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B361C9" w:rsidRPr="0065610D" w:rsidTr="002D140A">
        <w:trPr>
          <w:trHeight w:val="274"/>
        </w:trPr>
        <w:tc>
          <w:tcPr>
            <w:tcW w:w="1809" w:type="dxa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B361C9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Ciencias Básicas</w:t>
            </w:r>
          </w:p>
        </w:tc>
        <w:tc>
          <w:tcPr>
            <w:tcW w:w="2410" w:type="dxa"/>
            <w:gridSpan w:val="2"/>
            <w:vAlign w:val="center"/>
          </w:tcPr>
          <w:p w:rsidR="00B361C9" w:rsidRPr="0065610D" w:rsidRDefault="00B361C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B361C9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16-05.2017</w:t>
            </w:r>
          </w:p>
        </w:tc>
      </w:tr>
      <w:tr w:rsidR="00B82C6C" w:rsidRPr="0065610D" w:rsidTr="002D140A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3F12D9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8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vAlign w:val="center"/>
          </w:tcPr>
          <w:p w:rsidR="00B82C6C" w:rsidRPr="0065610D" w:rsidRDefault="00762DB3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Nombre</w:t>
            </w:r>
            <w:r w:rsidR="00B82C6C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4820" w:type="dxa"/>
            <w:gridSpan w:val="4"/>
            <w:vAlign w:val="center"/>
          </w:tcPr>
          <w:p w:rsidR="00B82C6C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 xml:space="preserve">Ambiente y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es-CO"/>
              </w:rPr>
              <w:t>Soiedad</w:t>
            </w:r>
            <w:proofErr w:type="spellEnd"/>
          </w:p>
        </w:tc>
        <w:tc>
          <w:tcPr>
            <w:tcW w:w="1134" w:type="dxa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B82C6C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20300</w:t>
            </w:r>
          </w:p>
        </w:tc>
      </w:tr>
      <w:tr w:rsidR="00B82C6C" w:rsidRPr="0065610D" w:rsidTr="002D140A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82C6C" w:rsidRPr="0065610D" w:rsidRDefault="00B82C6C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B82C6C" w:rsidRPr="0065610D" w:rsidRDefault="000C340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</w:tr>
      <w:tr w:rsidR="00E51041" w:rsidRPr="0065610D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65610D" w:rsidRDefault="000C340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65610D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65610D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65610D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65610D" w:rsidRDefault="000C3401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65610D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65610D" w:rsidTr="002D140A">
        <w:trPr>
          <w:trHeight w:val="103"/>
        </w:trPr>
        <w:tc>
          <w:tcPr>
            <w:tcW w:w="1809" w:type="dxa"/>
            <w:vAlign w:val="center"/>
          </w:tcPr>
          <w:p w:rsidR="00E9463A" w:rsidRPr="0065610D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65610D" w:rsidRDefault="000C340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65610D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D66EA5" w:rsidRPr="0065610D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0C340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65610D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65610D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65610D" w:rsidTr="002D140A">
        <w:trPr>
          <w:trHeight w:val="103"/>
        </w:trPr>
        <w:tc>
          <w:tcPr>
            <w:tcW w:w="1809" w:type="dxa"/>
            <w:vAlign w:val="center"/>
          </w:tcPr>
          <w:p w:rsidR="00B82C6C" w:rsidRPr="0065610D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65610D" w:rsidRDefault="000C340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559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65610D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65610D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65610D" w:rsidRDefault="000C3401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2</w:t>
            </w: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Pr="006561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:rsidTr="000C3401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3F12D9" w:rsidRPr="0065610D" w:rsidRDefault="000C3401" w:rsidP="000C3401">
            <w:pPr>
              <w:rPr>
                <w:rFonts w:ascii="Candara" w:hAnsi="Candara" w:cs="Arial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Las Ciencias Ambientales y sus interrelaciones han alcanzado en los últimos años un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gran desarrollo científico e importancia social y política, dada a su incidencia diaria en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los aspectos socioeconómicos, así como en la actividad cotidiana del hombre.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D9" w:rsidRPr="0065610D" w:rsidTr="000C3401">
        <w:trPr>
          <w:trHeight w:val="286"/>
        </w:trPr>
        <w:tc>
          <w:tcPr>
            <w:tcW w:w="8828" w:type="dxa"/>
            <w:shd w:val="clear" w:color="auto" w:fill="F2F2F2" w:themeFill="background1" w:themeFillShade="F2"/>
          </w:tcPr>
          <w:p w:rsidR="000C3401" w:rsidRDefault="000C3401" w:rsidP="000C3401">
            <w:pPr>
              <w:rPr>
                <w:rFonts w:ascii="Candara" w:hAnsi="Candara" w:cs="Arial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Es totalmente prioritario que ésta formación haga parte en todo momento de una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educación integral por lo que se hace esencial que los estudiante egresados de las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diferentes facultades y programas adquieran conocimientos básicos de las ciencias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ambientales, porque sin una base conceptual sólida no se puede llegar 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comprender temas ambientales de importancia mundial como la contaminación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atmosférica, contaminación de aguas servidas, cambio climático global, pérdida de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la Biodiversidad, especies en peligro de extinción, explotación forestal, La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disminución de la capa de ozono, Control de las inundaciones, migración de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especies, entre otros.</w:t>
            </w:r>
          </w:p>
          <w:p w:rsidR="000C3401" w:rsidRPr="000C3401" w:rsidRDefault="000C3401" w:rsidP="000C3401">
            <w:pPr>
              <w:rPr>
                <w:rFonts w:ascii="Candara" w:hAnsi="Candara" w:cs="Arial"/>
                <w:szCs w:val="24"/>
              </w:rPr>
            </w:pPr>
          </w:p>
          <w:p w:rsidR="000C3401" w:rsidRDefault="000C3401" w:rsidP="000C3401">
            <w:pPr>
              <w:rPr>
                <w:rFonts w:ascii="Candara" w:hAnsi="Candara" w:cs="Arial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En los actuales momentos existe una gran preocupación a nivel mundial por la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conservación de nuestro planeta tierra y los múltiples y variados ecosistemas que la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integran. A diario observamos como la irresponsabilidad en el manejo de los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recursos naturales está atentando contra el desarrollo sostenible.</w:t>
            </w:r>
          </w:p>
          <w:p w:rsidR="000C3401" w:rsidRPr="000C3401" w:rsidRDefault="000C3401" w:rsidP="000C3401">
            <w:pPr>
              <w:rPr>
                <w:rFonts w:ascii="Candara" w:hAnsi="Candara" w:cs="Arial"/>
                <w:szCs w:val="24"/>
              </w:rPr>
            </w:pPr>
          </w:p>
          <w:p w:rsidR="003F12D9" w:rsidRPr="0065610D" w:rsidRDefault="000C3401" w:rsidP="000C3401">
            <w:pPr>
              <w:rPr>
                <w:rFonts w:ascii="Candara" w:hAnsi="Candara" w:cs="Arial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La formación básica del egresado de la facultad de CIENCIAS BÁSICAS, debe cubrir el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estudio del MEDIO AMBIENTE, sus componentes e interrelaciones; ya que es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esencial, que el profesional de hoy; quien tiene la responsabilidad de participar en la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toma de decisiones para el manejo de los recursos naturales debe tener una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información básica y una orientación acorde a la tendencia futurista de las ciencias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ambientales para un manejo racional de los componentes del ambiente y como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consecuencia mejor nivel en la calidad de vida del hombre a nivel mundial y en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particular de la región</w:t>
            </w:r>
          </w:p>
        </w:tc>
      </w:tr>
    </w:tbl>
    <w:p w:rsidR="003F12D9" w:rsidRDefault="003F12D9" w:rsidP="003F12D9">
      <w:pPr>
        <w:rPr>
          <w:rFonts w:ascii="Candara" w:hAnsi="Candara" w:cs="Arial"/>
          <w:sz w:val="22"/>
        </w:rPr>
      </w:pPr>
    </w:p>
    <w:p w:rsidR="000C3401" w:rsidRDefault="000C3401" w:rsidP="003F12D9">
      <w:pPr>
        <w:rPr>
          <w:rFonts w:ascii="Candara" w:hAnsi="Candara" w:cs="Arial"/>
          <w:sz w:val="22"/>
        </w:rPr>
      </w:pPr>
    </w:p>
    <w:p w:rsidR="000C3401" w:rsidRPr="0065610D" w:rsidRDefault="000C3401" w:rsidP="003F12D9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17BE0" w:rsidRPr="0065610D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0C3401" w:rsidRDefault="000C3401" w:rsidP="000C3401">
            <w:pPr>
              <w:jc w:val="both"/>
              <w:rPr>
                <w:rFonts w:ascii="Candara" w:hAnsi="Candara" w:cs="Arial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</w:t>
            </w:r>
            <w:r w:rsidRPr="000C3401"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ambientales, de sus componentes y dinámica; sintetizándolos y evaluándolos con</w:t>
            </w:r>
            <w:r w:rsidRPr="000C3401"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una visión integral que permita asumir al medioambiente como alternativa</w:t>
            </w:r>
            <w:r w:rsidRPr="000C3401"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interdisciplinaria.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00CD" w:rsidRPr="0065610D" w:rsidTr="000C3401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9100CD" w:rsidRPr="0065610D" w:rsidRDefault="000C3401" w:rsidP="000C3401">
            <w:pPr>
              <w:jc w:val="both"/>
              <w:rPr>
                <w:rFonts w:ascii="Candara" w:hAnsi="Candara" w:cs="Arial"/>
                <w:b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Manejar los conceptos básicos de Ecología, Concientizar a los estudiantes sobre el papel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que ellos desempeñan no sólo en la construcción de conocimientos acerca de objetos,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eventos y procesos del mundo natural sino pensar acerca de la calidad de sus relaciones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para preservar el medio natural tanto en factores abióticos como bióticos.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Relacionar de manera científica las diferentes corrientes de pensamiento de las ciencias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sociales naturales para tener una visión integral de ecología dándole un enfoque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interdisciplinario.</w:t>
            </w: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65610D" w:rsidRDefault="006F6712" w:rsidP="006F6712">
      <w:pPr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6. PLANEACIÓN DE LAS UNIDADES DE FORMACIÓN</w:t>
      </w: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6F6712" w:rsidRPr="0065610D" w:rsidTr="00974534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  <w:vAlign w:val="center"/>
          </w:tcPr>
          <w:p w:rsidR="009D76B0" w:rsidRPr="0065610D" w:rsidRDefault="000C3401" w:rsidP="006F6712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 w:val="22"/>
                <w:szCs w:val="24"/>
              </w:rPr>
              <w:t>GENERALIDADES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F6712" w:rsidRPr="0065610D" w:rsidRDefault="006F6712" w:rsidP="006F6712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6F6712" w:rsidRPr="0065610D" w:rsidRDefault="00E57338" w:rsidP="006F6712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242F3C" w:rsidRPr="0065610D" w:rsidTr="00974534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242F3C" w:rsidRPr="0065610D" w:rsidRDefault="00B361C9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42F3C" w:rsidRPr="0065610D" w:rsidRDefault="00C9403B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</w:t>
            </w:r>
            <w:r w:rsidR="00B361C9" w:rsidRPr="0065610D">
              <w:rPr>
                <w:rFonts w:ascii="Candara" w:hAnsi="Candara" w:cs="Arial"/>
                <w:b/>
                <w:szCs w:val="24"/>
              </w:rPr>
              <w:t xml:space="preserve"> DE EVALUACIÓ</w:t>
            </w:r>
            <w:r w:rsidR="00242F3C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2F3C" w:rsidRPr="0065610D" w:rsidRDefault="00242F3C" w:rsidP="00B361C9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974534">
        <w:tc>
          <w:tcPr>
            <w:tcW w:w="2933" w:type="dxa"/>
            <w:gridSpan w:val="2"/>
            <w:vAlign w:val="center"/>
          </w:tcPr>
          <w:p w:rsidR="00B9335F" w:rsidRPr="0065610D" w:rsidRDefault="00B9335F" w:rsidP="000C3401">
            <w:pPr>
              <w:rPr>
                <w:rFonts w:ascii="Candara" w:hAnsi="Candara" w:cs="Arial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Consideraciones generales de la Ecología como una rama de la biología. Desarrollo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0C3401">
              <w:rPr>
                <w:rFonts w:ascii="Candara" w:hAnsi="Candara" w:cs="Arial"/>
                <w:szCs w:val="24"/>
              </w:rPr>
              <w:t>científico de la ecología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Se requiere que el desarrollo de los conceptos este acompañado de actividades prácticas, para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facilitarle al estudiante un mejor aprendizaje y comprensión de los conocimientos obtenidos en el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proofErr w:type="gramStart"/>
            <w:r w:rsidRPr="00974534">
              <w:rPr>
                <w:rFonts w:ascii="Candara" w:hAnsi="Candara" w:cs="Arial"/>
                <w:szCs w:val="24"/>
              </w:rPr>
              <w:t>componente</w:t>
            </w:r>
            <w:proofErr w:type="gramEnd"/>
            <w:r w:rsidRPr="00974534">
              <w:rPr>
                <w:rFonts w:ascii="Candara" w:hAnsi="Candara" w:cs="Arial"/>
                <w:szCs w:val="24"/>
              </w:rPr>
              <w:t xml:space="preserve"> ambiental.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Por lo anterior el curso se realizará con base en: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5. Salidas de campo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Las observaciones realizadas serán complementadas con lecturas dirigidas talleres, discusión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proofErr w:type="gramStart"/>
            <w:r w:rsidRPr="00974534">
              <w:rPr>
                <w:rFonts w:ascii="Candara" w:hAnsi="Candara" w:cs="Arial"/>
                <w:szCs w:val="24"/>
              </w:rPr>
              <w:t>de</w:t>
            </w:r>
            <w:proofErr w:type="gramEnd"/>
            <w:r w:rsidRPr="00974534">
              <w:rPr>
                <w:rFonts w:ascii="Candara" w:hAnsi="Candara" w:cs="Arial"/>
                <w:szCs w:val="24"/>
              </w:rPr>
              <w:t xml:space="preserve"> mesa redonda entre el grupo de estudiantes y el profesor. Se incluirán actividades</w:t>
            </w:r>
          </w:p>
          <w:p w:rsidR="00B9335F" w:rsidRPr="00974534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curriculares que busque fortalecer las competencias básicas de los estudiantes, especialmente</w:t>
            </w:r>
          </w:p>
          <w:p w:rsidR="00B9335F" w:rsidRPr="0065610D" w:rsidRDefault="00B9335F" w:rsidP="00974534">
            <w:pPr>
              <w:rPr>
                <w:rFonts w:ascii="Candara" w:hAnsi="Candara" w:cs="Arial"/>
                <w:szCs w:val="24"/>
              </w:rPr>
            </w:pPr>
            <w:proofErr w:type="gramStart"/>
            <w:r w:rsidRPr="00974534">
              <w:rPr>
                <w:rFonts w:ascii="Candara" w:hAnsi="Candara" w:cs="Arial"/>
                <w:szCs w:val="24"/>
              </w:rPr>
              <w:lastRenderedPageBreak/>
              <w:t>las</w:t>
            </w:r>
            <w:proofErr w:type="gramEnd"/>
            <w:r w:rsidRPr="00974534">
              <w:rPr>
                <w:rFonts w:ascii="Candara" w:hAnsi="Candara" w:cs="Arial"/>
                <w:szCs w:val="24"/>
              </w:rPr>
              <w:t xml:space="preserve"> relacionadas con las competencias lectoescrituras.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974534">
        <w:tc>
          <w:tcPr>
            <w:tcW w:w="2933" w:type="dxa"/>
            <w:gridSpan w:val="2"/>
            <w:vAlign w:val="center"/>
          </w:tcPr>
          <w:p w:rsidR="00B9335F" w:rsidRPr="0065610D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Medio Ambiente, Poblaciones y comunidades. Niveles de organización de los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500F01">
              <w:rPr>
                <w:rFonts w:ascii="Candara" w:hAnsi="Candara" w:cs="Arial"/>
                <w:szCs w:val="24"/>
              </w:rPr>
              <w:t>ecosistemas.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974534">
        <w:tc>
          <w:tcPr>
            <w:tcW w:w="2933" w:type="dxa"/>
            <w:gridSpan w:val="2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Flujo de energía de los ecosistemas. Ciclos Biogeoquímicos.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974534">
        <w:tc>
          <w:tcPr>
            <w:tcW w:w="2933" w:type="dxa"/>
            <w:gridSpan w:val="2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Importancia de los modelos en la comprensión de los fenómenos ecológicos.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9D76B0">
            <w:pPr>
              <w:rPr>
                <w:rFonts w:ascii="Candara" w:hAnsi="Candara" w:cs="Arial"/>
              </w:rPr>
            </w:pPr>
          </w:p>
        </w:tc>
      </w:tr>
      <w:tr w:rsidR="00326174" w:rsidRPr="0065610D" w:rsidTr="00974534">
        <w:tc>
          <w:tcPr>
            <w:tcW w:w="2933" w:type="dxa"/>
            <w:gridSpan w:val="2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</w:tr>
      <w:tr w:rsidR="00326174" w:rsidRPr="0065610D" w:rsidTr="00974534">
        <w:tc>
          <w:tcPr>
            <w:tcW w:w="2933" w:type="dxa"/>
            <w:gridSpan w:val="2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9D76B0">
            <w:pPr>
              <w:rPr>
                <w:rFonts w:ascii="Candara" w:hAnsi="Candara" w:cs="Arial"/>
              </w:rPr>
            </w:pPr>
          </w:p>
        </w:tc>
      </w:tr>
    </w:tbl>
    <w:p w:rsidR="009D76B0" w:rsidRPr="0065610D" w:rsidRDefault="009D76B0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500F01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500F01">
              <w:rPr>
                <w:rFonts w:ascii="Candara" w:hAnsi="Candara" w:cs="Arial"/>
                <w:sz w:val="22"/>
                <w:szCs w:val="24"/>
              </w:rPr>
              <w:t>CONCEPTOS BÁSICOS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E57338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B361C9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Organización y diversidad de los sistemas biológicos.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Selección natural. Mecanismos.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Recursos: Biota, residuos Energía y suelo.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500F01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Factores Bióticos y Abióticos: Luz, Clima, temperatura, agua, periodicidad, nutrientes,</w:t>
            </w:r>
            <w:r>
              <w:rPr>
                <w:rFonts w:ascii="Candara" w:hAnsi="Candara" w:cs="Arial"/>
              </w:rPr>
              <w:t xml:space="preserve"> </w:t>
            </w:r>
            <w:r w:rsidRPr="00500F01">
              <w:rPr>
                <w:rFonts w:ascii="Candara" w:hAnsi="Candara" w:cs="Arial"/>
              </w:rPr>
              <w:t>entre otros.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Genética de poblaciones y especiación.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Deriva continental. Distribución de los organismos, causas.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500F01" w:rsidRDefault="00B9335F" w:rsidP="00500F01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Comunidades, Nicho y hábitat. Zonas de vida ecológicas presentes en el caribe</w:t>
            </w:r>
            <w:r>
              <w:rPr>
                <w:rFonts w:ascii="Candara" w:hAnsi="Candara" w:cs="Arial"/>
              </w:rPr>
              <w:t xml:space="preserve"> </w:t>
            </w:r>
            <w:r w:rsidRPr="00500F01">
              <w:rPr>
                <w:rFonts w:ascii="Candara" w:hAnsi="Candara" w:cs="Arial"/>
              </w:rPr>
              <w:t>colombiano.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500F01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500F01">
              <w:rPr>
                <w:rFonts w:ascii="Candara" w:hAnsi="Candara" w:cs="Arial"/>
                <w:sz w:val="22"/>
                <w:szCs w:val="24"/>
              </w:rPr>
              <w:t>ACCIONES RECIPROCAS ENTRE ORGANISMOS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E57338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B361C9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lastRenderedPageBreak/>
              <w:t>Poblaciones. Patrones de los ciclos de vida, crecimiento poblacional.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 xml:space="preserve">Competencia </w:t>
            </w:r>
            <w:proofErr w:type="spellStart"/>
            <w:r w:rsidRPr="00500F01">
              <w:rPr>
                <w:rFonts w:ascii="Candara" w:hAnsi="Candara" w:cs="Arial"/>
                <w:szCs w:val="24"/>
              </w:rPr>
              <w:t>intraespecifica</w:t>
            </w:r>
            <w:proofErr w:type="spellEnd"/>
            <w:r w:rsidRPr="00500F01">
              <w:rPr>
                <w:rFonts w:ascii="Candara" w:hAnsi="Candara" w:cs="Arial"/>
                <w:szCs w:val="24"/>
              </w:rPr>
              <w:t xml:space="preserve"> e </w:t>
            </w:r>
            <w:proofErr w:type="spellStart"/>
            <w:r w:rsidRPr="00500F01">
              <w:rPr>
                <w:rFonts w:ascii="Candara" w:hAnsi="Candara" w:cs="Arial"/>
                <w:szCs w:val="24"/>
              </w:rPr>
              <w:t>interespecifica</w:t>
            </w:r>
            <w:proofErr w:type="spellEnd"/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500F01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Depredación. Depredador – presa. Coloración protectora y críptica</w:t>
            </w:r>
            <w:r>
              <w:rPr>
                <w:rFonts w:ascii="Candara" w:hAnsi="Candara" w:cs="Arial"/>
              </w:rPr>
              <w:t xml:space="preserve"> </w:t>
            </w:r>
            <w:r w:rsidRPr="00500F01">
              <w:rPr>
                <w:rFonts w:ascii="Candara" w:hAnsi="Candara" w:cs="Arial"/>
              </w:rPr>
              <w:t xml:space="preserve">Mimetismo </w:t>
            </w:r>
            <w:proofErr w:type="spellStart"/>
            <w:r w:rsidRPr="00500F01">
              <w:rPr>
                <w:rFonts w:ascii="Candara" w:hAnsi="Candara" w:cs="Arial"/>
              </w:rPr>
              <w:t>Batesiano</w:t>
            </w:r>
            <w:proofErr w:type="spellEnd"/>
            <w:r w:rsidRPr="00500F01">
              <w:rPr>
                <w:rFonts w:ascii="Candara" w:hAnsi="Candara" w:cs="Arial"/>
              </w:rPr>
              <w:t xml:space="preserve"> y </w:t>
            </w:r>
            <w:proofErr w:type="spellStart"/>
            <w:r w:rsidRPr="00500F01">
              <w:rPr>
                <w:rFonts w:ascii="Candara" w:hAnsi="Candara" w:cs="Arial"/>
              </w:rPr>
              <w:t>Mulleriano</w:t>
            </w:r>
            <w:proofErr w:type="spellEnd"/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Simbiosis, Comensalismo, mutualismos, parasitismo.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Competición: Extinción, exclusión, competitiva, desplazamiento de caracteres.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</w:tbl>
    <w:p w:rsidR="00055481" w:rsidRPr="0065610D" w:rsidRDefault="00055481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500F01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500F01">
              <w:rPr>
                <w:rFonts w:ascii="Candara" w:hAnsi="Candara" w:cs="Arial"/>
                <w:sz w:val="22"/>
                <w:szCs w:val="24"/>
              </w:rPr>
              <w:t>CAPAS DE LA TIERRA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E57338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962B78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BIOSFERA, ATMOSFERA, LITOSFERA, PEDOSFERA, HIDROSFERA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lastRenderedPageBreak/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500F01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Definición,</w:t>
            </w:r>
          </w:p>
          <w:p w:rsidR="00B9335F" w:rsidRPr="0065610D" w:rsidRDefault="00B9335F" w:rsidP="00500F01">
            <w:pPr>
              <w:rPr>
                <w:rFonts w:ascii="Candara" w:hAnsi="Candara" w:cs="Arial"/>
                <w:szCs w:val="24"/>
              </w:rPr>
            </w:pPr>
            <w:proofErr w:type="gramStart"/>
            <w:r w:rsidRPr="00500F01">
              <w:rPr>
                <w:rFonts w:ascii="Candara" w:hAnsi="Candara" w:cs="Arial"/>
                <w:szCs w:val="24"/>
              </w:rPr>
              <w:t>estructura</w:t>
            </w:r>
            <w:proofErr w:type="gramEnd"/>
            <w:r w:rsidRPr="00500F01">
              <w:rPr>
                <w:rFonts w:ascii="Candara" w:hAnsi="Candara" w:cs="Arial"/>
                <w:szCs w:val="24"/>
              </w:rPr>
              <w:t xml:space="preserve"> y evolución.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>Factores de degradación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7019FA">
            <w:pPr>
              <w:rPr>
                <w:rFonts w:ascii="Candara" w:hAnsi="Candara" w:cs="Arial"/>
              </w:rPr>
            </w:pPr>
          </w:p>
        </w:tc>
      </w:tr>
      <w:tr w:rsidR="00326174" w:rsidRPr="0065610D" w:rsidTr="00B9335F">
        <w:tc>
          <w:tcPr>
            <w:tcW w:w="2933" w:type="dxa"/>
            <w:gridSpan w:val="2"/>
            <w:vAlign w:val="center"/>
          </w:tcPr>
          <w:p w:rsidR="00326174" w:rsidRPr="0065610D" w:rsidRDefault="00326174" w:rsidP="007019FA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326174" w:rsidRPr="0065610D" w:rsidRDefault="00326174" w:rsidP="007019FA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326174" w:rsidRPr="0065610D" w:rsidRDefault="00326174" w:rsidP="007019FA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326174" w:rsidRPr="0065610D" w:rsidRDefault="00326174" w:rsidP="007019FA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326174" w:rsidRPr="0065610D" w:rsidRDefault="00326174" w:rsidP="007019FA">
            <w:pPr>
              <w:rPr>
                <w:rFonts w:ascii="Candara" w:hAnsi="Candara" w:cs="Arial"/>
              </w:rPr>
            </w:pPr>
          </w:p>
        </w:tc>
      </w:tr>
      <w:tr w:rsidR="00962B78" w:rsidRPr="0065610D" w:rsidTr="00B9335F">
        <w:tc>
          <w:tcPr>
            <w:tcW w:w="2933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203382" w:rsidRPr="0065610D" w:rsidRDefault="00203382" w:rsidP="00326174">
      <w:pPr>
        <w:rPr>
          <w:rFonts w:ascii="Candara" w:hAnsi="Candara" w:cs="Arial"/>
          <w:sz w:val="22"/>
        </w:rPr>
      </w:pPr>
    </w:p>
    <w:p w:rsidR="00203382" w:rsidRPr="0065610D" w:rsidRDefault="0020338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326174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5.</w:t>
            </w:r>
          </w:p>
        </w:tc>
        <w:tc>
          <w:tcPr>
            <w:tcW w:w="4678" w:type="dxa"/>
            <w:gridSpan w:val="2"/>
            <w:vAlign w:val="center"/>
          </w:tcPr>
          <w:p w:rsidR="00326174" w:rsidRPr="0065610D" w:rsidRDefault="00500F01" w:rsidP="00A918C0">
            <w:pPr>
              <w:rPr>
                <w:rFonts w:ascii="Candara" w:hAnsi="Candara" w:cs="Arial"/>
                <w:sz w:val="22"/>
                <w:szCs w:val="24"/>
              </w:rPr>
            </w:pPr>
            <w:r w:rsidRPr="00500F01">
              <w:rPr>
                <w:rFonts w:ascii="Candara" w:hAnsi="Candara" w:cs="Arial"/>
                <w:sz w:val="22"/>
                <w:szCs w:val="24"/>
              </w:rPr>
              <w:t>ECOSISTEMAS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326174" w:rsidRPr="0065610D" w:rsidRDefault="00E57338" w:rsidP="00A918C0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326174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326174" w:rsidRPr="0065610D" w:rsidRDefault="0020614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326174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206144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</w:t>
            </w:r>
            <w:r w:rsidR="00206144" w:rsidRPr="0065610D">
              <w:rPr>
                <w:rFonts w:ascii="Candara" w:hAnsi="Candara" w:cs="Arial"/>
                <w:b/>
                <w:szCs w:val="24"/>
              </w:rPr>
              <w:t>Ó</w:t>
            </w:r>
            <w:r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6174" w:rsidRPr="0065610D" w:rsidRDefault="00326174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REGIONES BIOGEOGRÁFICAS. Praderas y sabanas, Formaciones arbustivas y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500F01">
              <w:rPr>
                <w:rFonts w:ascii="Candara" w:hAnsi="Candara" w:cs="Arial"/>
                <w:szCs w:val="24"/>
              </w:rPr>
              <w:t>desiertos, Tundra y taiga, bosques templados, bosques tropicales, lagos y lagunas,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500F01">
              <w:rPr>
                <w:rFonts w:ascii="Candara" w:hAnsi="Candara" w:cs="Arial"/>
                <w:szCs w:val="24"/>
              </w:rPr>
              <w:t xml:space="preserve">humedales de agua dulce, ríos y Arroyos, Océanos, Zonas </w:t>
            </w:r>
            <w:proofErr w:type="spellStart"/>
            <w:r w:rsidRPr="00500F01">
              <w:rPr>
                <w:rFonts w:ascii="Candara" w:hAnsi="Candara" w:cs="Arial"/>
                <w:szCs w:val="24"/>
              </w:rPr>
              <w:t>intermreales</w:t>
            </w:r>
            <w:proofErr w:type="spellEnd"/>
            <w:r w:rsidRPr="00500F01">
              <w:rPr>
                <w:rFonts w:ascii="Candara" w:hAnsi="Candara" w:cs="Arial"/>
                <w:szCs w:val="24"/>
              </w:rPr>
              <w:t xml:space="preserve"> y arrecifes de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500F01">
              <w:rPr>
                <w:rFonts w:ascii="Candara" w:hAnsi="Candara" w:cs="Arial"/>
                <w:szCs w:val="24"/>
              </w:rPr>
              <w:t>coral, Estuarios marismas y manglares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500F01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Áreas Naturales protegidas, reservas de la biosfera, Parque Nacionales, Áreas de</w:t>
            </w:r>
          </w:p>
          <w:p w:rsidR="00B9335F" w:rsidRPr="0065610D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protección de fauna y flora, Santuarios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500F01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t xml:space="preserve">Parques zoológicos, </w:t>
            </w:r>
            <w:proofErr w:type="spellStart"/>
            <w:r w:rsidRPr="00500F01">
              <w:rPr>
                <w:rFonts w:ascii="Candara" w:hAnsi="Candara" w:cs="Arial"/>
              </w:rPr>
              <w:t>Bióterios</w:t>
            </w:r>
            <w:proofErr w:type="spellEnd"/>
            <w:r w:rsidRPr="00500F01">
              <w:rPr>
                <w:rFonts w:ascii="Candara" w:hAnsi="Candara" w:cs="Arial"/>
              </w:rPr>
              <w:t>, museos jardines botánicos, Acuarios, Museos del mar y</w:t>
            </w:r>
            <w:r>
              <w:rPr>
                <w:rFonts w:ascii="Candara" w:hAnsi="Candara" w:cs="Arial"/>
              </w:rPr>
              <w:t xml:space="preserve"> </w:t>
            </w:r>
            <w:proofErr w:type="spellStart"/>
            <w:r w:rsidRPr="00500F01">
              <w:rPr>
                <w:rFonts w:ascii="Candara" w:hAnsi="Candara" w:cs="Arial"/>
              </w:rPr>
              <w:t>Oceanarios</w:t>
            </w:r>
            <w:proofErr w:type="spellEnd"/>
            <w:r w:rsidRPr="00500F01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  <w:r w:rsidRPr="00500F01">
              <w:rPr>
                <w:rFonts w:ascii="Candara" w:hAnsi="Candara" w:cs="Arial"/>
              </w:rPr>
              <w:lastRenderedPageBreak/>
              <w:t>Biodiversidad: condiciones para surgir la vida, componentes de la biodiversidad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Biomas en Colombia: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A918C0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326174" w:rsidRDefault="0032617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500F01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500F01" w:rsidRPr="0065610D" w:rsidRDefault="00974534" w:rsidP="00ED0CD3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6</w:t>
            </w:r>
            <w:r w:rsidR="00500F01"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500F01" w:rsidRPr="0065610D" w:rsidRDefault="00500F01" w:rsidP="00ED0CD3">
            <w:pPr>
              <w:rPr>
                <w:rFonts w:ascii="Candara" w:hAnsi="Candara" w:cs="Arial"/>
                <w:sz w:val="22"/>
                <w:szCs w:val="24"/>
              </w:rPr>
            </w:pPr>
            <w:r w:rsidRPr="00500F01">
              <w:rPr>
                <w:rFonts w:ascii="Candara" w:hAnsi="Candara" w:cs="Arial"/>
                <w:sz w:val="22"/>
                <w:szCs w:val="24"/>
              </w:rPr>
              <w:t>CONTAMINACIÓN AMBIENTAL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00F01" w:rsidRPr="0065610D" w:rsidRDefault="00500F01" w:rsidP="00ED0CD3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500F01" w:rsidRPr="0065610D" w:rsidRDefault="00E57338" w:rsidP="00ED0CD3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500F01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500F01" w:rsidRPr="0065610D" w:rsidRDefault="00500F01" w:rsidP="00ED0CD3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500F01" w:rsidRPr="0065610D" w:rsidRDefault="00500F01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00F01" w:rsidRPr="0065610D" w:rsidRDefault="00500F01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00F01" w:rsidRPr="0065610D" w:rsidRDefault="00500F01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00F01" w:rsidRPr="0065610D" w:rsidRDefault="00500F01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Contaminación Ambiental y sus efectos de la salud.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  <w:r w:rsidRPr="00F73915">
              <w:rPr>
                <w:rFonts w:ascii="Candara" w:hAnsi="Candara" w:cs="Arial"/>
                <w:szCs w:val="24"/>
              </w:rPr>
              <w:t>Presentación de informes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Default="00B9335F" w:rsidP="00ED0CD3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Contaminación Atmosférica</w:t>
            </w:r>
            <w:r>
              <w:rPr>
                <w:rFonts w:ascii="Candara" w:hAnsi="Candara" w:cs="Arial"/>
                <w:szCs w:val="24"/>
              </w:rPr>
              <w:t>:</w:t>
            </w:r>
          </w:p>
          <w:p w:rsidR="00B9335F" w:rsidRPr="00500F01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Principales contaminantes atmosféricos</w:t>
            </w:r>
          </w:p>
          <w:p w:rsidR="00B9335F" w:rsidRPr="00500F01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- Efectos sobre los ecosistemas</w:t>
            </w:r>
          </w:p>
          <w:p w:rsidR="00B9335F" w:rsidRPr="00500F01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- Consecuencias climáticas</w:t>
            </w:r>
          </w:p>
          <w:p w:rsidR="00B9335F" w:rsidRPr="00500F01" w:rsidRDefault="00B9335F" w:rsidP="00500F01">
            <w:pPr>
              <w:rPr>
                <w:rFonts w:ascii="Candara" w:hAnsi="Candara" w:cs="Arial"/>
                <w:szCs w:val="24"/>
              </w:rPr>
            </w:pPr>
            <w:r w:rsidRPr="00500F01">
              <w:rPr>
                <w:rFonts w:ascii="Candara" w:hAnsi="Candara" w:cs="Arial"/>
                <w:szCs w:val="24"/>
              </w:rPr>
              <w:t>- Cambio climático global, efecto invernadero, deterioro de la capa de ozono, smog</w:t>
            </w:r>
          </w:p>
          <w:p w:rsidR="00B9335F" w:rsidRPr="0065610D" w:rsidRDefault="00B9335F" w:rsidP="00500F01">
            <w:pPr>
              <w:rPr>
                <w:rFonts w:ascii="Candara" w:hAnsi="Candara" w:cs="Arial"/>
                <w:szCs w:val="24"/>
              </w:rPr>
            </w:pPr>
            <w:proofErr w:type="gramStart"/>
            <w:r w:rsidRPr="00500F01">
              <w:rPr>
                <w:rFonts w:ascii="Candara" w:hAnsi="Candara" w:cs="Arial"/>
                <w:szCs w:val="24"/>
              </w:rPr>
              <w:t>fotoquímico</w:t>
            </w:r>
            <w:proofErr w:type="gramEnd"/>
            <w:r w:rsidRPr="00500F01">
              <w:rPr>
                <w:rFonts w:ascii="Candara" w:hAnsi="Candara" w:cs="Arial"/>
                <w:szCs w:val="24"/>
              </w:rPr>
              <w:t>, lluvia ácida.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El equilibrio entre población, suelo, agua y agricultura.</w:t>
            </w:r>
          </w:p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El ecosistema del suelo</w:t>
            </w:r>
          </w:p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Erosión, desertización y deforestación.</w:t>
            </w:r>
          </w:p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Problemas de los fertilizantes</w:t>
            </w:r>
          </w:p>
          <w:p w:rsidR="00B9335F" w:rsidRPr="0065610D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La lucha biológica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La contaminación de las aguas continentales y oceánicas</w:t>
            </w:r>
          </w:p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Contaminación física.</w:t>
            </w:r>
          </w:p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lastRenderedPageBreak/>
              <w:t xml:space="preserve">- Contaminación biológica. Eutrofización, </w:t>
            </w:r>
            <w:proofErr w:type="spellStart"/>
            <w:r w:rsidRPr="00F73915">
              <w:rPr>
                <w:rFonts w:ascii="Candara" w:hAnsi="Candara" w:cs="Arial"/>
              </w:rPr>
              <w:t>coliformes</w:t>
            </w:r>
            <w:proofErr w:type="spellEnd"/>
          </w:p>
          <w:p w:rsidR="00B9335F" w:rsidRPr="00F73915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Contaminación química. Hidrocarburos, plaguicidas.</w:t>
            </w:r>
          </w:p>
          <w:p w:rsidR="00B9335F" w:rsidRPr="0065610D" w:rsidRDefault="00B9335F" w:rsidP="00F73915">
            <w:pPr>
              <w:rPr>
                <w:rFonts w:ascii="Candara" w:hAnsi="Candara" w:cs="Arial"/>
              </w:rPr>
            </w:pPr>
            <w:r w:rsidRPr="00F73915">
              <w:rPr>
                <w:rFonts w:ascii="Candara" w:hAnsi="Candara" w:cs="Arial"/>
              </w:rPr>
              <w:t>- Consecuencias ecológicas.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F73915" w:rsidRDefault="00B9335F" w:rsidP="00F73915">
            <w:pPr>
              <w:rPr>
                <w:rFonts w:ascii="Candara" w:hAnsi="Candara" w:cs="Arial"/>
                <w:szCs w:val="24"/>
              </w:rPr>
            </w:pPr>
            <w:r w:rsidRPr="00F73915">
              <w:rPr>
                <w:rFonts w:ascii="Candara" w:hAnsi="Candara" w:cs="Arial"/>
                <w:szCs w:val="24"/>
              </w:rPr>
              <w:lastRenderedPageBreak/>
              <w:t>Sistema de tratamiento de contaminantes: Fuentes de contaminación, Emergencias</w:t>
            </w:r>
          </w:p>
          <w:p w:rsidR="00B9335F" w:rsidRPr="00F73915" w:rsidRDefault="00B9335F" w:rsidP="00F73915">
            <w:pPr>
              <w:rPr>
                <w:rFonts w:ascii="Candara" w:hAnsi="Candara" w:cs="Arial"/>
                <w:szCs w:val="24"/>
              </w:rPr>
            </w:pPr>
            <w:proofErr w:type="gramStart"/>
            <w:r w:rsidRPr="00F73915">
              <w:rPr>
                <w:rFonts w:ascii="Candara" w:hAnsi="Candara" w:cs="Arial"/>
                <w:szCs w:val="24"/>
              </w:rPr>
              <w:t>ambientales</w:t>
            </w:r>
            <w:proofErr w:type="gramEnd"/>
            <w:r w:rsidRPr="00F73915">
              <w:rPr>
                <w:rFonts w:ascii="Candara" w:hAnsi="Candara" w:cs="Arial"/>
                <w:szCs w:val="24"/>
              </w:rPr>
              <w:t>, Tipos de residuos peligrosos.</w:t>
            </w:r>
          </w:p>
          <w:p w:rsidR="00B9335F" w:rsidRPr="00F73915" w:rsidRDefault="00B9335F" w:rsidP="00F73915">
            <w:pPr>
              <w:rPr>
                <w:rFonts w:ascii="Candara" w:hAnsi="Candara" w:cs="Arial"/>
                <w:szCs w:val="24"/>
              </w:rPr>
            </w:pPr>
            <w:r w:rsidRPr="00F73915">
              <w:rPr>
                <w:rFonts w:ascii="Candara" w:hAnsi="Candara" w:cs="Arial"/>
                <w:szCs w:val="24"/>
              </w:rPr>
              <w:t>- Tratamiento Contaminación del Aire, agua, de sitios, tratamientos varios, Rellenos</w:t>
            </w:r>
          </w:p>
          <w:p w:rsidR="00B9335F" w:rsidRPr="0065610D" w:rsidRDefault="00B9335F" w:rsidP="00F73915">
            <w:pPr>
              <w:rPr>
                <w:rFonts w:ascii="Candara" w:hAnsi="Candara" w:cs="Arial"/>
                <w:szCs w:val="24"/>
              </w:rPr>
            </w:pPr>
            <w:r w:rsidRPr="00F73915">
              <w:rPr>
                <w:rFonts w:ascii="Candara" w:hAnsi="Candara" w:cs="Arial"/>
                <w:szCs w:val="24"/>
              </w:rPr>
              <w:t>sanitarios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500F01" w:rsidRDefault="00500F01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74534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7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 w:val="22"/>
                <w:szCs w:val="24"/>
              </w:rPr>
            </w:pPr>
            <w:r w:rsidRPr="00974534">
              <w:rPr>
                <w:rFonts w:ascii="Candara" w:hAnsi="Candara" w:cs="Arial"/>
                <w:sz w:val="22"/>
                <w:szCs w:val="24"/>
              </w:rPr>
              <w:t>LEGISLACIÓN AMBIENTAL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974534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De los derechos colectivos y del medio ambiente. Normatividad aplicable al componente Aire, Agua, Suelo,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974534">
              <w:rPr>
                <w:rFonts w:ascii="Candara" w:hAnsi="Candara" w:cs="Arial"/>
                <w:szCs w:val="24"/>
              </w:rPr>
              <w:t>Flora y Fauna. Manejo de los residuos sólidos ordinarios y peligrosos.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lastRenderedPageBreak/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Legislación Ambiental Colombiana: Constitución Política de Colombia, Ley 99 de 1993, Código Nacional de los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974534">
              <w:rPr>
                <w:rFonts w:ascii="Candara" w:hAnsi="Candara" w:cs="Arial"/>
                <w:szCs w:val="24"/>
              </w:rPr>
              <w:t xml:space="preserve">recursos Naturales (Decreto 2811 de 1974) Código Sanitario </w:t>
            </w:r>
            <w:r w:rsidRPr="00974534">
              <w:rPr>
                <w:rFonts w:ascii="Candara" w:hAnsi="Candara" w:cs="Arial"/>
                <w:szCs w:val="24"/>
              </w:rPr>
              <w:lastRenderedPageBreak/>
              <w:t>Nacional (Ley 09 de 1979), Decretos, resoluciones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974534">
              <w:rPr>
                <w:rFonts w:ascii="Candara" w:hAnsi="Candara" w:cs="Arial"/>
                <w:szCs w:val="24"/>
              </w:rPr>
              <w:t>y acuerdos específicas.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974534">
            <w:pPr>
              <w:rPr>
                <w:rFonts w:ascii="Candara" w:hAnsi="Candara" w:cs="Arial"/>
              </w:rPr>
            </w:pPr>
            <w:r w:rsidRPr="00974534">
              <w:rPr>
                <w:rFonts w:ascii="Candara" w:hAnsi="Candara" w:cs="Arial"/>
              </w:rPr>
              <w:lastRenderedPageBreak/>
              <w:t>Política Nacional de Educación Ambiental. Ley General de Educación o Ley 115.Decreto 1743/94.Derecho</w:t>
            </w:r>
            <w:r>
              <w:rPr>
                <w:rFonts w:ascii="Candara" w:hAnsi="Candara" w:cs="Arial"/>
              </w:rPr>
              <w:t xml:space="preserve"> </w:t>
            </w:r>
            <w:r w:rsidRPr="00974534">
              <w:rPr>
                <w:rFonts w:ascii="Candara" w:hAnsi="Candara" w:cs="Arial"/>
              </w:rPr>
              <w:t>Internacional y Medio Ambiente. Convenios ambientales internacionales.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  <w:r w:rsidRPr="00974534">
              <w:rPr>
                <w:rFonts w:ascii="Candara" w:hAnsi="Candara" w:cs="Arial"/>
              </w:rPr>
              <w:t>Visita: Plan de Manejo Ambiental en la industria.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</w:rPr>
            </w:pPr>
          </w:p>
        </w:tc>
      </w:tr>
      <w:tr w:rsidR="00974534" w:rsidRPr="0065610D" w:rsidTr="00B9335F">
        <w:tc>
          <w:tcPr>
            <w:tcW w:w="2933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974534" w:rsidRDefault="0097453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74534" w:rsidRPr="0065610D" w:rsidTr="00B9335F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b/>
                <w:sz w:val="22"/>
                <w:szCs w:val="24"/>
              </w:rPr>
            </w:pPr>
            <w:r>
              <w:rPr>
                <w:rFonts w:ascii="Candara" w:hAnsi="Candara" w:cs="Arial"/>
                <w:b/>
                <w:sz w:val="22"/>
                <w:szCs w:val="24"/>
              </w:rPr>
              <w:t>UNIDAD 8</w:t>
            </w:r>
            <w:r w:rsidRPr="0065610D">
              <w:rPr>
                <w:rFonts w:ascii="Candara" w:hAnsi="Candara" w:cs="Arial"/>
                <w:b/>
                <w:sz w:val="22"/>
                <w:szCs w:val="24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 w:val="22"/>
                <w:szCs w:val="24"/>
              </w:rPr>
            </w:pPr>
            <w:r w:rsidRPr="00974534">
              <w:rPr>
                <w:rFonts w:ascii="Candara" w:hAnsi="Candara" w:cs="Arial"/>
                <w:sz w:val="22"/>
                <w:szCs w:val="24"/>
              </w:rPr>
              <w:t>GESTIÓN AMBIENTAL Y EDUCACIÓN AMBIENTAL.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 w:val="22"/>
                <w:szCs w:val="24"/>
              </w:rPr>
            </w:pPr>
            <w:r w:rsidRPr="000C3401">
              <w:rPr>
                <w:rFonts w:ascii="Candara" w:hAnsi="Candara" w:cs="Arial"/>
                <w:szCs w:val="24"/>
              </w:rPr>
              <w:t>Discutir, analizar y comprender los fundamentos generales de las Ciencias ambientales, de sus componentes y dinámica</w:t>
            </w:r>
          </w:p>
        </w:tc>
      </w:tr>
      <w:tr w:rsidR="00974534" w:rsidRPr="0065610D" w:rsidTr="00B9335F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74534" w:rsidRPr="0065610D" w:rsidRDefault="00974534" w:rsidP="00ED0CD3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974534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Concepto de gestión ambiental. Sistemas de gestión ambiental. Indicadores de gestión ambiental.</w:t>
            </w:r>
            <w:r>
              <w:rPr>
                <w:rFonts w:ascii="Candara" w:hAnsi="Candara" w:cs="Arial"/>
                <w:szCs w:val="24"/>
              </w:rPr>
              <w:t xml:space="preserve"> </w:t>
            </w:r>
            <w:r w:rsidRPr="00974534">
              <w:rPr>
                <w:rFonts w:ascii="Candara" w:hAnsi="Candara" w:cs="Arial"/>
                <w:szCs w:val="24"/>
              </w:rPr>
              <w:t>Planificación Ambiental, Estudios de Impacto Ambiental, Plan de manejo ambiental (PMA)</w:t>
            </w:r>
          </w:p>
        </w:tc>
        <w:tc>
          <w:tcPr>
            <w:tcW w:w="298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1. Conferencia del profesor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2. Exposiciones de los estudiantes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3. Ayudas audiovisuales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4. Lecturas dirigidas y ensayos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5. Salidas de campo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Se realizará mediante exámenes escritos parciales y finales; exposiciones en clase; informes de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salida de campo; talleres y mesa redonda, ensayos y otras opciones que el estudiante y el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proofErr w:type="gramStart"/>
            <w:r w:rsidRPr="00B9335F">
              <w:rPr>
                <w:rFonts w:ascii="Candara" w:hAnsi="Candara" w:cs="Arial"/>
                <w:szCs w:val="24"/>
              </w:rPr>
              <w:t>docente</w:t>
            </w:r>
            <w:proofErr w:type="gramEnd"/>
            <w:r w:rsidRPr="00B9335F">
              <w:rPr>
                <w:rFonts w:ascii="Candara" w:hAnsi="Candara" w:cs="Arial"/>
                <w:szCs w:val="24"/>
              </w:rPr>
              <w:t xml:space="preserve"> podrán establecer.</w:t>
            </w:r>
          </w:p>
          <w:p w:rsidR="00B9335F" w:rsidRPr="00B9335F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Cada una de estas actividades serán evaluada y sus valores son acumulativos.</w:t>
            </w:r>
          </w:p>
          <w:p w:rsidR="00B9335F" w:rsidRPr="0065610D" w:rsidRDefault="00B9335F" w:rsidP="00B9335F">
            <w:pPr>
              <w:rPr>
                <w:rFonts w:ascii="Candara" w:hAnsi="Candara" w:cs="Arial"/>
                <w:szCs w:val="24"/>
              </w:rPr>
            </w:pPr>
            <w:r w:rsidRPr="00B9335F">
              <w:rPr>
                <w:rFonts w:ascii="Candara" w:hAnsi="Candara" w:cs="Arial"/>
                <w:szCs w:val="24"/>
              </w:rPr>
              <w:t>Los porcentajes de cada evaluación serán discutidos en clase.</w:t>
            </w: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  <w:tr w:rsidR="00B9335F" w:rsidRPr="0065610D" w:rsidTr="00B9335F">
        <w:tc>
          <w:tcPr>
            <w:tcW w:w="2933" w:type="dxa"/>
            <w:gridSpan w:val="2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  <w:r w:rsidRPr="00974534">
              <w:rPr>
                <w:rFonts w:ascii="Candara" w:hAnsi="Candara" w:cs="Arial"/>
                <w:szCs w:val="24"/>
              </w:rPr>
              <w:t>Proyectos Ambientales Escolares (PRAE)</w:t>
            </w:r>
          </w:p>
        </w:tc>
        <w:tc>
          <w:tcPr>
            <w:tcW w:w="298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35F" w:rsidRPr="0065610D" w:rsidRDefault="00B9335F" w:rsidP="00ED0CD3">
            <w:pPr>
              <w:rPr>
                <w:rFonts w:ascii="Candara" w:hAnsi="Candara" w:cs="Arial"/>
                <w:szCs w:val="24"/>
              </w:rPr>
            </w:pPr>
          </w:p>
        </w:tc>
      </w:tr>
      <w:tr w:rsidR="00974534" w:rsidRPr="0065610D" w:rsidTr="00B9335F">
        <w:tc>
          <w:tcPr>
            <w:tcW w:w="2933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</w:tr>
      <w:tr w:rsidR="00974534" w:rsidRPr="0065610D" w:rsidTr="00B9335F">
        <w:tc>
          <w:tcPr>
            <w:tcW w:w="2933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2835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297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  <w:tc>
          <w:tcPr>
            <w:tcW w:w="141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</w:rPr>
            </w:pPr>
          </w:p>
        </w:tc>
      </w:tr>
      <w:tr w:rsidR="00974534" w:rsidRPr="0065610D" w:rsidTr="00B9335F">
        <w:tc>
          <w:tcPr>
            <w:tcW w:w="2933" w:type="dxa"/>
            <w:gridSpan w:val="2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4534" w:rsidRPr="0065610D" w:rsidRDefault="00974534" w:rsidP="00ED0CD3">
            <w:pPr>
              <w:rPr>
                <w:rFonts w:ascii="Candara" w:hAnsi="Candara" w:cs="Arial"/>
                <w:szCs w:val="24"/>
              </w:rPr>
            </w:pPr>
          </w:p>
        </w:tc>
      </w:tr>
    </w:tbl>
    <w:p w:rsidR="00974534" w:rsidRDefault="00974534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1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26174" w:rsidRPr="0065610D" w:rsidRDefault="00326174" w:rsidP="00206144">
      <w:pPr>
        <w:pStyle w:val="Prrafodelista"/>
        <w:numPr>
          <w:ilvl w:val="0"/>
          <w:numId w:val="24"/>
        </w:numPr>
        <w:ind w:left="426" w:hanging="426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65610D" w:rsidTr="00E57338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>ACOPAZOA. Biodiversidad Colombia País de vida. Fondo para la acción ambiental.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 xml:space="preserve">BEGON. Et. Al.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Ecology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Individual,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population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and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Comunities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Sinauer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Assoc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>., Inc. Pub.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Sunderland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Mass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>.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>BORJA A., Rafael. Introducción al conocimiento de la ecología y la etología. Fundación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 xml:space="preserve">Universidad Católico de Oriente.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Rionegro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1991.</w:t>
            </w:r>
          </w:p>
          <w:p w:rsidR="00326174" w:rsidRPr="0065610D" w:rsidRDefault="00E57338" w:rsidP="00E57338">
            <w:pPr>
              <w:jc w:val="both"/>
              <w:rPr>
                <w:rFonts w:ascii="Candara" w:hAnsi="Candara" w:cs="Arial"/>
                <w:b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 xml:space="preserve">COLINVAUX P. Introducción a la Ecología. México: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Limusa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>, 1980. 659 p.</w:t>
            </w:r>
          </w:p>
        </w:tc>
      </w:tr>
    </w:tbl>
    <w:p w:rsidR="00326174" w:rsidRPr="0065610D" w:rsidRDefault="00326174" w:rsidP="00326174">
      <w:pPr>
        <w:rPr>
          <w:rFonts w:ascii="Candara" w:hAnsi="Candara" w:cs="Arial"/>
          <w:sz w:val="22"/>
        </w:rPr>
      </w:pPr>
    </w:p>
    <w:p w:rsidR="00326174" w:rsidRPr="0065610D" w:rsidRDefault="00326174" w:rsidP="00326174">
      <w:pPr>
        <w:pStyle w:val="Prrafodelista"/>
        <w:numPr>
          <w:ilvl w:val="0"/>
          <w:numId w:val="24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BIBLIOGRAFÍA COMPLEMENTARIA DEL CURSO</w:t>
      </w:r>
    </w:p>
    <w:p w:rsidR="00326174" w:rsidRPr="0065610D" w:rsidRDefault="00326174" w:rsidP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6174" w:rsidRPr="0065610D" w:rsidTr="00E57338">
        <w:trPr>
          <w:trHeight w:val="230"/>
        </w:trPr>
        <w:tc>
          <w:tcPr>
            <w:tcW w:w="8828" w:type="dxa"/>
            <w:shd w:val="clear" w:color="auto" w:fill="F2F2F2" w:themeFill="background1" w:themeFillShade="F2"/>
          </w:tcPr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>EMMEL, Thomas. Ecología y Biología de Poblaciones. México Interamericana, 1995.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FLORES</w:t>
            </w:r>
            <w:proofErr w:type="gramStart"/>
            <w:r w:rsidRPr="00E57338">
              <w:rPr>
                <w:rFonts w:ascii="Candara" w:hAnsi="Candara" w:cs="Arial"/>
                <w:sz w:val="22"/>
                <w:szCs w:val="24"/>
              </w:rPr>
              <w:t>,Raúl</w:t>
            </w:r>
            <w:proofErr w:type="spellEnd"/>
            <w:proofErr w:type="gram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.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Herrer</w:t>
            </w:r>
            <w:proofErr w:type="gramStart"/>
            <w:r w:rsidRPr="00E57338">
              <w:rPr>
                <w:rFonts w:ascii="Candara" w:hAnsi="Candara" w:cs="Arial"/>
                <w:sz w:val="22"/>
                <w:szCs w:val="24"/>
              </w:rPr>
              <w:t>,Lucila</w:t>
            </w:r>
            <w:proofErr w:type="spellEnd"/>
            <w:proofErr w:type="gramEnd"/>
            <w:r w:rsidRPr="00E57338">
              <w:rPr>
                <w:rFonts w:ascii="Candara" w:hAnsi="Candara" w:cs="Arial"/>
                <w:sz w:val="22"/>
                <w:szCs w:val="24"/>
              </w:rPr>
              <w:t>. Hernández Verónica. Ecología y Medio Ambiente: THOMSON.</w:t>
            </w:r>
            <w:r>
              <w:rPr>
                <w:rFonts w:ascii="Candara" w:hAnsi="Candara" w:cs="Arial"/>
                <w:sz w:val="22"/>
                <w:szCs w:val="24"/>
              </w:rPr>
              <w:t xml:space="preserve"> </w:t>
            </w:r>
            <w:r w:rsidRPr="00E57338">
              <w:rPr>
                <w:rFonts w:ascii="Candara" w:hAnsi="Candara" w:cs="Arial"/>
                <w:sz w:val="22"/>
                <w:szCs w:val="24"/>
              </w:rPr>
              <w:t xml:space="preserve">2006.170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pag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>.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 xml:space="preserve">NOVO V.,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Maria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Educación Ambiental. Bogotá: Educar, 1988 197 p.</w:t>
            </w:r>
          </w:p>
          <w:p w:rsidR="00E57338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 xml:space="preserve">RAMADE,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Francois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. Elementos de Ecología aplicada. Madrid: Ediciones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Mundi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– Prensa.</w:t>
            </w:r>
          </w:p>
          <w:p w:rsidR="00326174" w:rsidRPr="00E57338" w:rsidRDefault="00E57338" w:rsidP="00E57338">
            <w:pPr>
              <w:jc w:val="both"/>
              <w:rPr>
                <w:rFonts w:ascii="Candara" w:hAnsi="Candara" w:cs="Arial"/>
                <w:sz w:val="22"/>
                <w:szCs w:val="24"/>
              </w:rPr>
            </w:pPr>
            <w:r w:rsidRPr="00E57338">
              <w:rPr>
                <w:rFonts w:ascii="Candara" w:hAnsi="Candara" w:cs="Arial"/>
                <w:sz w:val="22"/>
                <w:szCs w:val="24"/>
              </w:rPr>
              <w:t xml:space="preserve">SMITH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Robert.Smith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thomas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 xml:space="preserve"> Ecología cuarta edición. Addison Wesley.642 </w:t>
            </w:r>
            <w:proofErr w:type="spellStart"/>
            <w:r w:rsidRPr="00E57338">
              <w:rPr>
                <w:rFonts w:ascii="Candara" w:hAnsi="Candara" w:cs="Arial"/>
                <w:sz w:val="22"/>
                <w:szCs w:val="24"/>
              </w:rPr>
              <w:t>pag</w:t>
            </w:r>
            <w:proofErr w:type="spellEnd"/>
            <w:r w:rsidRPr="00E57338">
              <w:rPr>
                <w:rFonts w:ascii="Candara" w:hAnsi="Candara" w:cs="Arial"/>
                <w:sz w:val="22"/>
                <w:szCs w:val="24"/>
              </w:rPr>
              <w:t>.</w:t>
            </w:r>
          </w:p>
        </w:tc>
      </w:tr>
    </w:tbl>
    <w:p w:rsidR="00096200" w:rsidRPr="0065610D" w:rsidRDefault="00096200" w:rsidP="003875DC">
      <w:pPr>
        <w:rPr>
          <w:rFonts w:ascii="Candara" w:hAnsi="Candara" w:cs="Arial"/>
          <w:sz w:val="22"/>
        </w:rPr>
      </w:pPr>
    </w:p>
    <w:sectPr w:rsidR="00096200" w:rsidRPr="0065610D" w:rsidSect="003875D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4B" w:rsidRDefault="00D2254B" w:rsidP="00617BE0">
      <w:r>
        <w:separator/>
      </w:r>
    </w:p>
  </w:endnote>
  <w:endnote w:type="continuationSeparator" w:id="0">
    <w:p w:rsidR="00D2254B" w:rsidRDefault="00D2254B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420914"/>
      <w:docPartObj>
        <w:docPartGallery w:val="Page Numbers (Bottom of Page)"/>
        <w:docPartUnique/>
      </w:docPartObj>
    </w:sdtPr>
    <w:sdtEndPr/>
    <w:sdtContent>
      <w:p w:rsidR="001C5592" w:rsidRPr="00B361C9" w:rsidRDefault="001C5592" w:rsidP="001C5592">
        <w:pPr>
          <w:pStyle w:val="Piedepgina"/>
          <w:rPr>
            <w:rFonts w:ascii="Candara" w:hAnsi="Candara"/>
            <w:sz w:val="20"/>
            <w:lang w:val="es-CO"/>
          </w:rPr>
        </w:pPr>
        <w:proofErr w:type="spellStart"/>
        <w:r w:rsidRPr="00B361C9">
          <w:rPr>
            <w:rFonts w:ascii="Candara" w:hAnsi="Candara"/>
            <w:sz w:val="20"/>
            <w:lang w:val="es-CO"/>
          </w:rPr>
          <w:t>Vo</w:t>
        </w:r>
        <w:proofErr w:type="spellEnd"/>
        <w:r w:rsidRPr="00B361C9">
          <w:rPr>
            <w:rFonts w:ascii="Candara" w:hAnsi="Candara"/>
            <w:sz w:val="20"/>
            <w:lang w:val="es-CO"/>
          </w:rPr>
          <w:t xml:space="preserve"> Bo Comité Curricular y de Autoevaluación</w:t>
        </w:r>
      </w:p>
      <w:p w:rsidR="004111D9" w:rsidRPr="001C5592" w:rsidRDefault="002B5BDA" w:rsidP="001C559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5F" w:rsidRPr="00B9335F">
          <w:rPr>
            <w:noProof/>
            <w:lang w:val="es-ES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4B" w:rsidRDefault="00D2254B" w:rsidP="00617BE0">
      <w:r>
        <w:separator/>
      </w:r>
    </w:p>
  </w:footnote>
  <w:footnote w:type="continuationSeparator" w:id="0">
    <w:p w:rsidR="00D2254B" w:rsidRDefault="00D2254B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418"/>
      <w:gridCol w:w="2578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2336" behindDoc="1" locked="0" layoutInCell="1" allowOverlap="1" wp14:anchorId="7BCE9E47" wp14:editId="409B00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739"/>
      <w:gridCol w:w="2089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eastAsia="es-ES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4"/>
  </w:num>
  <w:num w:numId="6">
    <w:abstractNumId w:val="8"/>
  </w:num>
  <w:num w:numId="7">
    <w:abstractNumId w:val="22"/>
  </w:num>
  <w:num w:numId="8">
    <w:abstractNumId w:val="21"/>
  </w:num>
  <w:num w:numId="9">
    <w:abstractNumId w:val="23"/>
  </w:num>
  <w:num w:numId="10">
    <w:abstractNumId w:val="1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 w:numId="15">
    <w:abstractNumId w:val="5"/>
  </w:num>
  <w:num w:numId="16">
    <w:abstractNumId w:val="18"/>
  </w:num>
  <w:num w:numId="17">
    <w:abstractNumId w:val="14"/>
  </w:num>
  <w:num w:numId="18">
    <w:abstractNumId w:val="15"/>
  </w:num>
  <w:num w:numId="19">
    <w:abstractNumId w:val="11"/>
  </w:num>
  <w:num w:numId="20">
    <w:abstractNumId w:val="3"/>
  </w:num>
  <w:num w:numId="21">
    <w:abstractNumId w:val="6"/>
  </w:num>
  <w:num w:numId="22">
    <w:abstractNumId w:val="20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C3401"/>
    <w:rsid w:val="000D651C"/>
    <w:rsid w:val="00103C1D"/>
    <w:rsid w:val="00105A78"/>
    <w:rsid w:val="00106B42"/>
    <w:rsid w:val="00166691"/>
    <w:rsid w:val="0016710C"/>
    <w:rsid w:val="001703D3"/>
    <w:rsid w:val="00171F10"/>
    <w:rsid w:val="001901A0"/>
    <w:rsid w:val="00197C07"/>
    <w:rsid w:val="001A56BD"/>
    <w:rsid w:val="001A6012"/>
    <w:rsid w:val="001B7FA4"/>
    <w:rsid w:val="001C54CE"/>
    <w:rsid w:val="001C5592"/>
    <w:rsid w:val="001C7CA9"/>
    <w:rsid w:val="001D08BE"/>
    <w:rsid w:val="001E7C60"/>
    <w:rsid w:val="00203382"/>
    <w:rsid w:val="00206144"/>
    <w:rsid w:val="00224C7B"/>
    <w:rsid w:val="00230944"/>
    <w:rsid w:val="00242F3C"/>
    <w:rsid w:val="0026039C"/>
    <w:rsid w:val="0026043E"/>
    <w:rsid w:val="002B5BDA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717EF"/>
    <w:rsid w:val="003875DC"/>
    <w:rsid w:val="003945ED"/>
    <w:rsid w:val="003A69F3"/>
    <w:rsid w:val="003F12D9"/>
    <w:rsid w:val="00407EBA"/>
    <w:rsid w:val="004111D9"/>
    <w:rsid w:val="004203B9"/>
    <w:rsid w:val="0045507E"/>
    <w:rsid w:val="00482E7D"/>
    <w:rsid w:val="00485D88"/>
    <w:rsid w:val="00493FE7"/>
    <w:rsid w:val="004A69F4"/>
    <w:rsid w:val="004A7949"/>
    <w:rsid w:val="004C0B1A"/>
    <w:rsid w:val="004C4049"/>
    <w:rsid w:val="004D12CC"/>
    <w:rsid w:val="00500F01"/>
    <w:rsid w:val="00526EA7"/>
    <w:rsid w:val="00596062"/>
    <w:rsid w:val="005A1572"/>
    <w:rsid w:val="005B3391"/>
    <w:rsid w:val="005B6ACB"/>
    <w:rsid w:val="00617BE0"/>
    <w:rsid w:val="006275C1"/>
    <w:rsid w:val="00647AD2"/>
    <w:rsid w:val="006534CD"/>
    <w:rsid w:val="0065610D"/>
    <w:rsid w:val="00684A2B"/>
    <w:rsid w:val="006B7FA1"/>
    <w:rsid w:val="006C1097"/>
    <w:rsid w:val="006D403B"/>
    <w:rsid w:val="006E1778"/>
    <w:rsid w:val="006F6712"/>
    <w:rsid w:val="00701B92"/>
    <w:rsid w:val="00756C49"/>
    <w:rsid w:val="00762DB3"/>
    <w:rsid w:val="00766DC4"/>
    <w:rsid w:val="00781CBD"/>
    <w:rsid w:val="007A3F66"/>
    <w:rsid w:val="007D476E"/>
    <w:rsid w:val="007E3E3A"/>
    <w:rsid w:val="007F49C1"/>
    <w:rsid w:val="00806D9E"/>
    <w:rsid w:val="00821DD1"/>
    <w:rsid w:val="00844431"/>
    <w:rsid w:val="00855F42"/>
    <w:rsid w:val="00872226"/>
    <w:rsid w:val="00872DBE"/>
    <w:rsid w:val="00874537"/>
    <w:rsid w:val="008E3855"/>
    <w:rsid w:val="008E410A"/>
    <w:rsid w:val="008E4697"/>
    <w:rsid w:val="008F0BBF"/>
    <w:rsid w:val="009100CD"/>
    <w:rsid w:val="00925C3A"/>
    <w:rsid w:val="0093300A"/>
    <w:rsid w:val="00946713"/>
    <w:rsid w:val="00962B78"/>
    <w:rsid w:val="00974534"/>
    <w:rsid w:val="0098310C"/>
    <w:rsid w:val="00996D7C"/>
    <w:rsid w:val="009A46EA"/>
    <w:rsid w:val="009B56BA"/>
    <w:rsid w:val="009D76B0"/>
    <w:rsid w:val="00A02651"/>
    <w:rsid w:val="00A04A90"/>
    <w:rsid w:val="00A07758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361C9"/>
    <w:rsid w:val="00B40C23"/>
    <w:rsid w:val="00B53B57"/>
    <w:rsid w:val="00B745F0"/>
    <w:rsid w:val="00B75D52"/>
    <w:rsid w:val="00B82C6C"/>
    <w:rsid w:val="00B932AA"/>
    <w:rsid w:val="00B9335F"/>
    <w:rsid w:val="00BA0976"/>
    <w:rsid w:val="00BB20C2"/>
    <w:rsid w:val="00BB3492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2254B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57338"/>
    <w:rsid w:val="00E9463A"/>
    <w:rsid w:val="00E94F27"/>
    <w:rsid w:val="00EF1BA2"/>
    <w:rsid w:val="00F07010"/>
    <w:rsid w:val="00F2691A"/>
    <w:rsid w:val="00F56B07"/>
    <w:rsid w:val="00F73915"/>
    <w:rsid w:val="00F74685"/>
    <w:rsid w:val="00F83775"/>
    <w:rsid w:val="00F93C4A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EAD927E-80DF-41E7-9D37-02AE77A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1FA2-4DA4-4D1F-B5E5-EF0224FB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2223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Juan F. Orrego</cp:lastModifiedBy>
  <cp:revision>6</cp:revision>
  <dcterms:created xsi:type="dcterms:W3CDTF">2017-07-21T14:22:00Z</dcterms:created>
  <dcterms:modified xsi:type="dcterms:W3CDTF">2017-07-21T15:10:00Z</dcterms:modified>
</cp:coreProperties>
</file>