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C6" w:rsidRDefault="009D4016" w:rsidP="009D4016">
      <w:pPr>
        <w:pStyle w:val="Prrafodelista"/>
        <w:numPr>
          <w:ilvl w:val="0"/>
          <w:numId w:val="3"/>
        </w:numPr>
        <w:ind w:left="284" w:hanging="284"/>
      </w:pPr>
      <w:r w:rsidRPr="009D4016">
        <w:rPr>
          <w:rFonts w:ascii="Candara" w:hAnsi="Candara" w:cs="Arial"/>
          <w:b/>
          <w:sz w:val="22"/>
          <w:lang w:val="es-CO"/>
        </w:rPr>
        <w:t>INFORMACIÓN GENERAL DEL CURSO</w:t>
      </w:r>
    </w:p>
    <w:p w:rsidR="009D4016" w:rsidRDefault="009D4016"/>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425"/>
        <w:gridCol w:w="1701"/>
        <w:gridCol w:w="567"/>
        <w:gridCol w:w="567"/>
        <w:gridCol w:w="1134"/>
        <w:gridCol w:w="709"/>
        <w:gridCol w:w="567"/>
      </w:tblGrid>
      <w:tr w:rsidR="009D4016" w:rsidRPr="0065610D" w:rsidTr="006D71B1">
        <w:trPr>
          <w:trHeight w:val="274"/>
        </w:trPr>
        <w:tc>
          <w:tcPr>
            <w:tcW w:w="1951" w:type="dxa"/>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Facultad</w:t>
            </w:r>
          </w:p>
        </w:tc>
        <w:tc>
          <w:tcPr>
            <w:tcW w:w="3544" w:type="dxa"/>
            <w:gridSpan w:val="3"/>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268" w:type="dxa"/>
            <w:gridSpan w:val="3"/>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Fecha de Actualización</w:t>
            </w:r>
          </w:p>
        </w:tc>
        <w:tc>
          <w:tcPr>
            <w:tcW w:w="1276" w:type="dxa"/>
            <w:gridSpan w:val="2"/>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10-06-2017</w:t>
            </w:r>
          </w:p>
        </w:tc>
      </w:tr>
      <w:tr w:rsidR="009D4016" w:rsidRPr="0065610D" w:rsidTr="006D71B1">
        <w:trPr>
          <w:trHeight w:val="309"/>
        </w:trPr>
        <w:tc>
          <w:tcPr>
            <w:tcW w:w="1951" w:type="dxa"/>
            <w:shd w:val="clear" w:color="auto" w:fill="F2F2F2" w:themeFill="background1" w:themeFillShade="F2"/>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Programa</w:t>
            </w:r>
          </w:p>
        </w:tc>
        <w:tc>
          <w:tcPr>
            <w:tcW w:w="4678" w:type="dxa"/>
            <w:gridSpan w:val="5"/>
            <w:shd w:val="clear" w:color="auto" w:fill="F2F2F2" w:themeFill="background1" w:themeFillShade="F2"/>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2</w:t>
            </w:r>
          </w:p>
        </w:tc>
      </w:tr>
      <w:tr w:rsidR="009D4016" w:rsidRPr="0065610D" w:rsidTr="006D71B1">
        <w:trPr>
          <w:trHeight w:val="320"/>
        </w:trPr>
        <w:tc>
          <w:tcPr>
            <w:tcW w:w="1951" w:type="dxa"/>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 xml:space="preserve">Nombre </w:t>
            </w:r>
          </w:p>
        </w:tc>
        <w:tc>
          <w:tcPr>
            <w:tcW w:w="4678" w:type="dxa"/>
            <w:gridSpan w:val="5"/>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 xml:space="preserve">CIENCIA </w:t>
            </w:r>
            <w:r w:rsidRPr="00744BAA">
              <w:rPr>
                <w:rFonts w:ascii="Candara" w:hAnsi="Candara" w:cs="Arial"/>
                <w:sz w:val="20"/>
                <w:szCs w:val="20"/>
                <w:lang w:val="es-CO"/>
              </w:rPr>
              <w:t>Y SOCIEDAD</w:t>
            </w:r>
          </w:p>
        </w:tc>
        <w:tc>
          <w:tcPr>
            <w:tcW w:w="1134" w:type="dxa"/>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Código</w:t>
            </w:r>
          </w:p>
        </w:tc>
        <w:tc>
          <w:tcPr>
            <w:tcW w:w="1276" w:type="dxa"/>
            <w:gridSpan w:val="2"/>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22542</w:t>
            </w:r>
          </w:p>
        </w:tc>
      </w:tr>
      <w:tr w:rsidR="009D4016" w:rsidRPr="0065610D" w:rsidTr="006D71B1">
        <w:trPr>
          <w:trHeight w:val="320"/>
        </w:trPr>
        <w:tc>
          <w:tcPr>
            <w:tcW w:w="1951" w:type="dxa"/>
            <w:shd w:val="clear" w:color="auto" w:fill="F2F2F2" w:themeFill="background1" w:themeFillShade="F2"/>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Prerrequisitos</w:t>
            </w:r>
          </w:p>
        </w:tc>
        <w:tc>
          <w:tcPr>
            <w:tcW w:w="4678" w:type="dxa"/>
            <w:gridSpan w:val="5"/>
            <w:shd w:val="clear" w:color="auto" w:fill="F2F2F2" w:themeFill="background1" w:themeFillShade="F2"/>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Ninguno</w:t>
            </w:r>
          </w:p>
        </w:tc>
        <w:tc>
          <w:tcPr>
            <w:tcW w:w="1134" w:type="dxa"/>
            <w:shd w:val="clear" w:color="auto" w:fill="F2F2F2" w:themeFill="background1" w:themeFillShade="F2"/>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2</w:t>
            </w:r>
          </w:p>
        </w:tc>
      </w:tr>
      <w:tr w:rsidR="009D4016" w:rsidRPr="0065610D" w:rsidTr="006D71B1">
        <w:trPr>
          <w:trHeight w:val="224"/>
        </w:trPr>
        <w:tc>
          <w:tcPr>
            <w:tcW w:w="1951" w:type="dxa"/>
            <w:vMerge w:val="restart"/>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Nivel de Formación</w:t>
            </w:r>
          </w:p>
        </w:tc>
        <w:tc>
          <w:tcPr>
            <w:tcW w:w="1418" w:type="dxa"/>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 xml:space="preserve">Técnico </w:t>
            </w:r>
          </w:p>
        </w:tc>
        <w:tc>
          <w:tcPr>
            <w:tcW w:w="425" w:type="dxa"/>
            <w:vAlign w:val="center"/>
          </w:tcPr>
          <w:p w:rsidR="009D4016" w:rsidRPr="009D4016" w:rsidRDefault="009D4016" w:rsidP="006D71B1">
            <w:pPr>
              <w:spacing w:line="276" w:lineRule="auto"/>
              <w:jc w:val="center"/>
              <w:rPr>
                <w:rFonts w:ascii="Candara" w:hAnsi="Candara" w:cs="Arial"/>
                <w:sz w:val="20"/>
                <w:szCs w:val="20"/>
                <w:lang w:val="es-CO"/>
              </w:rPr>
            </w:pPr>
          </w:p>
        </w:tc>
        <w:tc>
          <w:tcPr>
            <w:tcW w:w="2268" w:type="dxa"/>
            <w:gridSpan w:val="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 xml:space="preserve">Profesional </w:t>
            </w:r>
          </w:p>
        </w:tc>
        <w:tc>
          <w:tcPr>
            <w:tcW w:w="567" w:type="dxa"/>
            <w:vAlign w:val="center"/>
          </w:tcPr>
          <w:p w:rsidR="009D4016" w:rsidRPr="009D4016" w:rsidRDefault="00744BAA" w:rsidP="006D71B1">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 xml:space="preserve">Maestría </w:t>
            </w:r>
          </w:p>
        </w:tc>
        <w:tc>
          <w:tcPr>
            <w:tcW w:w="567" w:type="dxa"/>
            <w:vAlign w:val="center"/>
          </w:tcPr>
          <w:p w:rsidR="009D4016" w:rsidRPr="009D4016" w:rsidRDefault="009D4016" w:rsidP="006D71B1">
            <w:pPr>
              <w:spacing w:line="276" w:lineRule="auto"/>
              <w:jc w:val="center"/>
              <w:rPr>
                <w:rFonts w:ascii="Candara" w:hAnsi="Candara" w:cs="Arial"/>
                <w:sz w:val="20"/>
                <w:szCs w:val="20"/>
                <w:lang w:val="es-CO"/>
              </w:rPr>
            </w:pPr>
          </w:p>
        </w:tc>
      </w:tr>
      <w:tr w:rsidR="009D4016" w:rsidRPr="0065610D" w:rsidTr="006D71B1">
        <w:trPr>
          <w:trHeight w:val="265"/>
        </w:trPr>
        <w:tc>
          <w:tcPr>
            <w:tcW w:w="1951" w:type="dxa"/>
            <w:vMerge/>
            <w:vAlign w:val="center"/>
          </w:tcPr>
          <w:p w:rsidR="009D4016" w:rsidRPr="009D4016" w:rsidRDefault="009D4016" w:rsidP="006D71B1">
            <w:pPr>
              <w:spacing w:line="276" w:lineRule="auto"/>
              <w:rPr>
                <w:rFonts w:ascii="Candara" w:hAnsi="Candara" w:cs="Arial"/>
                <w:b/>
                <w:sz w:val="20"/>
                <w:szCs w:val="20"/>
                <w:lang w:val="es-CO"/>
              </w:rPr>
            </w:pPr>
          </w:p>
        </w:tc>
        <w:tc>
          <w:tcPr>
            <w:tcW w:w="1418" w:type="dxa"/>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Tecnológico</w:t>
            </w:r>
          </w:p>
        </w:tc>
        <w:tc>
          <w:tcPr>
            <w:tcW w:w="425" w:type="dxa"/>
            <w:vAlign w:val="center"/>
          </w:tcPr>
          <w:p w:rsidR="009D4016" w:rsidRPr="009D4016" w:rsidRDefault="009D4016" w:rsidP="006D71B1">
            <w:pPr>
              <w:spacing w:line="276" w:lineRule="auto"/>
              <w:jc w:val="center"/>
              <w:rPr>
                <w:rFonts w:ascii="Candara" w:hAnsi="Candara" w:cs="Arial"/>
                <w:sz w:val="20"/>
                <w:szCs w:val="20"/>
                <w:lang w:val="es-CO"/>
              </w:rPr>
            </w:pPr>
          </w:p>
        </w:tc>
        <w:tc>
          <w:tcPr>
            <w:tcW w:w="2268" w:type="dxa"/>
            <w:gridSpan w:val="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 xml:space="preserve">Especialización </w:t>
            </w:r>
          </w:p>
        </w:tc>
        <w:tc>
          <w:tcPr>
            <w:tcW w:w="567" w:type="dxa"/>
            <w:vAlign w:val="center"/>
          </w:tcPr>
          <w:p w:rsidR="009D4016" w:rsidRPr="009D4016" w:rsidRDefault="009D4016" w:rsidP="006D71B1">
            <w:pPr>
              <w:spacing w:line="276" w:lineRule="auto"/>
              <w:jc w:val="center"/>
              <w:rPr>
                <w:rFonts w:ascii="Candara" w:hAnsi="Candara" w:cs="Arial"/>
                <w:sz w:val="20"/>
                <w:szCs w:val="20"/>
                <w:lang w:val="es-CO"/>
              </w:rPr>
            </w:pPr>
          </w:p>
        </w:tc>
        <w:tc>
          <w:tcPr>
            <w:tcW w:w="1843" w:type="dxa"/>
            <w:gridSpan w:val="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 xml:space="preserve">Doctorado </w:t>
            </w:r>
          </w:p>
        </w:tc>
        <w:tc>
          <w:tcPr>
            <w:tcW w:w="567" w:type="dxa"/>
            <w:vAlign w:val="center"/>
          </w:tcPr>
          <w:p w:rsidR="009D4016" w:rsidRPr="009D4016" w:rsidRDefault="009D4016" w:rsidP="006D71B1">
            <w:pPr>
              <w:spacing w:line="276" w:lineRule="auto"/>
              <w:jc w:val="center"/>
              <w:rPr>
                <w:rFonts w:ascii="Candara" w:hAnsi="Candara" w:cs="Arial"/>
                <w:sz w:val="20"/>
                <w:szCs w:val="20"/>
                <w:lang w:val="es-CO"/>
              </w:rPr>
            </w:pPr>
          </w:p>
        </w:tc>
      </w:tr>
      <w:tr w:rsidR="009D4016" w:rsidRPr="0065610D" w:rsidTr="006D71B1">
        <w:trPr>
          <w:trHeight w:val="103"/>
        </w:trPr>
        <w:tc>
          <w:tcPr>
            <w:tcW w:w="1951" w:type="dxa"/>
            <w:shd w:val="clear" w:color="auto" w:fill="F2F2F2" w:themeFill="background1" w:themeFillShade="F2"/>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Básica</w:t>
            </w:r>
          </w:p>
        </w:tc>
        <w:tc>
          <w:tcPr>
            <w:tcW w:w="425" w:type="dxa"/>
            <w:shd w:val="clear" w:color="auto" w:fill="F2F2F2" w:themeFill="background1" w:themeFillShade="F2"/>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x</w:t>
            </w:r>
          </w:p>
        </w:tc>
        <w:tc>
          <w:tcPr>
            <w:tcW w:w="2268" w:type="dxa"/>
            <w:gridSpan w:val="2"/>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Profesional o Disciplinar</w:t>
            </w:r>
          </w:p>
        </w:tc>
        <w:tc>
          <w:tcPr>
            <w:tcW w:w="567" w:type="dxa"/>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p>
        </w:tc>
        <w:tc>
          <w:tcPr>
            <w:tcW w:w="1843" w:type="dxa"/>
            <w:gridSpan w:val="2"/>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Electiva</w:t>
            </w:r>
          </w:p>
        </w:tc>
        <w:tc>
          <w:tcPr>
            <w:tcW w:w="567" w:type="dxa"/>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p>
        </w:tc>
      </w:tr>
      <w:tr w:rsidR="009D4016" w:rsidRPr="0065610D" w:rsidTr="006D71B1">
        <w:trPr>
          <w:trHeight w:val="103"/>
        </w:trPr>
        <w:tc>
          <w:tcPr>
            <w:tcW w:w="1951" w:type="dxa"/>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Tipo de Curso</w:t>
            </w:r>
          </w:p>
        </w:tc>
        <w:tc>
          <w:tcPr>
            <w:tcW w:w="1418" w:type="dxa"/>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Teórico</w:t>
            </w:r>
          </w:p>
        </w:tc>
        <w:tc>
          <w:tcPr>
            <w:tcW w:w="425" w:type="dxa"/>
            <w:vAlign w:val="center"/>
          </w:tcPr>
          <w:p w:rsidR="009D4016" w:rsidRPr="009D4016" w:rsidRDefault="00744BAA" w:rsidP="006D71B1">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2268" w:type="dxa"/>
            <w:gridSpan w:val="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Práctico</w:t>
            </w:r>
          </w:p>
        </w:tc>
        <w:tc>
          <w:tcPr>
            <w:tcW w:w="567" w:type="dxa"/>
            <w:vAlign w:val="center"/>
          </w:tcPr>
          <w:p w:rsidR="009D4016" w:rsidRPr="009D4016" w:rsidRDefault="009D4016" w:rsidP="006D71B1">
            <w:pPr>
              <w:spacing w:line="276" w:lineRule="auto"/>
              <w:jc w:val="center"/>
              <w:rPr>
                <w:rFonts w:ascii="Candara" w:hAnsi="Candara" w:cs="Arial"/>
                <w:sz w:val="20"/>
                <w:szCs w:val="20"/>
                <w:lang w:val="es-CO"/>
              </w:rPr>
            </w:pPr>
          </w:p>
        </w:tc>
        <w:tc>
          <w:tcPr>
            <w:tcW w:w="1843" w:type="dxa"/>
            <w:gridSpan w:val="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Teórico-práctico</w:t>
            </w:r>
          </w:p>
        </w:tc>
        <w:tc>
          <w:tcPr>
            <w:tcW w:w="567" w:type="dxa"/>
            <w:vAlign w:val="center"/>
          </w:tcPr>
          <w:p w:rsidR="009D4016" w:rsidRPr="009D4016" w:rsidRDefault="009D4016" w:rsidP="006D71B1">
            <w:pPr>
              <w:spacing w:line="276" w:lineRule="auto"/>
              <w:jc w:val="center"/>
              <w:rPr>
                <w:rFonts w:ascii="Candara" w:hAnsi="Candara" w:cs="Arial"/>
                <w:sz w:val="20"/>
                <w:szCs w:val="20"/>
                <w:lang w:val="es-CO"/>
              </w:rPr>
            </w:pPr>
          </w:p>
        </w:tc>
      </w:tr>
      <w:tr w:rsidR="009D4016" w:rsidRPr="0065610D" w:rsidTr="006D71B1">
        <w:trPr>
          <w:trHeight w:val="103"/>
        </w:trPr>
        <w:tc>
          <w:tcPr>
            <w:tcW w:w="1951" w:type="dxa"/>
            <w:shd w:val="clear" w:color="auto" w:fill="F2F2F2" w:themeFill="background1" w:themeFillShade="F2"/>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Modalidad</w:t>
            </w:r>
          </w:p>
        </w:tc>
        <w:tc>
          <w:tcPr>
            <w:tcW w:w="1418" w:type="dxa"/>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Presencial</w:t>
            </w:r>
          </w:p>
        </w:tc>
        <w:tc>
          <w:tcPr>
            <w:tcW w:w="425" w:type="dxa"/>
            <w:shd w:val="clear" w:color="auto" w:fill="F2F2F2" w:themeFill="background1" w:themeFillShade="F2"/>
            <w:vAlign w:val="center"/>
          </w:tcPr>
          <w:p w:rsidR="009D4016" w:rsidRPr="009D4016" w:rsidRDefault="00744BAA" w:rsidP="006D71B1">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2268" w:type="dxa"/>
            <w:gridSpan w:val="2"/>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Virtual</w:t>
            </w:r>
          </w:p>
        </w:tc>
        <w:tc>
          <w:tcPr>
            <w:tcW w:w="567" w:type="dxa"/>
            <w:shd w:val="clear" w:color="auto" w:fill="F2F2F2" w:themeFill="background1" w:themeFillShade="F2"/>
            <w:vAlign w:val="center"/>
          </w:tcPr>
          <w:p w:rsidR="009D4016" w:rsidRPr="009D4016" w:rsidRDefault="009D4016" w:rsidP="006D71B1">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Mixta</w:t>
            </w:r>
          </w:p>
        </w:tc>
        <w:tc>
          <w:tcPr>
            <w:tcW w:w="567" w:type="dxa"/>
            <w:shd w:val="clear" w:color="auto" w:fill="F2F2F2" w:themeFill="background1" w:themeFillShade="F2"/>
            <w:vAlign w:val="center"/>
          </w:tcPr>
          <w:p w:rsidR="009D4016" w:rsidRPr="009D4016" w:rsidRDefault="009D4016" w:rsidP="006D71B1">
            <w:pPr>
              <w:spacing w:line="276" w:lineRule="auto"/>
              <w:jc w:val="center"/>
              <w:rPr>
                <w:rFonts w:ascii="Candara" w:hAnsi="Candara" w:cs="Arial"/>
                <w:sz w:val="20"/>
                <w:szCs w:val="20"/>
                <w:lang w:val="es-CO"/>
              </w:rPr>
            </w:pPr>
          </w:p>
        </w:tc>
      </w:tr>
      <w:tr w:rsidR="009D4016" w:rsidRPr="0065610D" w:rsidTr="006D71B1">
        <w:trPr>
          <w:trHeight w:val="103"/>
        </w:trPr>
        <w:tc>
          <w:tcPr>
            <w:tcW w:w="1951" w:type="dxa"/>
            <w:vAlign w:val="center"/>
          </w:tcPr>
          <w:p w:rsidR="009D4016" w:rsidRPr="009D4016" w:rsidRDefault="009D4016" w:rsidP="006D71B1">
            <w:pPr>
              <w:rPr>
                <w:rFonts w:ascii="Candara" w:hAnsi="Candara" w:cs="Arial"/>
                <w:b/>
                <w:sz w:val="20"/>
                <w:szCs w:val="20"/>
                <w:lang w:val="es-CO"/>
              </w:rPr>
            </w:pPr>
            <w:r w:rsidRPr="009D4016">
              <w:rPr>
                <w:rFonts w:ascii="Candara" w:hAnsi="Candara" w:cs="Arial"/>
                <w:b/>
                <w:sz w:val="20"/>
                <w:szCs w:val="20"/>
                <w:lang w:val="es-CO"/>
              </w:rPr>
              <w:t>Horas de Acompañamiento Directo</w:t>
            </w:r>
          </w:p>
        </w:tc>
        <w:tc>
          <w:tcPr>
            <w:tcW w:w="1418" w:type="dxa"/>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Presencial</w:t>
            </w:r>
          </w:p>
        </w:tc>
        <w:tc>
          <w:tcPr>
            <w:tcW w:w="425" w:type="dxa"/>
            <w:vAlign w:val="center"/>
          </w:tcPr>
          <w:p w:rsidR="009D4016" w:rsidRPr="009D4016" w:rsidRDefault="00744BAA" w:rsidP="006D71B1">
            <w:pPr>
              <w:spacing w:line="276" w:lineRule="auto"/>
              <w:jc w:val="center"/>
              <w:rPr>
                <w:rFonts w:ascii="Candara" w:hAnsi="Candara" w:cs="Arial"/>
                <w:sz w:val="20"/>
                <w:szCs w:val="20"/>
                <w:lang w:val="es-CO"/>
              </w:rPr>
            </w:pPr>
            <w:r>
              <w:rPr>
                <w:rFonts w:ascii="Candara" w:hAnsi="Candara" w:cs="Arial"/>
                <w:sz w:val="20"/>
                <w:szCs w:val="20"/>
                <w:lang w:val="es-CO"/>
              </w:rPr>
              <w:t>2</w:t>
            </w:r>
          </w:p>
        </w:tc>
        <w:tc>
          <w:tcPr>
            <w:tcW w:w="2268" w:type="dxa"/>
            <w:gridSpan w:val="2"/>
            <w:vAlign w:val="center"/>
          </w:tcPr>
          <w:p w:rsidR="009D4016" w:rsidRPr="009D4016" w:rsidRDefault="009D4016" w:rsidP="006D71B1">
            <w:pPr>
              <w:spacing w:line="276" w:lineRule="auto"/>
              <w:rPr>
                <w:rFonts w:ascii="Candara" w:hAnsi="Candara" w:cs="Arial"/>
                <w:sz w:val="20"/>
                <w:szCs w:val="20"/>
                <w:lang w:val="es-CO"/>
              </w:rPr>
            </w:pPr>
            <w:r w:rsidRPr="009D4016">
              <w:rPr>
                <w:rFonts w:ascii="Candara" w:hAnsi="Candara" w:cs="Arial"/>
                <w:sz w:val="20"/>
                <w:szCs w:val="20"/>
                <w:lang w:val="es-CO"/>
              </w:rPr>
              <w:t>Virtual</w:t>
            </w:r>
          </w:p>
        </w:tc>
        <w:tc>
          <w:tcPr>
            <w:tcW w:w="567" w:type="dxa"/>
            <w:vAlign w:val="center"/>
          </w:tcPr>
          <w:p w:rsidR="009D4016" w:rsidRPr="009D4016" w:rsidRDefault="009D4016" w:rsidP="006D71B1">
            <w:pPr>
              <w:spacing w:line="276" w:lineRule="auto"/>
              <w:rPr>
                <w:rFonts w:ascii="Candara" w:hAnsi="Candara" w:cs="Arial"/>
                <w:sz w:val="20"/>
                <w:szCs w:val="20"/>
                <w:lang w:val="es-CO"/>
              </w:rPr>
            </w:pPr>
          </w:p>
        </w:tc>
        <w:tc>
          <w:tcPr>
            <w:tcW w:w="1843" w:type="dxa"/>
            <w:gridSpan w:val="2"/>
            <w:vAlign w:val="center"/>
          </w:tcPr>
          <w:p w:rsidR="009D4016" w:rsidRPr="009D4016" w:rsidRDefault="009D4016" w:rsidP="006D71B1">
            <w:pPr>
              <w:spacing w:line="276" w:lineRule="auto"/>
              <w:rPr>
                <w:rFonts w:ascii="Candara" w:hAnsi="Candara" w:cs="Arial"/>
                <w:b/>
                <w:sz w:val="20"/>
                <w:szCs w:val="20"/>
                <w:lang w:val="es-CO"/>
              </w:rPr>
            </w:pPr>
            <w:r w:rsidRPr="009D4016">
              <w:rPr>
                <w:rFonts w:ascii="Candara" w:hAnsi="Candara" w:cs="Arial"/>
                <w:b/>
                <w:sz w:val="20"/>
                <w:szCs w:val="20"/>
                <w:lang w:val="es-CO"/>
              </w:rPr>
              <w:t>Horas de Trabajo Independiente</w:t>
            </w:r>
          </w:p>
        </w:tc>
        <w:tc>
          <w:tcPr>
            <w:tcW w:w="567" w:type="dxa"/>
            <w:vAlign w:val="center"/>
          </w:tcPr>
          <w:p w:rsidR="009D4016" w:rsidRPr="009D4016" w:rsidRDefault="00744BAA" w:rsidP="006D71B1">
            <w:pPr>
              <w:spacing w:line="276" w:lineRule="auto"/>
              <w:rPr>
                <w:rFonts w:ascii="Candara" w:hAnsi="Candara" w:cs="Arial"/>
                <w:sz w:val="20"/>
                <w:szCs w:val="20"/>
                <w:lang w:val="es-CO"/>
              </w:rPr>
            </w:pPr>
            <w:r>
              <w:rPr>
                <w:rFonts w:ascii="Candara" w:hAnsi="Candara" w:cs="Arial"/>
                <w:sz w:val="20"/>
                <w:szCs w:val="20"/>
                <w:lang w:val="es-CO"/>
              </w:rPr>
              <w:t>2</w:t>
            </w:r>
          </w:p>
        </w:tc>
      </w:tr>
    </w:tbl>
    <w:p w:rsidR="009D4016" w:rsidRPr="0065610D" w:rsidRDefault="009D4016" w:rsidP="009D4016">
      <w:pPr>
        <w:pStyle w:val="Prrafodelista"/>
        <w:numPr>
          <w:ilvl w:val="0"/>
          <w:numId w:val="3"/>
        </w:numPr>
        <w:ind w:left="284" w:hanging="284"/>
        <w:rPr>
          <w:rFonts w:ascii="Candara" w:hAnsi="Candara" w:cs="Arial"/>
          <w:b/>
          <w:sz w:val="22"/>
        </w:rPr>
      </w:pPr>
      <w:r w:rsidRPr="0065610D">
        <w:rPr>
          <w:rFonts w:ascii="Candara" w:hAnsi="Candara" w:cs="Arial"/>
          <w:b/>
          <w:sz w:val="22"/>
        </w:rPr>
        <w:t xml:space="preserve">DESCRIPCIÓN </w:t>
      </w:r>
      <w:r w:rsidRPr="0065610D">
        <w:rPr>
          <w:rFonts w:ascii="Candara" w:hAnsi="Candara" w:cs="Arial"/>
          <w:b/>
          <w:sz w:val="22"/>
          <w:lang w:val="es-CO"/>
        </w:rPr>
        <w:t>DEL CURSO</w:t>
      </w:r>
    </w:p>
    <w:p w:rsidR="009D4016" w:rsidRPr="0065610D" w:rsidRDefault="009D4016" w:rsidP="009D4016">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9D4016" w:rsidRPr="0065610D" w:rsidTr="00744BAA">
        <w:trPr>
          <w:trHeight w:val="286"/>
        </w:trPr>
        <w:tc>
          <w:tcPr>
            <w:tcW w:w="8828" w:type="dxa"/>
            <w:shd w:val="clear" w:color="auto" w:fill="F2F2F2" w:themeFill="background1" w:themeFillShade="F2"/>
          </w:tcPr>
          <w:p w:rsidR="009D4016" w:rsidRDefault="00744BAA" w:rsidP="00744BAA">
            <w:pPr>
              <w:rPr>
                <w:rFonts w:ascii="Candara" w:hAnsi="Candara" w:cs="Arial"/>
                <w:sz w:val="20"/>
                <w:szCs w:val="20"/>
              </w:rPr>
            </w:pPr>
            <w:r w:rsidRPr="00744BAA">
              <w:rPr>
                <w:rFonts w:ascii="Candara" w:hAnsi="Candara" w:cs="Arial"/>
                <w:sz w:val="20"/>
                <w:szCs w:val="20"/>
              </w:rPr>
              <w:t>Esta asignatura es obligatoria, se imparte en el 2° semestre del programa de</w:t>
            </w:r>
            <w:r>
              <w:rPr>
                <w:rFonts w:ascii="Candara" w:hAnsi="Candara" w:cs="Arial"/>
                <w:sz w:val="20"/>
                <w:szCs w:val="20"/>
              </w:rPr>
              <w:t xml:space="preserve"> </w:t>
            </w:r>
            <w:r w:rsidRPr="00744BAA">
              <w:rPr>
                <w:rFonts w:ascii="Candara" w:hAnsi="Candara" w:cs="Arial"/>
                <w:sz w:val="20"/>
                <w:szCs w:val="20"/>
              </w:rPr>
              <w:t>química y su docencia está asignada al Departamento de Matemática. Tiene una</w:t>
            </w:r>
            <w:r>
              <w:rPr>
                <w:rFonts w:ascii="Candara" w:hAnsi="Candara" w:cs="Arial"/>
                <w:sz w:val="20"/>
                <w:szCs w:val="20"/>
              </w:rPr>
              <w:t xml:space="preserve"> </w:t>
            </w:r>
            <w:r w:rsidRPr="00744BAA">
              <w:rPr>
                <w:rFonts w:ascii="Candara" w:hAnsi="Candara" w:cs="Arial"/>
                <w:sz w:val="20"/>
                <w:szCs w:val="20"/>
              </w:rPr>
              <w:t>asignación lectiva de 2 créditos que se impartirán a lo largo del curso con una</w:t>
            </w:r>
            <w:r>
              <w:rPr>
                <w:rFonts w:ascii="Candara" w:hAnsi="Candara" w:cs="Arial"/>
                <w:sz w:val="20"/>
                <w:szCs w:val="20"/>
              </w:rPr>
              <w:t xml:space="preserve"> </w:t>
            </w:r>
            <w:r w:rsidRPr="00744BAA">
              <w:rPr>
                <w:rFonts w:ascii="Candara" w:hAnsi="Candara" w:cs="Arial"/>
                <w:sz w:val="20"/>
                <w:szCs w:val="20"/>
              </w:rPr>
              <w:t>distribución de 2 horas de clase semanal.</w:t>
            </w:r>
          </w:p>
          <w:p w:rsidR="00744BAA" w:rsidRPr="009D4016" w:rsidRDefault="00744BAA" w:rsidP="00744BAA">
            <w:pPr>
              <w:rPr>
                <w:rFonts w:ascii="Candara" w:hAnsi="Candara" w:cs="Arial"/>
                <w:sz w:val="20"/>
                <w:szCs w:val="20"/>
              </w:rPr>
            </w:pPr>
            <w:r w:rsidRPr="00744BAA">
              <w:rPr>
                <w:rFonts w:ascii="Candara" w:hAnsi="Candara" w:cs="Arial"/>
                <w:sz w:val="20"/>
                <w:szCs w:val="20"/>
              </w:rPr>
              <w:t>Además de la clase teórica, los alumnos dispondrán de un espacio concertado con</w:t>
            </w:r>
            <w:r>
              <w:rPr>
                <w:rFonts w:ascii="Candara" w:hAnsi="Candara" w:cs="Arial"/>
                <w:sz w:val="20"/>
                <w:szCs w:val="20"/>
              </w:rPr>
              <w:t xml:space="preserve"> </w:t>
            </w:r>
            <w:r w:rsidRPr="00744BAA">
              <w:rPr>
                <w:rFonts w:ascii="Candara" w:hAnsi="Candara" w:cs="Arial"/>
                <w:sz w:val="20"/>
                <w:szCs w:val="20"/>
              </w:rPr>
              <w:t>cada grupo para procesos de acompañamiento donde el estudiante podrá</w:t>
            </w:r>
            <w:r>
              <w:rPr>
                <w:rFonts w:ascii="Candara" w:hAnsi="Candara" w:cs="Arial"/>
                <w:sz w:val="20"/>
                <w:szCs w:val="20"/>
              </w:rPr>
              <w:t xml:space="preserve"> </w:t>
            </w:r>
            <w:r w:rsidRPr="00744BAA">
              <w:rPr>
                <w:rFonts w:ascii="Candara" w:hAnsi="Candara" w:cs="Arial"/>
                <w:sz w:val="20"/>
                <w:szCs w:val="20"/>
              </w:rPr>
              <w:t>intercambiar experiencias e ideas relativas a la temática en curso.</w:t>
            </w:r>
          </w:p>
        </w:tc>
      </w:tr>
    </w:tbl>
    <w:p w:rsidR="009D4016" w:rsidRPr="0065610D" w:rsidRDefault="009D4016" w:rsidP="009D4016">
      <w:pPr>
        <w:rPr>
          <w:rFonts w:ascii="Candara" w:hAnsi="Candara" w:cs="Arial"/>
          <w:sz w:val="22"/>
        </w:rPr>
      </w:pPr>
    </w:p>
    <w:p w:rsidR="009D4016" w:rsidRPr="0065610D" w:rsidRDefault="009D4016" w:rsidP="009D4016">
      <w:pPr>
        <w:pStyle w:val="Prrafodelista"/>
        <w:numPr>
          <w:ilvl w:val="0"/>
          <w:numId w:val="3"/>
        </w:numPr>
        <w:ind w:left="284" w:hanging="284"/>
        <w:rPr>
          <w:rFonts w:ascii="Candara" w:hAnsi="Candara" w:cs="Arial"/>
          <w:b/>
          <w:sz w:val="22"/>
        </w:rPr>
      </w:pPr>
      <w:r w:rsidRPr="0065610D">
        <w:rPr>
          <w:rFonts w:ascii="Candara" w:hAnsi="Candara" w:cs="Arial"/>
          <w:b/>
          <w:sz w:val="22"/>
        </w:rPr>
        <w:t>COMPETENCIA GENERAL DEL CURSO</w:t>
      </w:r>
    </w:p>
    <w:p w:rsidR="009D4016" w:rsidRPr="0065610D" w:rsidRDefault="009D4016" w:rsidP="009D4016">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D4016" w:rsidRPr="0065610D" w:rsidTr="00744BAA">
        <w:trPr>
          <w:trHeight w:val="230"/>
        </w:trPr>
        <w:tc>
          <w:tcPr>
            <w:tcW w:w="8828" w:type="dxa"/>
            <w:shd w:val="clear" w:color="auto" w:fill="F2F2F2" w:themeFill="background1" w:themeFillShade="F2"/>
          </w:tcPr>
          <w:p w:rsidR="00744BAA" w:rsidRPr="00744BAA" w:rsidRDefault="00744BAA" w:rsidP="00744BAA">
            <w:pPr>
              <w:jc w:val="both"/>
              <w:rPr>
                <w:rFonts w:ascii="Candara" w:hAnsi="Candara" w:cs="Arial"/>
                <w:sz w:val="20"/>
                <w:szCs w:val="20"/>
              </w:rPr>
            </w:pPr>
            <w:r w:rsidRPr="00744BAA">
              <w:rPr>
                <w:rFonts w:ascii="Candara" w:hAnsi="Candara" w:cs="Arial"/>
                <w:sz w:val="20"/>
                <w:szCs w:val="20"/>
              </w:rPr>
              <w:t>Con el desarrollo temático de esta asignatura el estudiante estará en capacidad de:</w:t>
            </w:r>
          </w:p>
          <w:p w:rsidR="00744BAA" w:rsidRPr="00744BAA" w:rsidRDefault="00744BAA" w:rsidP="00744BAA">
            <w:pPr>
              <w:jc w:val="both"/>
              <w:rPr>
                <w:rFonts w:ascii="Candara" w:hAnsi="Candara" w:cs="Arial"/>
                <w:sz w:val="20"/>
                <w:szCs w:val="20"/>
              </w:rPr>
            </w:pPr>
            <w:r w:rsidRPr="00744BAA">
              <w:rPr>
                <w:rFonts w:ascii="Candara" w:hAnsi="Candara" w:cs="Arial"/>
                <w:sz w:val="20"/>
                <w:szCs w:val="20"/>
              </w:rPr>
              <w:t>- Fomentar el análisis y la comprensión de los procesos sociales, culturales y en</w:t>
            </w:r>
            <w:r>
              <w:rPr>
                <w:rFonts w:ascii="Candara" w:hAnsi="Candara" w:cs="Arial"/>
                <w:sz w:val="20"/>
                <w:szCs w:val="20"/>
              </w:rPr>
              <w:t xml:space="preserve"> </w:t>
            </w:r>
            <w:r w:rsidRPr="00744BAA">
              <w:rPr>
                <w:rFonts w:ascii="Candara" w:hAnsi="Candara" w:cs="Arial"/>
                <w:sz w:val="20"/>
                <w:szCs w:val="20"/>
              </w:rPr>
              <w:t>especial los que tienen que ver con la Ciencia y la tecnología.</w:t>
            </w:r>
          </w:p>
          <w:p w:rsidR="00744BAA" w:rsidRPr="00744BAA" w:rsidRDefault="00744BAA" w:rsidP="00744BAA">
            <w:pPr>
              <w:jc w:val="both"/>
              <w:rPr>
                <w:rFonts w:ascii="Candara" w:hAnsi="Candara" w:cs="Arial"/>
                <w:sz w:val="20"/>
                <w:szCs w:val="20"/>
              </w:rPr>
            </w:pPr>
            <w:r w:rsidRPr="00744BAA">
              <w:rPr>
                <w:rFonts w:ascii="Candara" w:hAnsi="Candara" w:cs="Arial"/>
                <w:sz w:val="20"/>
                <w:szCs w:val="20"/>
              </w:rPr>
              <w:t>- Propiciar un accionar investigativo en el conocimiento de la evolución del</w:t>
            </w:r>
            <w:r>
              <w:rPr>
                <w:rFonts w:ascii="Candara" w:hAnsi="Candara" w:cs="Arial"/>
                <w:sz w:val="20"/>
                <w:szCs w:val="20"/>
              </w:rPr>
              <w:t xml:space="preserve"> </w:t>
            </w:r>
            <w:r w:rsidRPr="00744BAA">
              <w:rPr>
                <w:rFonts w:ascii="Candara" w:hAnsi="Candara" w:cs="Arial"/>
                <w:sz w:val="20"/>
                <w:szCs w:val="20"/>
              </w:rPr>
              <w:t>pensamiento científico de la sociedad.</w:t>
            </w:r>
          </w:p>
          <w:p w:rsidR="009D4016" w:rsidRPr="009D4016" w:rsidRDefault="00744BAA" w:rsidP="00744BAA">
            <w:pPr>
              <w:jc w:val="both"/>
              <w:rPr>
                <w:rFonts w:ascii="Candara" w:hAnsi="Candara" w:cs="Arial"/>
                <w:b/>
                <w:sz w:val="20"/>
                <w:szCs w:val="20"/>
              </w:rPr>
            </w:pPr>
            <w:r w:rsidRPr="00744BAA">
              <w:rPr>
                <w:rFonts w:ascii="Candara" w:hAnsi="Candara" w:cs="Arial"/>
                <w:sz w:val="20"/>
                <w:szCs w:val="20"/>
              </w:rPr>
              <w:t>- Desarrollar alternativas con un sentido crítico para la superación de los graves</w:t>
            </w:r>
            <w:r>
              <w:rPr>
                <w:rFonts w:ascii="Candara" w:hAnsi="Candara" w:cs="Arial"/>
                <w:sz w:val="20"/>
                <w:szCs w:val="20"/>
              </w:rPr>
              <w:t xml:space="preserve"> </w:t>
            </w:r>
            <w:r w:rsidRPr="00744BAA">
              <w:rPr>
                <w:rFonts w:ascii="Candara" w:hAnsi="Candara" w:cs="Arial"/>
                <w:sz w:val="20"/>
                <w:szCs w:val="20"/>
              </w:rPr>
              <w:t>desequilibrios de la sociedad mundial y específicamente en Colombia.</w:t>
            </w:r>
          </w:p>
        </w:tc>
      </w:tr>
    </w:tbl>
    <w:p w:rsidR="009D4016" w:rsidRDefault="009D4016" w:rsidP="009D4016">
      <w:pPr>
        <w:rPr>
          <w:rFonts w:ascii="Candara" w:hAnsi="Candara" w:cs="Arial"/>
          <w:sz w:val="22"/>
        </w:rPr>
      </w:pPr>
    </w:p>
    <w:p w:rsidR="009D4016" w:rsidRDefault="009D4016" w:rsidP="009D4016">
      <w:pPr>
        <w:rPr>
          <w:rFonts w:ascii="Candara" w:hAnsi="Candara" w:cs="Arial"/>
          <w:b/>
          <w:sz w:val="22"/>
        </w:rPr>
      </w:pPr>
      <w:r>
        <w:rPr>
          <w:rFonts w:ascii="Candara" w:hAnsi="Candara" w:cs="Arial"/>
          <w:b/>
          <w:sz w:val="22"/>
        </w:rPr>
        <w:t xml:space="preserve">4. </w:t>
      </w:r>
      <w:r w:rsidRPr="0065610D">
        <w:rPr>
          <w:rFonts w:ascii="Candara" w:hAnsi="Candara" w:cs="Arial"/>
          <w:b/>
          <w:sz w:val="22"/>
        </w:rPr>
        <w:t>UNIDADES DE FORMACIÓN</w:t>
      </w:r>
    </w:p>
    <w:p w:rsidR="009D4016" w:rsidRDefault="009D4016" w:rsidP="009D4016">
      <w:pPr>
        <w:rPr>
          <w:rFonts w:ascii="Candara" w:hAnsi="Candara" w:cs="Arial"/>
          <w:b/>
          <w:sz w:val="22"/>
        </w:rPr>
      </w:pPr>
    </w:p>
    <w:tbl>
      <w:tblPr>
        <w:tblStyle w:val="Tablaconcuadrcula"/>
        <w:tblW w:w="0" w:type="auto"/>
        <w:tblLook w:val="04A0" w:firstRow="1" w:lastRow="0" w:firstColumn="1" w:lastColumn="0" w:noHBand="0" w:noVBand="1"/>
      </w:tblPr>
      <w:tblGrid>
        <w:gridCol w:w="1612"/>
        <w:gridCol w:w="2215"/>
        <w:gridCol w:w="3859"/>
        <w:gridCol w:w="1142"/>
      </w:tblGrid>
      <w:tr w:rsidR="009D4016" w:rsidTr="003B064B">
        <w:tc>
          <w:tcPr>
            <w:tcW w:w="1630" w:type="dxa"/>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UNIDAD 1.</w:t>
            </w:r>
          </w:p>
        </w:tc>
        <w:tc>
          <w:tcPr>
            <w:tcW w:w="7198" w:type="dxa"/>
            <w:gridSpan w:val="3"/>
            <w:shd w:val="clear" w:color="auto" w:fill="auto"/>
          </w:tcPr>
          <w:p w:rsidR="009D4016" w:rsidRPr="009D4016" w:rsidRDefault="00744BAA" w:rsidP="006D71B1">
            <w:pPr>
              <w:rPr>
                <w:rFonts w:ascii="Candara" w:hAnsi="Candara" w:cs="Arial"/>
                <w:sz w:val="20"/>
                <w:szCs w:val="20"/>
              </w:rPr>
            </w:pPr>
            <w:r>
              <w:rPr>
                <w:rFonts w:ascii="Candara" w:hAnsi="Candara" w:cs="Arial"/>
                <w:sz w:val="20"/>
                <w:szCs w:val="20"/>
              </w:rPr>
              <w:t>Introducción a la teoría del conocimiento</w:t>
            </w:r>
          </w:p>
        </w:tc>
      </w:tr>
      <w:tr w:rsidR="009D4016" w:rsidRPr="00145337" w:rsidTr="006D71B1">
        <w:tc>
          <w:tcPr>
            <w:tcW w:w="3936" w:type="dxa"/>
            <w:gridSpan w:val="2"/>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CONTENIDOS</w:t>
            </w:r>
          </w:p>
        </w:tc>
        <w:tc>
          <w:tcPr>
            <w:tcW w:w="3969" w:type="dxa"/>
            <w:shd w:val="clear" w:color="auto" w:fill="F2F2F2" w:themeFill="background1" w:themeFillShade="F2"/>
          </w:tcPr>
          <w:p w:rsidR="009D4016" w:rsidRPr="009D4016" w:rsidRDefault="009D4016" w:rsidP="006D71B1">
            <w:pPr>
              <w:jc w:val="center"/>
              <w:rPr>
                <w:rFonts w:ascii="Candara" w:hAnsi="Candara" w:cs="Arial"/>
                <w:b/>
                <w:sz w:val="20"/>
                <w:szCs w:val="20"/>
              </w:rPr>
            </w:pPr>
            <w:r w:rsidRPr="009D4016">
              <w:rPr>
                <w:rFonts w:ascii="Candara" w:hAnsi="Candara" w:cs="Arial"/>
                <w:b/>
                <w:sz w:val="20"/>
                <w:szCs w:val="20"/>
              </w:rPr>
              <w:t>CRITERIOS DE EVALUACIÓN</w:t>
            </w:r>
          </w:p>
        </w:tc>
        <w:tc>
          <w:tcPr>
            <w:tcW w:w="1149" w:type="dxa"/>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SEMANA</w:t>
            </w:r>
          </w:p>
        </w:tc>
      </w:tr>
      <w:tr w:rsidR="003B064B" w:rsidRPr="00A43AF0" w:rsidTr="006D71B1">
        <w:tc>
          <w:tcPr>
            <w:tcW w:w="3936" w:type="dxa"/>
            <w:gridSpan w:val="2"/>
          </w:tcPr>
          <w:p w:rsidR="003B064B" w:rsidRPr="009D4016" w:rsidRDefault="003B064B" w:rsidP="00744BAA">
            <w:pPr>
              <w:rPr>
                <w:rFonts w:ascii="Candara" w:hAnsi="Candara" w:cs="Arial"/>
                <w:sz w:val="20"/>
                <w:szCs w:val="20"/>
              </w:rPr>
            </w:pPr>
            <w:r w:rsidRPr="00744BAA">
              <w:rPr>
                <w:rFonts w:ascii="Candara" w:hAnsi="Candara" w:cs="Arial"/>
                <w:sz w:val="20"/>
                <w:szCs w:val="20"/>
              </w:rPr>
              <w:t>Formas Sociales de Producción, y</w:t>
            </w:r>
            <w:r>
              <w:rPr>
                <w:rFonts w:ascii="Candara" w:hAnsi="Candara" w:cs="Arial"/>
                <w:sz w:val="20"/>
                <w:szCs w:val="20"/>
              </w:rPr>
              <w:t xml:space="preserve"> </w:t>
            </w:r>
            <w:r w:rsidRPr="00744BAA">
              <w:rPr>
                <w:rFonts w:ascii="Candara" w:hAnsi="Candara" w:cs="Arial"/>
                <w:sz w:val="20"/>
                <w:szCs w:val="20"/>
              </w:rPr>
              <w:t>Estructuras</w:t>
            </w:r>
          </w:p>
        </w:tc>
        <w:tc>
          <w:tcPr>
            <w:tcW w:w="3969" w:type="dxa"/>
            <w:vMerge w:val="restart"/>
          </w:tcPr>
          <w:p w:rsidR="003B064B" w:rsidRPr="003B064B" w:rsidRDefault="003B064B" w:rsidP="003B064B">
            <w:pPr>
              <w:rPr>
                <w:rFonts w:ascii="Candara" w:hAnsi="Candara" w:cs="Arial"/>
                <w:sz w:val="20"/>
                <w:szCs w:val="20"/>
              </w:rPr>
            </w:pPr>
            <w:r w:rsidRPr="003B064B">
              <w:rPr>
                <w:rFonts w:ascii="Candara" w:hAnsi="Candara" w:cs="Arial"/>
                <w:sz w:val="20"/>
                <w:szCs w:val="20"/>
              </w:rPr>
              <w:t>La evaluación del desempeño de los estudiantes es un proceso permanente que valora el cumplimiento de los</w:t>
            </w:r>
            <w:r>
              <w:rPr>
                <w:rFonts w:ascii="Candara" w:hAnsi="Candara" w:cs="Arial"/>
                <w:sz w:val="20"/>
                <w:szCs w:val="20"/>
              </w:rPr>
              <w:t xml:space="preserve"> </w:t>
            </w:r>
            <w:r w:rsidRPr="003B064B">
              <w:rPr>
                <w:rFonts w:ascii="Candara" w:hAnsi="Candara" w:cs="Arial"/>
                <w:sz w:val="20"/>
                <w:szCs w:val="20"/>
              </w:rPr>
              <w:t>objetivos propuestos y los compromisos adquiridos durante el desarrollo de la asignatura.</w:t>
            </w:r>
          </w:p>
          <w:p w:rsidR="003B064B" w:rsidRPr="003B064B" w:rsidRDefault="003B064B" w:rsidP="003B064B">
            <w:pPr>
              <w:rPr>
                <w:rFonts w:ascii="Candara" w:hAnsi="Candara" w:cs="Arial"/>
                <w:sz w:val="20"/>
                <w:szCs w:val="20"/>
              </w:rPr>
            </w:pPr>
            <w:r w:rsidRPr="003B064B">
              <w:rPr>
                <w:rFonts w:ascii="Candara" w:hAnsi="Candara" w:cs="Arial"/>
                <w:sz w:val="20"/>
                <w:szCs w:val="20"/>
              </w:rPr>
              <w:t xml:space="preserve">Las calificaciones son la expresión cuantitativa de los resultados de las </w:t>
            </w:r>
            <w:r w:rsidRPr="003B064B">
              <w:rPr>
                <w:rFonts w:ascii="Candara" w:hAnsi="Candara" w:cs="Arial"/>
                <w:sz w:val="20"/>
                <w:szCs w:val="20"/>
              </w:rPr>
              <w:lastRenderedPageBreak/>
              <w:t>pruebas académicas. En el Programa</w:t>
            </w:r>
            <w:r>
              <w:rPr>
                <w:rFonts w:ascii="Candara" w:hAnsi="Candara" w:cs="Arial"/>
                <w:sz w:val="20"/>
                <w:szCs w:val="20"/>
              </w:rPr>
              <w:t xml:space="preserve"> </w:t>
            </w:r>
            <w:r w:rsidRPr="003B064B">
              <w:rPr>
                <w:rFonts w:ascii="Candara" w:hAnsi="Candara" w:cs="Arial"/>
                <w:sz w:val="20"/>
                <w:szCs w:val="20"/>
              </w:rPr>
              <w:t>de Matemática la calificación definitiva resulta de computar las calificaciones parciales de los dos primeros</w:t>
            </w:r>
            <w:r>
              <w:rPr>
                <w:rFonts w:ascii="Candara" w:hAnsi="Candara" w:cs="Arial"/>
                <w:sz w:val="20"/>
                <w:szCs w:val="20"/>
              </w:rPr>
              <w:t xml:space="preserve"> </w:t>
            </w:r>
            <w:r w:rsidRPr="003B064B">
              <w:rPr>
                <w:rFonts w:ascii="Candara" w:hAnsi="Candara" w:cs="Arial"/>
                <w:sz w:val="20"/>
                <w:szCs w:val="20"/>
              </w:rPr>
              <w:t>tercios (con un valor de 30% cada uno) y el último tercio (con un valor de 40%)</w:t>
            </w:r>
          </w:p>
          <w:p w:rsidR="003B064B" w:rsidRPr="009D4016" w:rsidRDefault="003B064B" w:rsidP="003B064B">
            <w:pPr>
              <w:rPr>
                <w:rFonts w:ascii="Candara" w:hAnsi="Candara" w:cs="Arial"/>
                <w:sz w:val="20"/>
                <w:szCs w:val="20"/>
              </w:rPr>
            </w:pPr>
            <w:r w:rsidRPr="003B064B">
              <w:rPr>
                <w:rFonts w:ascii="Candara" w:hAnsi="Candara" w:cs="Arial"/>
                <w:sz w:val="20"/>
                <w:szCs w:val="20"/>
              </w:rPr>
              <w:t>La calificación definitiva de cada tercio de periodo la establece el profesor, de tal manera que por lo menos el</w:t>
            </w:r>
            <w:r>
              <w:rPr>
                <w:rFonts w:ascii="Candara" w:hAnsi="Candara" w:cs="Arial"/>
                <w:sz w:val="20"/>
                <w:szCs w:val="20"/>
              </w:rPr>
              <w:t xml:space="preserve"> </w:t>
            </w:r>
            <w:r w:rsidRPr="003B064B">
              <w:rPr>
                <w:rFonts w:ascii="Candara" w:hAnsi="Candara" w:cs="Arial"/>
                <w:sz w:val="20"/>
                <w:szCs w:val="20"/>
              </w:rPr>
              <w:t>50% de ella corresponda a la calificación del examen de tercio (en el tercer tercio este examen corresponde a</w:t>
            </w:r>
            <w:r>
              <w:rPr>
                <w:rFonts w:ascii="Candara" w:hAnsi="Candara" w:cs="Arial"/>
                <w:sz w:val="20"/>
                <w:szCs w:val="20"/>
              </w:rPr>
              <w:t xml:space="preserve"> </w:t>
            </w:r>
            <w:r w:rsidRPr="003B064B">
              <w:rPr>
                <w:rFonts w:ascii="Candara" w:hAnsi="Candara" w:cs="Arial"/>
                <w:sz w:val="20"/>
                <w:szCs w:val="20"/>
              </w:rPr>
              <w:t xml:space="preserve">un examen final de la asignatura) y el porcentaje restante a las calificaciones de los </w:t>
            </w:r>
            <w:proofErr w:type="spellStart"/>
            <w:r w:rsidRPr="003B064B">
              <w:rPr>
                <w:rFonts w:ascii="Candara" w:hAnsi="Candara" w:cs="Arial"/>
                <w:sz w:val="20"/>
                <w:szCs w:val="20"/>
              </w:rPr>
              <w:t>quizzes</w:t>
            </w:r>
            <w:proofErr w:type="spellEnd"/>
            <w:r w:rsidRPr="003B064B">
              <w:rPr>
                <w:rFonts w:ascii="Candara" w:hAnsi="Candara" w:cs="Arial"/>
                <w:sz w:val="20"/>
                <w:szCs w:val="20"/>
              </w:rPr>
              <w:t>, trabajos, talleres,</w:t>
            </w:r>
            <w:r>
              <w:rPr>
                <w:rFonts w:ascii="Candara" w:hAnsi="Candara" w:cs="Arial"/>
                <w:sz w:val="20"/>
                <w:szCs w:val="20"/>
              </w:rPr>
              <w:t xml:space="preserve"> </w:t>
            </w:r>
            <w:r w:rsidRPr="003B064B">
              <w:rPr>
                <w:rFonts w:ascii="Candara" w:hAnsi="Candara" w:cs="Arial"/>
                <w:sz w:val="20"/>
                <w:szCs w:val="20"/>
              </w:rPr>
              <w:t>exposiciones, entre otros</w:t>
            </w:r>
          </w:p>
        </w:tc>
        <w:tc>
          <w:tcPr>
            <w:tcW w:w="1149" w:type="dxa"/>
          </w:tcPr>
          <w:p w:rsidR="003B064B" w:rsidRPr="009D4016" w:rsidRDefault="00E837D6" w:rsidP="006D71B1">
            <w:pPr>
              <w:rPr>
                <w:rFonts w:ascii="Candara" w:hAnsi="Candara" w:cs="Arial"/>
                <w:sz w:val="20"/>
                <w:szCs w:val="20"/>
              </w:rPr>
            </w:pPr>
            <w:r>
              <w:rPr>
                <w:rFonts w:ascii="Candara" w:hAnsi="Candara" w:cs="Arial"/>
                <w:sz w:val="20"/>
                <w:szCs w:val="20"/>
              </w:rPr>
              <w:lastRenderedPageBreak/>
              <w:t>1</w:t>
            </w:r>
          </w:p>
        </w:tc>
      </w:tr>
      <w:tr w:rsidR="003B064B" w:rsidRPr="00A43AF0" w:rsidTr="003B064B">
        <w:tc>
          <w:tcPr>
            <w:tcW w:w="3827" w:type="dxa"/>
            <w:gridSpan w:val="2"/>
          </w:tcPr>
          <w:p w:rsidR="003B064B" w:rsidRPr="009D4016" w:rsidRDefault="003B064B" w:rsidP="00744BAA">
            <w:pPr>
              <w:rPr>
                <w:rFonts w:ascii="Candara" w:hAnsi="Candara" w:cs="Arial"/>
                <w:sz w:val="20"/>
                <w:szCs w:val="20"/>
              </w:rPr>
            </w:pPr>
            <w:r w:rsidRPr="00744BAA">
              <w:rPr>
                <w:rFonts w:ascii="Candara" w:hAnsi="Candara" w:cs="Arial"/>
                <w:sz w:val="20"/>
                <w:szCs w:val="20"/>
              </w:rPr>
              <w:t>El método y los diferentes caminos del</w:t>
            </w:r>
            <w:r>
              <w:rPr>
                <w:rFonts w:ascii="Candara" w:hAnsi="Candara" w:cs="Arial"/>
                <w:sz w:val="20"/>
                <w:szCs w:val="20"/>
              </w:rPr>
              <w:t xml:space="preserve"> </w:t>
            </w:r>
            <w:r w:rsidRPr="00744BAA">
              <w:rPr>
                <w:rFonts w:ascii="Candara" w:hAnsi="Candara" w:cs="Arial"/>
                <w:sz w:val="20"/>
                <w:szCs w:val="20"/>
              </w:rPr>
              <w:t>método</w:t>
            </w:r>
          </w:p>
        </w:tc>
        <w:tc>
          <w:tcPr>
            <w:tcW w:w="3859" w:type="dxa"/>
            <w:vMerge/>
          </w:tcPr>
          <w:p w:rsidR="003B064B" w:rsidRPr="009D4016" w:rsidRDefault="003B064B" w:rsidP="006D71B1">
            <w:pPr>
              <w:rPr>
                <w:rFonts w:ascii="Candara" w:hAnsi="Candara" w:cs="Arial"/>
                <w:sz w:val="20"/>
                <w:szCs w:val="20"/>
              </w:rPr>
            </w:pPr>
          </w:p>
        </w:tc>
        <w:tc>
          <w:tcPr>
            <w:tcW w:w="1142" w:type="dxa"/>
          </w:tcPr>
          <w:p w:rsidR="003B064B" w:rsidRPr="009D4016" w:rsidRDefault="00E837D6" w:rsidP="006D71B1">
            <w:pPr>
              <w:rPr>
                <w:rFonts w:ascii="Candara" w:hAnsi="Candara" w:cs="Arial"/>
                <w:sz w:val="20"/>
                <w:szCs w:val="20"/>
              </w:rPr>
            </w:pPr>
            <w:r>
              <w:rPr>
                <w:rFonts w:ascii="Candara" w:hAnsi="Candara" w:cs="Arial"/>
                <w:sz w:val="20"/>
                <w:szCs w:val="20"/>
              </w:rPr>
              <w:t>2</w:t>
            </w:r>
          </w:p>
        </w:tc>
      </w:tr>
      <w:tr w:rsidR="003B064B" w:rsidRPr="00A43AF0" w:rsidTr="003B064B">
        <w:tc>
          <w:tcPr>
            <w:tcW w:w="3827" w:type="dxa"/>
            <w:gridSpan w:val="2"/>
          </w:tcPr>
          <w:p w:rsidR="003B064B" w:rsidRPr="00744BAA" w:rsidRDefault="003B064B" w:rsidP="00744BAA">
            <w:pPr>
              <w:rPr>
                <w:rFonts w:ascii="Candara" w:hAnsi="Candara" w:cs="Arial"/>
                <w:sz w:val="20"/>
                <w:szCs w:val="20"/>
              </w:rPr>
            </w:pPr>
            <w:r w:rsidRPr="00744BAA">
              <w:rPr>
                <w:rFonts w:ascii="Candara" w:hAnsi="Candara" w:cs="Arial"/>
                <w:sz w:val="20"/>
                <w:szCs w:val="20"/>
              </w:rPr>
              <w:t>Condiciones sociales de las diferentes</w:t>
            </w:r>
          </w:p>
          <w:p w:rsidR="003B064B" w:rsidRPr="009D4016" w:rsidRDefault="003B064B" w:rsidP="00744BAA">
            <w:pPr>
              <w:rPr>
                <w:rFonts w:ascii="Candara" w:hAnsi="Candara" w:cs="Arial"/>
                <w:sz w:val="20"/>
                <w:szCs w:val="20"/>
              </w:rPr>
            </w:pPr>
            <w:r w:rsidRPr="00744BAA">
              <w:rPr>
                <w:rFonts w:ascii="Candara" w:hAnsi="Candara" w:cs="Arial"/>
                <w:sz w:val="20"/>
                <w:szCs w:val="20"/>
              </w:rPr>
              <w:t>épocas</w:t>
            </w:r>
          </w:p>
        </w:tc>
        <w:tc>
          <w:tcPr>
            <w:tcW w:w="3859" w:type="dxa"/>
            <w:vMerge/>
          </w:tcPr>
          <w:p w:rsidR="003B064B" w:rsidRPr="009D4016" w:rsidRDefault="003B064B" w:rsidP="006D71B1">
            <w:pPr>
              <w:rPr>
                <w:rFonts w:ascii="Candara" w:hAnsi="Candara" w:cs="Arial"/>
                <w:sz w:val="20"/>
                <w:szCs w:val="20"/>
              </w:rPr>
            </w:pPr>
          </w:p>
        </w:tc>
        <w:tc>
          <w:tcPr>
            <w:tcW w:w="1142" w:type="dxa"/>
          </w:tcPr>
          <w:p w:rsidR="003B064B" w:rsidRPr="009D4016" w:rsidRDefault="00E837D6" w:rsidP="006D71B1">
            <w:pPr>
              <w:rPr>
                <w:rFonts w:ascii="Candara" w:hAnsi="Candara" w:cs="Arial"/>
                <w:sz w:val="20"/>
                <w:szCs w:val="20"/>
              </w:rPr>
            </w:pPr>
            <w:r>
              <w:rPr>
                <w:rFonts w:ascii="Candara" w:hAnsi="Candara" w:cs="Arial"/>
                <w:sz w:val="20"/>
                <w:szCs w:val="20"/>
              </w:rPr>
              <w:t>3</w:t>
            </w:r>
          </w:p>
        </w:tc>
      </w:tr>
      <w:tr w:rsidR="009D4016" w:rsidRPr="00A43AF0" w:rsidTr="003B064B">
        <w:tc>
          <w:tcPr>
            <w:tcW w:w="3827" w:type="dxa"/>
            <w:gridSpan w:val="2"/>
          </w:tcPr>
          <w:p w:rsidR="009D4016" w:rsidRPr="009D4016" w:rsidRDefault="009D4016" w:rsidP="006D71B1">
            <w:pPr>
              <w:rPr>
                <w:rFonts w:ascii="Candara" w:hAnsi="Candara" w:cs="Arial"/>
                <w:sz w:val="20"/>
                <w:szCs w:val="20"/>
              </w:rPr>
            </w:pPr>
          </w:p>
        </w:tc>
        <w:tc>
          <w:tcPr>
            <w:tcW w:w="3859" w:type="dxa"/>
          </w:tcPr>
          <w:p w:rsidR="009D4016" w:rsidRPr="009D4016" w:rsidRDefault="009D4016" w:rsidP="006D71B1">
            <w:pPr>
              <w:rPr>
                <w:rFonts w:ascii="Candara" w:hAnsi="Candara" w:cs="Arial"/>
                <w:sz w:val="20"/>
                <w:szCs w:val="20"/>
              </w:rPr>
            </w:pPr>
          </w:p>
        </w:tc>
        <w:tc>
          <w:tcPr>
            <w:tcW w:w="1142" w:type="dxa"/>
          </w:tcPr>
          <w:p w:rsidR="009D4016" w:rsidRPr="009D4016" w:rsidRDefault="009D4016" w:rsidP="006D71B1">
            <w:pPr>
              <w:rPr>
                <w:rFonts w:ascii="Candara" w:hAnsi="Candara" w:cs="Arial"/>
                <w:sz w:val="20"/>
                <w:szCs w:val="20"/>
              </w:rPr>
            </w:pPr>
          </w:p>
        </w:tc>
      </w:tr>
    </w:tbl>
    <w:p w:rsidR="009D4016" w:rsidRDefault="009D4016" w:rsidP="009D4016">
      <w:pPr>
        <w:ind w:firstLine="708"/>
        <w:rPr>
          <w:rFonts w:ascii="Candara" w:hAnsi="Candara" w:cs="Arial"/>
          <w:sz w:val="22"/>
        </w:rPr>
      </w:pPr>
    </w:p>
    <w:tbl>
      <w:tblPr>
        <w:tblStyle w:val="Tablaconcuadrcula"/>
        <w:tblW w:w="0" w:type="auto"/>
        <w:tblLook w:val="04A0" w:firstRow="1" w:lastRow="0" w:firstColumn="1" w:lastColumn="0" w:noHBand="0" w:noVBand="1"/>
      </w:tblPr>
      <w:tblGrid>
        <w:gridCol w:w="1612"/>
        <w:gridCol w:w="2215"/>
        <w:gridCol w:w="3859"/>
        <w:gridCol w:w="1142"/>
      </w:tblGrid>
      <w:tr w:rsidR="009D4016" w:rsidTr="003B064B">
        <w:tc>
          <w:tcPr>
            <w:tcW w:w="1630" w:type="dxa"/>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UNIDAD 2.</w:t>
            </w:r>
          </w:p>
        </w:tc>
        <w:tc>
          <w:tcPr>
            <w:tcW w:w="7198" w:type="dxa"/>
            <w:gridSpan w:val="3"/>
            <w:shd w:val="clear" w:color="auto" w:fill="auto"/>
          </w:tcPr>
          <w:p w:rsidR="009D4016" w:rsidRPr="009D4016" w:rsidRDefault="00744BAA" w:rsidP="006D71B1">
            <w:pPr>
              <w:rPr>
                <w:rFonts w:ascii="Candara" w:hAnsi="Candara" w:cs="Arial"/>
                <w:sz w:val="20"/>
                <w:szCs w:val="20"/>
              </w:rPr>
            </w:pPr>
            <w:r>
              <w:rPr>
                <w:rFonts w:ascii="Candara" w:hAnsi="Candara" w:cs="Arial"/>
                <w:sz w:val="20"/>
                <w:szCs w:val="20"/>
              </w:rPr>
              <w:t>Historia de las ciencias</w:t>
            </w:r>
          </w:p>
        </w:tc>
      </w:tr>
      <w:tr w:rsidR="009D4016" w:rsidRPr="00145337" w:rsidTr="006D71B1">
        <w:tc>
          <w:tcPr>
            <w:tcW w:w="3936" w:type="dxa"/>
            <w:gridSpan w:val="2"/>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CONTENIDOS</w:t>
            </w:r>
          </w:p>
        </w:tc>
        <w:tc>
          <w:tcPr>
            <w:tcW w:w="3969" w:type="dxa"/>
            <w:shd w:val="clear" w:color="auto" w:fill="F2F2F2" w:themeFill="background1" w:themeFillShade="F2"/>
          </w:tcPr>
          <w:p w:rsidR="009D4016" w:rsidRPr="009D4016" w:rsidRDefault="009D4016" w:rsidP="006D71B1">
            <w:pPr>
              <w:jc w:val="center"/>
              <w:rPr>
                <w:rFonts w:ascii="Candara" w:hAnsi="Candara" w:cs="Arial"/>
                <w:b/>
                <w:sz w:val="20"/>
                <w:szCs w:val="20"/>
              </w:rPr>
            </w:pPr>
            <w:r w:rsidRPr="009D4016">
              <w:rPr>
                <w:rFonts w:ascii="Candara" w:hAnsi="Candara" w:cs="Arial"/>
                <w:b/>
                <w:sz w:val="20"/>
                <w:szCs w:val="20"/>
              </w:rPr>
              <w:t>CRITERIOS DE EVALUACIÓN</w:t>
            </w:r>
          </w:p>
        </w:tc>
        <w:tc>
          <w:tcPr>
            <w:tcW w:w="1149" w:type="dxa"/>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SEMANA</w:t>
            </w:r>
          </w:p>
        </w:tc>
      </w:tr>
      <w:tr w:rsidR="003B064B" w:rsidRPr="00A43AF0" w:rsidTr="006D71B1">
        <w:tc>
          <w:tcPr>
            <w:tcW w:w="3936" w:type="dxa"/>
            <w:gridSpan w:val="2"/>
          </w:tcPr>
          <w:p w:rsidR="003B064B" w:rsidRPr="009D4016" w:rsidRDefault="003B064B" w:rsidP="006D71B1">
            <w:pPr>
              <w:rPr>
                <w:rFonts w:ascii="Candara" w:hAnsi="Candara" w:cs="Arial"/>
                <w:sz w:val="20"/>
                <w:szCs w:val="20"/>
              </w:rPr>
            </w:pPr>
            <w:r w:rsidRPr="00744BAA">
              <w:rPr>
                <w:rFonts w:ascii="Candara" w:hAnsi="Candara" w:cs="Arial"/>
                <w:sz w:val="20"/>
                <w:szCs w:val="20"/>
              </w:rPr>
              <w:t>La Ciencia en América Latina</w:t>
            </w:r>
          </w:p>
        </w:tc>
        <w:tc>
          <w:tcPr>
            <w:tcW w:w="3969" w:type="dxa"/>
            <w:vMerge w:val="restart"/>
          </w:tcPr>
          <w:p w:rsidR="003B064B" w:rsidRPr="003B064B" w:rsidRDefault="003B064B" w:rsidP="003B064B">
            <w:pPr>
              <w:rPr>
                <w:rFonts w:ascii="Candara" w:hAnsi="Candara" w:cs="Arial"/>
                <w:sz w:val="20"/>
                <w:szCs w:val="20"/>
              </w:rPr>
            </w:pPr>
            <w:r w:rsidRPr="003B064B">
              <w:rPr>
                <w:rFonts w:ascii="Candara" w:hAnsi="Candara" w:cs="Arial"/>
                <w:sz w:val="20"/>
                <w:szCs w:val="20"/>
              </w:rPr>
              <w:t>La evaluación del desempeño de los estudiantes es un proceso permanente que valora el cumplimiento de los objetivos propuestos y los compromisos adquiridos durante el desarrollo de la asignatura.</w:t>
            </w:r>
          </w:p>
          <w:p w:rsidR="003B064B" w:rsidRPr="003B064B" w:rsidRDefault="003B064B" w:rsidP="003B064B">
            <w:pPr>
              <w:rPr>
                <w:rFonts w:ascii="Candara" w:hAnsi="Candara" w:cs="Arial"/>
                <w:sz w:val="20"/>
                <w:szCs w:val="20"/>
              </w:rPr>
            </w:pPr>
            <w:r w:rsidRPr="003B064B">
              <w:rPr>
                <w:rFonts w:ascii="Candara" w:hAnsi="Candara" w:cs="Arial"/>
                <w:sz w:val="20"/>
                <w:szCs w:val="20"/>
              </w:rPr>
              <w:t>Las calificaciones son la expresión cuantitativa de los resultados de las pruebas académicas. En el Programa de Matemática la calificación definitiva resulta de computar las calificaciones parciales de los dos primeros tercios (con un valor de 30% cada uno) y el último tercio (con un valor de 40%)</w:t>
            </w:r>
          </w:p>
          <w:p w:rsidR="003B064B" w:rsidRPr="009D4016" w:rsidRDefault="003B064B" w:rsidP="003B064B">
            <w:pPr>
              <w:rPr>
                <w:rFonts w:ascii="Candara" w:hAnsi="Candara" w:cs="Arial"/>
                <w:sz w:val="20"/>
                <w:szCs w:val="20"/>
              </w:rPr>
            </w:pPr>
            <w:r w:rsidRPr="003B064B">
              <w:rPr>
                <w:rFonts w:ascii="Candara" w:hAnsi="Candara" w:cs="Arial"/>
                <w:sz w:val="20"/>
                <w:szCs w:val="20"/>
              </w:rPr>
              <w:t xml:space="preserve">La calificación definitiva de cada tercio de periodo la establece el profesor, de tal manera que por lo menos el 50% de ella corresponda a la calificación del examen de tercio (en el tercer tercio este examen corresponde a un examen final de la asignatura) y el porcentaje restante a las calificaciones de los </w:t>
            </w:r>
            <w:proofErr w:type="spellStart"/>
            <w:r w:rsidRPr="003B064B">
              <w:rPr>
                <w:rFonts w:ascii="Candara" w:hAnsi="Candara" w:cs="Arial"/>
                <w:sz w:val="20"/>
                <w:szCs w:val="20"/>
              </w:rPr>
              <w:t>quizzes</w:t>
            </w:r>
            <w:proofErr w:type="spellEnd"/>
            <w:r w:rsidRPr="003B064B">
              <w:rPr>
                <w:rFonts w:ascii="Candara" w:hAnsi="Candara" w:cs="Arial"/>
                <w:sz w:val="20"/>
                <w:szCs w:val="20"/>
              </w:rPr>
              <w:t>, trabajos, talleres, exposiciones, entre otros</w:t>
            </w:r>
          </w:p>
        </w:tc>
        <w:tc>
          <w:tcPr>
            <w:tcW w:w="1149" w:type="dxa"/>
          </w:tcPr>
          <w:p w:rsidR="003B064B" w:rsidRPr="009D4016" w:rsidRDefault="00E837D6" w:rsidP="006D71B1">
            <w:pPr>
              <w:rPr>
                <w:rFonts w:ascii="Candara" w:hAnsi="Candara" w:cs="Arial"/>
                <w:sz w:val="20"/>
                <w:szCs w:val="20"/>
              </w:rPr>
            </w:pPr>
            <w:r>
              <w:rPr>
                <w:rFonts w:ascii="Candara" w:hAnsi="Candara" w:cs="Arial"/>
                <w:sz w:val="20"/>
                <w:szCs w:val="20"/>
              </w:rPr>
              <w:t>4</w:t>
            </w:r>
          </w:p>
        </w:tc>
      </w:tr>
      <w:tr w:rsidR="003B064B" w:rsidRPr="00A43AF0" w:rsidTr="003B064B">
        <w:tc>
          <w:tcPr>
            <w:tcW w:w="3827" w:type="dxa"/>
            <w:gridSpan w:val="2"/>
          </w:tcPr>
          <w:p w:rsidR="003B064B" w:rsidRPr="009D4016" w:rsidRDefault="003B064B" w:rsidP="006D71B1">
            <w:pPr>
              <w:rPr>
                <w:rFonts w:ascii="Candara" w:hAnsi="Candara" w:cs="Arial"/>
                <w:sz w:val="20"/>
                <w:szCs w:val="20"/>
              </w:rPr>
            </w:pPr>
            <w:r w:rsidRPr="00744BAA">
              <w:rPr>
                <w:rFonts w:ascii="Candara" w:hAnsi="Candara" w:cs="Arial"/>
                <w:sz w:val="20"/>
                <w:szCs w:val="20"/>
              </w:rPr>
              <w:t>Las Misiones Científicas</w:t>
            </w:r>
          </w:p>
        </w:tc>
        <w:tc>
          <w:tcPr>
            <w:tcW w:w="3859" w:type="dxa"/>
            <w:vMerge/>
          </w:tcPr>
          <w:p w:rsidR="003B064B" w:rsidRPr="009D4016" w:rsidRDefault="003B064B" w:rsidP="006D71B1">
            <w:pPr>
              <w:rPr>
                <w:rFonts w:ascii="Candara" w:hAnsi="Candara" w:cs="Arial"/>
                <w:sz w:val="20"/>
                <w:szCs w:val="20"/>
              </w:rPr>
            </w:pPr>
          </w:p>
        </w:tc>
        <w:tc>
          <w:tcPr>
            <w:tcW w:w="1142" w:type="dxa"/>
          </w:tcPr>
          <w:p w:rsidR="003B064B" w:rsidRPr="009D4016" w:rsidRDefault="00E837D6" w:rsidP="006D71B1">
            <w:pPr>
              <w:rPr>
                <w:rFonts w:ascii="Candara" w:hAnsi="Candara" w:cs="Arial"/>
                <w:sz w:val="20"/>
                <w:szCs w:val="20"/>
              </w:rPr>
            </w:pPr>
            <w:r>
              <w:rPr>
                <w:rFonts w:ascii="Candara" w:hAnsi="Candara" w:cs="Arial"/>
                <w:sz w:val="20"/>
                <w:szCs w:val="20"/>
              </w:rPr>
              <w:t>5</w:t>
            </w:r>
          </w:p>
        </w:tc>
      </w:tr>
      <w:tr w:rsidR="003B064B" w:rsidRPr="00A43AF0" w:rsidTr="003B064B">
        <w:tc>
          <w:tcPr>
            <w:tcW w:w="3827" w:type="dxa"/>
            <w:gridSpan w:val="2"/>
          </w:tcPr>
          <w:p w:rsidR="003B064B" w:rsidRPr="009D4016" w:rsidRDefault="003B064B" w:rsidP="00744BAA">
            <w:pPr>
              <w:rPr>
                <w:rFonts w:ascii="Candara" w:hAnsi="Candara" w:cs="Arial"/>
                <w:sz w:val="20"/>
              </w:rPr>
            </w:pPr>
            <w:r w:rsidRPr="00744BAA">
              <w:rPr>
                <w:rFonts w:ascii="Candara" w:hAnsi="Candara" w:cs="Arial"/>
                <w:sz w:val="20"/>
              </w:rPr>
              <w:t>La ciencia en sus diferentes campos</w:t>
            </w:r>
            <w:r>
              <w:rPr>
                <w:rFonts w:ascii="Candara" w:hAnsi="Candara" w:cs="Arial"/>
                <w:sz w:val="20"/>
              </w:rPr>
              <w:t xml:space="preserve"> </w:t>
            </w:r>
            <w:r w:rsidRPr="00744BAA">
              <w:rPr>
                <w:rFonts w:ascii="Candara" w:hAnsi="Candara" w:cs="Arial"/>
                <w:sz w:val="20"/>
              </w:rPr>
              <w:t>disciplinares</w:t>
            </w:r>
          </w:p>
        </w:tc>
        <w:tc>
          <w:tcPr>
            <w:tcW w:w="3859" w:type="dxa"/>
            <w:vMerge/>
          </w:tcPr>
          <w:p w:rsidR="003B064B" w:rsidRPr="009D4016" w:rsidRDefault="003B064B" w:rsidP="006D71B1">
            <w:pPr>
              <w:rPr>
                <w:rFonts w:ascii="Candara" w:hAnsi="Candara" w:cs="Arial"/>
                <w:sz w:val="20"/>
              </w:rPr>
            </w:pPr>
          </w:p>
        </w:tc>
        <w:tc>
          <w:tcPr>
            <w:tcW w:w="1142" w:type="dxa"/>
          </w:tcPr>
          <w:p w:rsidR="003B064B" w:rsidRPr="009D4016" w:rsidRDefault="00E837D6" w:rsidP="006D71B1">
            <w:pPr>
              <w:rPr>
                <w:rFonts w:ascii="Candara" w:hAnsi="Candara" w:cs="Arial"/>
                <w:sz w:val="20"/>
              </w:rPr>
            </w:pPr>
            <w:r>
              <w:rPr>
                <w:rFonts w:ascii="Candara" w:hAnsi="Candara" w:cs="Arial"/>
                <w:sz w:val="20"/>
              </w:rPr>
              <w:t>6-7</w:t>
            </w:r>
          </w:p>
        </w:tc>
      </w:tr>
      <w:tr w:rsidR="009D4016" w:rsidRPr="00A43AF0" w:rsidTr="003B064B">
        <w:tc>
          <w:tcPr>
            <w:tcW w:w="3827" w:type="dxa"/>
            <w:gridSpan w:val="2"/>
          </w:tcPr>
          <w:p w:rsidR="009D4016" w:rsidRPr="009D4016" w:rsidRDefault="009D4016" w:rsidP="006D71B1">
            <w:pPr>
              <w:rPr>
                <w:rFonts w:ascii="Candara" w:hAnsi="Candara" w:cs="Arial"/>
                <w:sz w:val="20"/>
              </w:rPr>
            </w:pPr>
          </w:p>
        </w:tc>
        <w:tc>
          <w:tcPr>
            <w:tcW w:w="3859" w:type="dxa"/>
          </w:tcPr>
          <w:p w:rsidR="009D4016" w:rsidRPr="009D4016" w:rsidRDefault="009D4016" w:rsidP="006D71B1">
            <w:pPr>
              <w:rPr>
                <w:rFonts w:ascii="Candara" w:hAnsi="Candara" w:cs="Arial"/>
                <w:sz w:val="20"/>
              </w:rPr>
            </w:pPr>
          </w:p>
        </w:tc>
        <w:tc>
          <w:tcPr>
            <w:tcW w:w="1142" w:type="dxa"/>
          </w:tcPr>
          <w:p w:rsidR="009D4016" w:rsidRPr="009D4016" w:rsidRDefault="009D4016" w:rsidP="006D71B1">
            <w:pPr>
              <w:rPr>
                <w:rFonts w:ascii="Candara" w:hAnsi="Candara" w:cs="Arial"/>
                <w:sz w:val="20"/>
              </w:rPr>
            </w:pPr>
          </w:p>
        </w:tc>
      </w:tr>
    </w:tbl>
    <w:p w:rsidR="009D4016" w:rsidRDefault="009D4016" w:rsidP="009D4016">
      <w:pPr>
        <w:rPr>
          <w:rFonts w:ascii="Candara" w:hAnsi="Candara" w:cs="Arial"/>
          <w:sz w:val="22"/>
        </w:rPr>
      </w:pPr>
    </w:p>
    <w:tbl>
      <w:tblPr>
        <w:tblStyle w:val="Tablaconcuadrcula"/>
        <w:tblpPr w:leftFromText="141" w:rightFromText="141" w:vertAnchor="text" w:horzAnchor="margin" w:tblpY="22"/>
        <w:tblW w:w="0" w:type="auto"/>
        <w:tblLook w:val="04A0" w:firstRow="1" w:lastRow="0" w:firstColumn="1" w:lastColumn="0" w:noHBand="0" w:noVBand="1"/>
      </w:tblPr>
      <w:tblGrid>
        <w:gridCol w:w="1649"/>
        <w:gridCol w:w="2179"/>
        <w:gridCol w:w="3858"/>
        <w:gridCol w:w="1142"/>
      </w:tblGrid>
      <w:tr w:rsidR="003B064B" w:rsidTr="003B064B">
        <w:tc>
          <w:tcPr>
            <w:tcW w:w="1649" w:type="dxa"/>
            <w:shd w:val="clear" w:color="auto" w:fill="F2F2F2" w:themeFill="background1" w:themeFillShade="F2"/>
          </w:tcPr>
          <w:p w:rsidR="003B064B" w:rsidRPr="009D4016" w:rsidRDefault="003B064B" w:rsidP="003B064B">
            <w:pPr>
              <w:rPr>
                <w:rFonts w:ascii="Candara" w:hAnsi="Candara" w:cs="Arial"/>
                <w:b/>
                <w:sz w:val="20"/>
                <w:szCs w:val="20"/>
              </w:rPr>
            </w:pPr>
            <w:r>
              <w:rPr>
                <w:rFonts w:ascii="Candara" w:hAnsi="Candara" w:cs="Arial"/>
                <w:b/>
                <w:sz w:val="20"/>
                <w:szCs w:val="20"/>
              </w:rPr>
              <w:t>UNIDAD 3</w:t>
            </w:r>
            <w:r w:rsidRPr="009D4016">
              <w:rPr>
                <w:rFonts w:ascii="Candara" w:hAnsi="Candara" w:cs="Arial"/>
                <w:b/>
                <w:sz w:val="20"/>
                <w:szCs w:val="20"/>
              </w:rPr>
              <w:t>.</w:t>
            </w:r>
          </w:p>
        </w:tc>
        <w:tc>
          <w:tcPr>
            <w:tcW w:w="7179" w:type="dxa"/>
            <w:gridSpan w:val="3"/>
            <w:shd w:val="clear" w:color="auto" w:fill="auto"/>
          </w:tcPr>
          <w:p w:rsidR="003B064B" w:rsidRPr="009D4016" w:rsidRDefault="003B064B" w:rsidP="003B064B">
            <w:pPr>
              <w:rPr>
                <w:rFonts w:ascii="Candara" w:hAnsi="Candara" w:cs="Arial"/>
                <w:sz w:val="20"/>
                <w:szCs w:val="20"/>
              </w:rPr>
            </w:pPr>
            <w:r>
              <w:rPr>
                <w:rFonts w:ascii="Candara" w:hAnsi="Candara" w:cs="Arial"/>
                <w:sz w:val="20"/>
                <w:szCs w:val="20"/>
              </w:rPr>
              <w:t xml:space="preserve">Conocimiento y ciencia  </w:t>
            </w:r>
          </w:p>
        </w:tc>
      </w:tr>
      <w:tr w:rsidR="003B064B" w:rsidRPr="00145337" w:rsidTr="003B064B">
        <w:tc>
          <w:tcPr>
            <w:tcW w:w="3828" w:type="dxa"/>
            <w:gridSpan w:val="2"/>
            <w:shd w:val="clear" w:color="auto" w:fill="F2F2F2" w:themeFill="background1" w:themeFillShade="F2"/>
          </w:tcPr>
          <w:p w:rsidR="003B064B" w:rsidRPr="009D4016" w:rsidRDefault="003B064B" w:rsidP="003B064B">
            <w:pPr>
              <w:rPr>
                <w:rFonts w:ascii="Candara" w:hAnsi="Candara" w:cs="Arial"/>
                <w:b/>
                <w:sz w:val="20"/>
                <w:szCs w:val="20"/>
              </w:rPr>
            </w:pPr>
            <w:r w:rsidRPr="009D4016">
              <w:rPr>
                <w:rFonts w:ascii="Candara" w:hAnsi="Candara" w:cs="Arial"/>
                <w:b/>
                <w:sz w:val="20"/>
                <w:szCs w:val="20"/>
              </w:rPr>
              <w:t>CONTENIDOS</w:t>
            </w:r>
          </w:p>
        </w:tc>
        <w:tc>
          <w:tcPr>
            <w:tcW w:w="3858" w:type="dxa"/>
            <w:shd w:val="clear" w:color="auto" w:fill="F2F2F2" w:themeFill="background1" w:themeFillShade="F2"/>
          </w:tcPr>
          <w:p w:rsidR="003B064B" w:rsidRPr="009D4016" w:rsidRDefault="003B064B" w:rsidP="003B064B">
            <w:pPr>
              <w:jc w:val="center"/>
              <w:rPr>
                <w:rFonts w:ascii="Candara" w:hAnsi="Candara" w:cs="Arial"/>
                <w:b/>
                <w:sz w:val="20"/>
                <w:szCs w:val="20"/>
              </w:rPr>
            </w:pPr>
            <w:r w:rsidRPr="009D4016">
              <w:rPr>
                <w:rFonts w:ascii="Candara" w:hAnsi="Candara" w:cs="Arial"/>
                <w:b/>
                <w:sz w:val="20"/>
                <w:szCs w:val="20"/>
              </w:rPr>
              <w:t>CRITERIOS DE EVALUACIÓN</w:t>
            </w:r>
          </w:p>
        </w:tc>
        <w:tc>
          <w:tcPr>
            <w:tcW w:w="1142" w:type="dxa"/>
            <w:shd w:val="clear" w:color="auto" w:fill="F2F2F2" w:themeFill="background1" w:themeFillShade="F2"/>
          </w:tcPr>
          <w:p w:rsidR="003B064B" w:rsidRPr="009D4016" w:rsidRDefault="003B064B" w:rsidP="003B064B">
            <w:pPr>
              <w:rPr>
                <w:rFonts w:ascii="Candara" w:hAnsi="Candara" w:cs="Arial"/>
                <w:b/>
                <w:sz w:val="20"/>
                <w:szCs w:val="20"/>
              </w:rPr>
            </w:pPr>
            <w:r w:rsidRPr="009D4016">
              <w:rPr>
                <w:rFonts w:ascii="Candara" w:hAnsi="Candara" w:cs="Arial"/>
                <w:b/>
                <w:sz w:val="20"/>
                <w:szCs w:val="20"/>
              </w:rPr>
              <w:t>SEMANA</w:t>
            </w:r>
          </w:p>
        </w:tc>
      </w:tr>
      <w:tr w:rsidR="003B064B" w:rsidRPr="00A43AF0" w:rsidTr="003B064B">
        <w:tc>
          <w:tcPr>
            <w:tcW w:w="3828" w:type="dxa"/>
            <w:gridSpan w:val="2"/>
          </w:tcPr>
          <w:p w:rsidR="003B064B" w:rsidRPr="009D4016" w:rsidRDefault="003B064B" w:rsidP="003B064B">
            <w:pPr>
              <w:rPr>
                <w:rFonts w:ascii="Candara" w:hAnsi="Candara" w:cs="Arial"/>
                <w:sz w:val="20"/>
                <w:szCs w:val="20"/>
              </w:rPr>
            </w:pPr>
            <w:r w:rsidRPr="003B064B">
              <w:rPr>
                <w:rFonts w:ascii="Candara" w:hAnsi="Candara" w:cs="Arial"/>
                <w:sz w:val="20"/>
                <w:szCs w:val="20"/>
              </w:rPr>
              <w:t>Técnica y ciencia de la naturaleza.</w:t>
            </w:r>
          </w:p>
        </w:tc>
        <w:tc>
          <w:tcPr>
            <w:tcW w:w="3858" w:type="dxa"/>
            <w:vMerge w:val="restart"/>
          </w:tcPr>
          <w:p w:rsidR="003B064B" w:rsidRPr="003B064B" w:rsidRDefault="003B064B" w:rsidP="003B064B">
            <w:pPr>
              <w:rPr>
                <w:rFonts w:ascii="Candara" w:hAnsi="Candara" w:cs="Arial"/>
                <w:sz w:val="20"/>
                <w:szCs w:val="20"/>
              </w:rPr>
            </w:pPr>
            <w:r w:rsidRPr="003B064B">
              <w:rPr>
                <w:rFonts w:ascii="Candara" w:hAnsi="Candara" w:cs="Arial"/>
                <w:sz w:val="20"/>
                <w:szCs w:val="20"/>
              </w:rPr>
              <w:t xml:space="preserve">La evaluación del desempeño de los estudiantes es un proceso permanente </w:t>
            </w:r>
            <w:r w:rsidRPr="003B064B">
              <w:rPr>
                <w:rFonts w:ascii="Candara" w:hAnsi="Candara" w:cs="Arial"/>
                <w:sz w:val="20"/>
                <w:szCs w:val="20"/>
              </w:rPr>
              <w:lastRenderedPageBreak/>
              <w:t>que valora el cumplimiento de los objetivos propuestos y los compromisos adquiridos durante el desarrollo de la asignatura.</w:t>
            </w:r>
          </w:p>
          <w:p w:rsidR="003B064B" w:rsidRPr="003B064B" w:rsidRDefault="003B064B" w:rsidP="003B064B">
            <w:pPr>
              <w:rPr>
                <w:rFonts w:ascii="Candara" w:hAnsi="Candara" w:cs="Arial"/>
                <w:sz w:val="20"/>
                <w:szCs w:val="20"/>
              </w:rPr>
            </w:pPr>
            <w:r w:rsidRPr="003B064B">
              <w:rPr>
                <w:rFonts w:ascii="Candara" w:hAnsi="Candara" w:cs="Arial"/>
                <w:sz w:val="20"/>
                <w:szCs w:val="20"/>
              </w:rPr>
              <w:t>Las calificaciones son la expresión cuantitativa de los resultados de las pruebas académicas. En el Programa de Matemática la calificación definitiva resulta de computar las calificaciones parciales de los dos primeros tercios (con un valor de 30% cada uno) y el último tercio (con un valor de 40%)</w:t>
            </w:r>
          </w:p>
          <w:p w:rsidR="003B064B" w:rsidRPr="009D4016" w:rsidRDefault="003B064B" w:rsidP="003B064B">
            <w:pPr>
              <w:rPr>
                <w:rFonts w:ascii="Candara" w:hAnsi="Candara" w:cs="Arial"/>
                <w:sz w:val="20"/>
                <w:szCs w:val="20"/>
              </w:rPr>
            </w:pPr>
            <w:r w:rsidRPr="003B064B">
              <w:rPr>
                <w:rFonts w:ascii="Candara" w:hAnsi="Candara" w:cs="Arial"/>
                <w:sz w:val="20"/>
                <w:szCs w:val="20"/>
              </w:rPr>
              <w:t xml:space="preserve">La calificación definitiva de cada tercio de periodo la establece el profesor, de tal manera que por lo menos el 50% de ella corresponda a la calificación del examen de tercio (en el tercer tercio este examen corresponde a un examen final de la asignatura) y el porcentaje restante a las calificaciones de los </w:t>
            </w:r>
            <w:proofErr w:type="spellStart"/>
            <w:r w:rsidRPr="003B064B">
              <w:rPr>
                <w:rFonts w:ascii="Candara" w:hAnsi="Candara" w:cs="Arial"/>
                <w:sz w:val="20"/>
                <w:szCs w:val="20"/>
              </w:rPr>
              <w:t>quizzes</w:t>
            </w:r>
            <w:proofErr w:type="spellEnd"/>
            <w:r w:rsidRPr="003B064B">
              <w:rPr>
                <w:rFonts w:ascii="Candara" w:hAnsi="Candara" w:cs="Arial"/>
                <w:sz w:val="20"/>
                <w:szCs w:val="20"/>
              </w:rPr>
              <w:t>, trabajos, talleres, exposiciones, entre otros</w:t>
            </w:r>
          </w:p>
        </w:tc>
        <w:tc>
          <w:tcPr>
            <w:tcW w:w="1142" w:type="dxa"/>
          </w:tcPr>
          <w:p w:rsidR="003B064B" w:rsidRPr="009D4016" w:rsidRDefault="00E837D6" w:rsidP="003B064B">
            <w:pPr>
              <w:rPr>
                <w:rFonts w:ascii="Candara" w:hAnsi="Candara" w:cs="Arial"/>
                <w:sz w:val="20"/>
                <w:szCs w:val="20"/>
              </w:rPr>
            </w:pPr>
            <w:r>
              <w:rPr>
                <w:rFonts w:ascii="Candara" w:hAnsi="Candara" w:cs="Arial"/>
                <w:sz w:val="20"/>
                <w:szCs w:val="20"/>
              </w:rPr>
              <w:lastRenderedPageBreak/>
              <w:t>8</w:t>
            </w:r>
          </w:p>
        </w:tc>
      </w:tr>
      <w:tr w:rsidR="003B064B" w:rsidRPr="00A43AF0" w:rsidTr="003B064B">
        <w:tc>
          <w:tcPr>
            <w:tcW w:w="3828" w:type="dxa"/>
            <w:gridSpan w:val="2"/>
          </w:tcPr>
          <w:p w:rsidR="003B064B" w:rsidRPr="009D4016" w:rsidRDefault="003B064B" w:rsidP="003B064B">
            <w:pPr>
              <w:rPr>
                <w:rFonts w:ascii="Candara" w:hAnsi="Candara" w:cs="Arial"/>
                <w:sz w:val="20"/>
                <w:szCs w:val="20"/>
              </w:rPr>
            </w:pPr>
            <w:r w:rsidRPr="003B064B">
              <w:rPr>
                <w:rFonts w:ascii="Candara" w:hAnsi="Candara" w:cs="Arial"/>
                <w:sz w:val="20"/>
                <w:szCs w:val="20"/>
              </w:rPr>
              <w:t>El Procedimiento científico.</w:t>
            </w:r>
          </w:p>
        </w:tc>
        <w:tc>
          <w:tcPr>
            <w:tcW w:w="3858" w:type="dxa"/>
            <w:vMerge/>
          </w:tcPr>
          <w:p w:rsidR="003B064B" w:rsidRPr="009D4016" w:rsidRDefault="003B064B" w:rsidP="003B064B">
            <w:pPr>
              <w:rPr>
                <w:rFonts w:ascii="Candara" w:hAnsi="Candara" w:cs="Arial"/>
                <w:sz w:val="20"/>
                <w:szCs w:val="20"/>
              </w:rPr>
            </w:pPr>
          </w:p>
        </w:tc>
        <w:tc>
          <w:tcPr>
            <w:tcW w:w="1142" w:type="dxa"/>
          </w:tcPr>
          <w:p w:rsidR="003B064B" w:rsidRPr="009D4016" w:rsidRDefault="00E837D6" w:rsidP="003B064B">
            <w:pPr>
              <w:rPr>
                <w:rFonts w:ascii="Candara" w:hAnsi="Candara" w:cs="Arial"/>
                <w:sz w:val="20"/>
                <w:szCs w:val="20"/>
              </w:rPr>
            </w:pPr>
            <w:r>
              <w:rPr>
                <w:rFonts w:ascii="Candara" w:hAnsi="Candara" w:cs="Arial"/>
                <w:sz w:val="20"/>
                <w:szCs w:val="20"/>
              </w:rPr>
              <w:t>9</w:t>
            </w:r>
          </w:p>
        </w:tc>
      </w:tr>
      <w:tr w:rsidR="003B064B" w:rsidRPr="00A43AF0" w:rsidTr="003B064B">
        <w:tc>
          <w:tcPr>
            <w:tcW w:w="3828" w:type="dxa"/>
            <w:gridSpan w:val="2"/>
          </w:tcPr>
          <w:p w:rsidR="003B064B" w:rsidRPr="009D4016" w:rsidRDefault="003B064B" w:rsidP="003B064B">
            <w:pPr>
              <w:rPr>
                <w:rFonts w:ascii="Candara" w:hAnsi="Candara" w:cs="Arial"/>
                <w:sz w:val="20"/>
                <w:szCs w:val="20"/>
              </w:rPr>
            </w:pPr>
            <w:r w:rsidRPr="003B064B">
              <w:rPr>
                <w:rFonts w:ascii="Candara" w:hAnsi="Candara" w:cs="Arial"/>
                <w:sz w:val="20"/>
                <w:szCs w:val="20"/>
              </w:rPr>
              <w:lastRenderedPageBreak/>
              <w:t>Las leyes del saber técnico</w:t>
            </w:r>
            <w:r>
              <w:rPr>
                <w:rFonts w:ascii="Candara" w:hAnsi="Candara" w:cs="Arial"/>
                <w:sz w:val="20"/>
                <w:szCs w:val="20"/>
              </w:rPr>
              <w:t xml:space="preserve"> </w:t>
            </w:r>
            <w:r w:rsidR="00E837D6">
              <w:rPr>
                <w:rFonts w:ascii="Candara" w:hAnsi="Candara" w:cs="Arial"/>
                <w:sz w:val="20"/>
                <w:szCs w:val="20"/>
              </w:rPr>
              <w:t>(</w:t>
            </w:r>
            <w:r w:rsidRPr="003B064B">
              <w:rPr>
                <w:rFonts w:ascii="Candara" w:hAnsi="Candara" w:cs="Arial"/>
                <w:sz w:val="20"/>
                <w:szCs w:val="20"/>
              </w:rPr>
              <w:t>Invención/inventor)</w:t>
            </w:r>
          </w:p>
        </w:tc>
        <w:tc>
          <w:tcPr>
            <w:tcW w:w="3858" w:type="dxa"/>
            <w:vMerge/>
          </w:tcPr>
          <w:p w:rsidR="003B064B" w:rsidRPr="009D4016" w:rsidRDefault="003B064B" w:rsidP="003B064B">
            <w:pPr>
              <w:rPr>
                <w:rFonts w:ascii="Candara" w:hAnsi="Candara" w:cs="Arial"/>
                <w:sz w:val="20"/>
                <w:szCs w:val="20"/>
              </w:rPr>
            </w:pPr>
          </w:p>
        </w:tc>
        <w:tc>
          <w:tcPr>
            <w:tcW w:w="1142" w:type="dxa"/>
          </w:tcPr>
          <w:p w:rsidR="003B064B" w:rsidRPr="009D4016" w:rsidRDefault="00E837D6" w:rsidP="003B064B">
            <w:pPr>
              <w:rPr>
                <w:rFonts w:ascii="Candara" w:hAnsi="Candara" w:cs="Arial"/>
                <w:sz w:val="20"/>
                <w:szCs w:val="20"/>
              </w:rPr>
            </w:pPr>
            <w:r>
              <w:rPr>
                <w:rFonts w:ascii="Candara" w:hAnsi="Candara" w:cs="Arial"/>
                <w:sz w:val="20"/>
                <w:szCs w:val="20"/>
              </w:rPr>
              <w:t>10</w:t>
            </w:r>
          </w:p>
        </w:tc>
      </w:tr>
      <w:tr w:rsidR="003B064B" w:rsidRPr="00A43AF0" w:rsidTr="003B064B">
        <w:tc>
          <w:tcPr>
            <w:tcW w:w="3828" w:type="dxa"/>
            <w:gridSpan w:val="2"/>
          </w:tcPr>
          <w:p w:rsidR="003B064B" w:rsidRPr="009D4016" w:rsidRDefault="003B064B" w:rsidP="003B064B">
            <w:pPr>
              <w:rPr>
                <w:rFonts w:ascii="Candara" w:hAnsi="Candara" w:cs="Arial"/>
                <w:sz w:val="20"/>
                <w:szCs w:val="20"/>
              </w:rPr>
            </w:pPr>
            <w:r w:rsidRPr="003B064B">
              <w:rPr>
                <w:rFonts w:ascii="Candara" w:hAnsi="Candara" w:cs="Arial"/>
                <w:sz w:val="20"/>
                <w:szCs w:val="20"/>
              </w:rPr>
              <w:lastRenderedPageBreak/>
              <w:t>La revolución en las comunicaciones:</w:t>
            </w:r>
            <w:r>
              <w:rPr>
                <w:rFonts w:ascii="Candara" w:hAnsi="Candara" w:cs="Arial"/>
                <w:sz w:val="20"/>
                <w:szCs w:val="20"/>
              </w:rPr>
              <w:t xml:space="preserve"> </w:t>
            </w:r>
            <w:r w:rsidRPr="003B064B">
              <w:rPr>
                <w:rFonts w:ascii="Candara" w:hAnsi="Candara" w:cs="Arial"/>
                <w:sz w:val="20"/>
                <w:szCs w:val="20"/>
              </w:rPr>
              <w:t>Noticias , público e ideología</w:t>
            </w:r>
          </w:p>
        </w:tc>
        <w:tc>
          <w:tcPr>
            <w:tcW w:w="3858" w:type="dxa"/>
            <w:vMerge/>
          </w:tcPr>
          <w:p w:rsidR="003B064B" w:rsidRPr="009D4016" w:rsidRDefault="003B064B" w:rsidP="003B064B">
            <w:pPr>
              <w:rPr>
                <w:rFonts w:ascii="Candara" w:hAnsi="Candara" w:cs="Arial"/>
                <w:sz w:val="20"/>
                <w:szCs w:val="20"/>
              </w:rPr>
            </w:pPr>
          </w:p>
        </w:tc>
        <w:tc>
          <w:tcPr>
            <w:tcW w:w="1142" w:type="dxa"/>
          </w:tcPr>
          <w:p w:rsidR="003B064B" w:rsidRPr="009D4016" w:rsidRDefault="00E837D6" w:rsidP="003B064B">
            <w:pPr>
              <w:rPr>
                <w:rFonts w:ascii="Candara" w:hAnsi="Candara" w:cs="Arial"/>
                <w:sz w:val="20"/>
                <w:szCs w:val="20"/>
              </w:rPr>
            </w:pPr>
            <w:r>
              <w:rPr>
                <w:rFonts w:ascii="Candara" w:hAnsi="Candara" w:cs="Arial"/>
                <w:sz w:val="20"/>
                <w:szCs w:val="20"/>
              </w:rPr>
              <w:t>11</w:t>
            </w:r>
          </w:p>
        </w:tc>
      </w:tr>
      <w:tr w:rsidR="003B064B" w:rsidRPr="00A43AF0" w:rsidTr="003B064B">
        <w:tc>
          <w:tcPr>
            <w:tcW w:w="3828" w:type="dxa"/>
            <w:gridSpan w:val="2"/>
          </w:tcPr>
          <w:p w:rsidR="003B064B" w:rsidRPr="009D4016" w:rsidRDefault="003B064B" w:rsidP="003B064B">
            <w:pPr>
              <w:rPr>
                <w:rFonts w:ascii="Candara" w:hAnsi="Candara" w:cs="Arial"/>
                <w:sz w:val="20"/>
                <w:szCs w:val="20"/>
              </w:rPr>
            </w:pPr>
          </w:p>
        </w:tc>
        <w:tc>
          <w:tcPr>
            <w:tcW w:w="3858" w:type="dxa"/>
          </w:tcPr>
          <w:p w:rsidR="003B064B" w:rsidRPr="009D4016" w:rsidRDefault="003B064B" w:rsidP="003B064B">
            <w:pPr>
              <w:rPr>
                <w:rFonts w:ascii="Candara" w:hAnsi="Candara" w:cs="Arial"/>
                <w:sz w:val="20"/>
                <w:szCs w:val="20"/>
              </w:rPr>
            </w:pPr>
          </w:p>
        </w:tc>
        <w:tc>
          <w:tcPr>
            <w:tcW w:w="1142" w:type="dxa"/>
          </w:tcPr>
          <w:p w:rsidR="003B064B" w:rsidRPr="009D4016" w:rsidRDefault="003B064B" w:rsidP="003B064B">
            <w:pPr>
              <w:rPr>
                <w:rFonts w:ascii="Candara" w:hAnsi="Candara" w:cs="Arial"/>
                <w:sz w:val="20"/>
                <w:szCs w:val="20"/>
              </w:rPr>
            </w:pPr>
          </w:p>
        </w:tc>
      </w:tr>
    </w:tbl>
    <w:p w:rsidR="003B064B" w:rsidRDefault="003B064B" w:rsidP="009D4016">
      <w:pPr>
        <w:rPr>
          <w:rFonts w:ascii="Candara" w:hAnsi="Candara" w:cs="Arial"/>
          <w:sz w:val="22"/>
        </w:rPr>
      </w:pPr>
    </w:p>
    <w:tbl>
      <w:tblPr>
        <w:tblStyle w:val="Tablaconcuadrcula"/>
        <w:tblW w:w="0" w:type="auto"/>
        <w:tblLook w:val="04A0" w:firstRow="1" w:lastRow="0" w:firstColumn="1" w:lastColumn="0" w:noHBand="0" w:noVBand="1"/>
      </w:tblPr>
      <w:tblGrid>
        <w:gridCol w:w="1612"/>
        <w:gridCol w:w="2215"/>
        <w:gridCol w:w="3859"/>
        <w:gridCol w:w="1142"/>
      </w:tblGrid>
      <w:tr w:rsidR="009D4016" w:rsidTr="003B064B">
        <w:tc>
          <w:tcPr>
            <w:tcW w:w="1630" w:type="dxa"/>
            <w:shd w:val="clear" w:color="auto" w:fill="F2F2F2" w:themeFill="background1" w:themeFillShade="F2"/>
          </w:tcPr>
          <w:p w:rsidR="009D4016" w:rsidRPr="009D4016" w:rsidRDefault="003B064B" w:rsidP="006D71B1">
            <w:pPr>
              <w:rPr>
                <w:rFonts w:ascii="Candara" w:hAnsi="Candara" w:cs="Arial"/>
                <w:b/>
                <w:sz w:val="20"/>
                <w:szCs w:val="20"/>
              </w:rPr>
            </w:pPr>
            <w:r>
              <w:rPr>
                <w:rFonts w:ascii="Candara" w:hAnsi="Candara" w:cs="Arial"/>
                <w:b/>
                <w:sz w:val="20"/>
                <w:szCs w:val="20"/>
              </w:rPr>
              <w:t>UNIDAD 4</w:t>
            </w:r>
            <w:r w:rsidR="009D4016" w:rsidRPr="009D4016">
              <w:rPr>
                <w:rFonts w:ascii="Candara" w:hAnsi="Candara" w:cs="Arial"/>
                <w:b/>
                <w:sz w:val="20"/>
                <w:szCs w:val="20"/>
              </w:rPr>
              <w:t>.</w:t>
            </w:r>
          </w:p>
        </w:tc>
        <w:tc>
          <w:tcPr>
            <w:tcW w:w="7198" w:type="dxa"/>
            <w:gridSpan w:val="3"/>
            <w:shd w:val="clear" w:color="auto" w:fill="auto"/>
          </w:tcPr>
          <w:p w:rsidR="009D4016" w:rsidRPr="009D4016" w:rsidRDefault="003B064B" w:rsidP="006D71B1">
            <w:pPr>
              <w:rPr>
                <w:rFonts w:ascii="Candara" w:hAnsi="Candara" w:cs="Arial"/>
                <w:sz w:val="20"/>
                <w:szCs w:val="20"/>
              </w:rPr>
            </w:pPr>
            <w:r>
              <w:rPr>
                <w:rFonts w:ascii="Candara" w:hAnsi="Candara" w:cs="Arial"/>
                <w:sz w:val="20"/>
                <w:szCs w:val="20"/>
              </w:rPr>
              <w:t>Ciencia Tecnología y sociedad</w:t>
            </w:r>
          </w:p>
        </w:tc>
      </w:tr>
      <w:tr w:rsidR="009D4016" w:rsidRPr="00145337" w:rsidTr="006D71B1">
        <w:tc>
          <w:tcPr>
            <w:tcW w:w="3936" w:type="dxa"/>
            <w:gridSpan w:val="2"/>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CONTENIDOS</w:t>
            </w:r>
          </w:p>
        </w:tc>
        <w:tc>
          <w:tcPr>
            <w:tcW w:w="3969" w:type="dxa"/>
            <w:shd w:val="clear" w:color="auto" w:fill="F2F2F2" w:themeFill="background1" w:themeFillShade="F2"/>
          </w:tcPr>
          <w:p w:rsidR="009D4016" w:rsidRPr="009D4016" w:rsidRDefault="009D4016" w:rsidP="006D71B1">
            <w:pPr>
              <w:jc w:val="center"/>
              <w:rPr>
                <w:rFonts w:ascii="Candara" w:hAnsi="Candara" w:cs="Arial"/>
                <w:b/>
                <w:sz w:val="20"/>
                <w:szCs w:val="20"/>
              </w:rPr>
            </w:pPr>
            <w:r w:rsidRPr="009D4016">
              <w:rPr>
                <w:rFonts w:ascii="Candara" w:hAnsi="Candara" w:cs="Arial"/>
                <w:b/>
                <w:sz w:val="20"/>
                <w:szCs w:val="20"/>
              </w:rPr>
              <w:t>CRITERIOS DE EVALUACIÓN</w:t>
            </w:r>
          </w:p>
        </w:tc>
        <w:tc>
          <w:tcPr>
            <w:tcW w:w="1149" w:type="dxa"/>
            <w:shd w:val="clear" w:color="auto" w:fill="F2F2F2" w:themeFill="background1" w:themeFillShade="F2"/>
          </w:tcPr>
          <w:p w:rsidR="009D4016" w:rsidRPr="009D4016" w:rsidRDefault="009D4016" w:rsidP="006D71B1">
            <w:pPr>
              <w:rPr>
                <w:rFonts w:ascii="Candara" w:hAnsi="Candara" w:cs="Arial"/>
                <w:b/>
                <w:sz w:val="20"/>
                <w:szCs w:val="20"/>
              </w:rPr>
            </w:pPr>
            <w:r w:rsidRPr="009D4016">
              <w:rPr>
                <w:rFonts w:ascii="Candara" w:hAnsi="Candara" w:cs="Arial"/>
                <w:b/>
                <w:sz w:val="20"/>
                <w:szCs w:val="20"/>
              </w:rPr>
              <w:t>SEMANA</w:t>
            </w:r>
          </w:p>
        </w:tc>
      </w:tr>
      <w:tr w:rsidR="003B064B" w:rsidRPr="00A43AF0" w:rsidTr="006D71B1">
        <w:tc>
          <w:tcPr>
            <w:tcW w:w="3936" w:type="dxa"/>
            <w:gridSpan w:val="2"/>
          </w:tcPr>
          <w:p w:rsidR="003B064B" w:rsidRPr="009D4016" w:rsidRDefault="003B064B" w:rsidP="006D71B1">
            <w:pPr>
              <w:rPr>
                <w:rFonts w:ascii="Candara" w:hAnsi="Candara" w:cs="Arial"/>
                <w:sz w:val="20"/>
                <w:szCs w:val="20"/>
              </w:rPr>
            </w:pPr>
            <w:r>
              <w:rPr>
                <w:rFonts w:ascii="Candara" w:hAnsi="Candara" w:cs="Arial"/>
                <w:sz w:val="20"/>
                <w:szCs w:val="20"/>
              </w:rPr>
              <w:t>La ciencia</w:t>
            </w:r>
          </w:p>
        </w:tc>
        <w:tc>
          <w:tcPr>
            <w:tcW w:w="3969" w:type="dxa"/>
            <w:vMerge w:val="restart"/>
          </w:tcPr>
          <w:p w:rsidR="003B064B" w:rsidRPr="003B064B" w:rsidRDefault="003B064B" w:rsidP="003B064B">
            <w:pPr>
              <w:rPr>
                <w:rFonts w:ascii="Candara" w:hAnsi="Candara" w:cs="Arial"/>
                <w:sz w:val="20"/>
                <w:szCs w:val="20"/>
              </w:rPr>
            </w:pPr>
            <w:r w:rsidRPr="003B064B">
              <w:rPr>
                <w:rFonts w:ascii="Candara" w:hAnsi="Candara" w:cs="Arial"/>
                <w:sz w:val="20"/>
                <w:szCs w:val="20"/>
              </w:rPr>
              <w:t>La evaluación del desempeño de los estudiantes es un proceso permanente que valora el cumplimiento de los objetivos propuestos y los compromisos adquiridos durante el desarrollo de la asignatura.</w:t>
            </w:r>
          </w:p>
          <w:p w:rsidR="003B064B" w:rsidRPr="003B064B" w:rsidRDefault="003B064B" w:rsidP="003B064B">
            <w:pPr>
              <w:rPr>
                <w:rFonts w:ascii="Candara" w:hAnsi="Candara" w:cs="Arial"/>
                <w:sz w:val="20"/>
                <w:szCs w:val="20"/>
              </w:rPr>
            </w:pPr>
            <w:r w:rsidRPr="003B064B">
              <w:rPr>
                <w:rFonts w:ascii="Candara" w:hAnsi="Candara" w:cs="Arial"/>
                <w:sz w:val="20"/>
                <w:szCs w:val="20"/>
              </w:rPr>
              <w:t>Las calificaciones son la expresión cuantitativa de los resultados de las pruebas académicas. En el Programa de Matemática la calificación definitiva resulta de computar las calificaciones parciales de los dos primeros tercios (con un valor de 30% cada uno) y el último tercio (con un valor de 40%)</w:t>
            </w:r>
          </w:p>
          <w:p w:rsidR="003B064B" w:rsidRPr="009D4016" w:rsidRDefault="003B064B" w:rsidP="003B064B">
            <w:pPr>
              <w:rPr>
                <w:rFonts w:ascii="Candara" w:hAnsi="Candara" w:cs="Arial"/>
                <w:sz w:val="20"/>
                <w:szCs w:val="20"/>
              </w:rPr>
            </w:pPr>
            <w:r w:rsidRPr="003B064B">
              <w:rPr>
                <w:rFonts w:ascii="Candara" w:hAnsi="Candara" w:cs="Arial"/>
                <w:sz w:val="20"/>
                <w:szCs w:val="20"/>
              </w:rPr>
              <w:t xml:space="preserve">La calificación definitiva de cada tercio de periodo la establece el profesor, de tal manera que por lo menos el 50% de ella corresponda a la calificación del examen de tercio (en el tercer tercio este examen corresponde a un examen final de la asignatura) y el porcentaje restante a las calificaciones de los </w:t>
            </w:r>
            <w:proofErr w:type="spellStart"/>
            <w:r w:rsidRPr="003B064B">
              <w:rPr>
                <w:rFonts w:ascii="Candara" w:hAnsi="Candara" w:cs="Arial"/>
                <w:sz w:val="20"/>
                <w:szCs w:val="20"/>
              </w:rPr>
              <w:t>quizzes</w:t>
            </w:r>
            <w:proofErr w:type="spellEnd"/>
            <w:r w:rsidRPr="003B064B">
              <w:rPr>
                <w:rFonts w:ascii="Candara" w:hAnsi="Candara" w:cs="Arial"/>
                <w:sz w:val="20"/>
                <w:szCs w:val="20"/>
              </w:rPr>
              <w:t>, trabajos, talleres, exposiciones, entre otros</w:t>
            </w:r>
          </w:p>
        </w:tc>
        <w:tc>
          <w:tcPr>
            <w:tcW w:w="1149" w:type="dxa"/>
          </w:tcPr>
          <w:p w:rsidR="003B064B" w:rsidRPr="009D4016" w:rsidRDefault="00E837D6" w:rsidP="006D71B1">
            <w:pPr>
              <w:rPr>
                <w:rFonts w:ascii="Candara" w:hAnsi="Candara" w:cs="Arial"/>
                <w:sz w:val="20"/>
                <w:szCs w:val="20"/>
              </w:rPr>
            </w:pPr>
            <w:r>
              <w:rPr>
                <w:rFonts w:ascii="Candara" w:hAnsi="Candara" w:cs="Arial"/>
                <w:sz w:val="20"/>
                <w:szCs w:val="20"/>
              </w:rPr>
              <w:t>12</w:t>
            </w:r>
          </w:p>
        </w:tc>
      </w:tr>
      <w:tr w:rsidR="003B064B" w:rsidRPr="00A43AF0" w:rsidTr="003B064B">
        <w:tc>
          <w:tcPr>
            <w:tcW w:w="3827" w:type="dxa"/>
            <w:gridSpan w:val="2"/>
          </w:tcPr>
          <w:p w:rsidR="003B064B" w:rsidRPr="009D4016" w:rsidRDefault="003B064B" w:rsidP="006D71B1">
            <w:pPr>
              <w:rPr>
                <w:rFonts w:ascii="Candara" w:hAnsi="Candara" w:cs="Arial"/>
                <w:sz w:val="20"/>
                <w:szCs w:val="20"/>
              </w:rPr>
            </w:pPr>
            <w:r>
              <w:rPr>
                <w:rFonts w:ascii="Candara" w:hAnsi="Candara" w:cs="Arial"/>
                <w:sz w:val="20"/>
                <w:szCs w:val="20"/>
              </w:rPr>
              <w:t xml:space="preserve">La </w:t>
            </w:r>
            <w:proofErr w:type="spellStart"/>
            <w:r>
              <w:rPr>
                <w:rFonts w:ascii="Candara" w:hAnsi="Candara" w:cs="Arial"/>
                <w:sz w:val="20"/>
                <w:szCs w:val="20"/>
              </w:rPr>
              <w:t>tecnologia</w:t>
            </w:r>
            <w:proofErr w:type="spellEnd"/>
          </w:p>
        </w:tc>
        <w:tc>
          <w:tcPr>
            <w:tcW w:w="3859" w:type="dxa"/>
            <w:vMerge/>
          </w:tcPr>
          <w:p w:rsidR="003B064B" w:rsidRPr="009D4016" w:rsidRDefault="003B064B" w:rsidP="006D71B1">
            <w:pPr>
              <w:rPr>
                <w:rFonts w:ascii="Candara" w:hAnsi="Candara" w:cs="Arial"/>
                <w:sz w:val="20"/>
                <w:szCs w:val="20"/>
              </w:rPr>
            </w:pPr>
          </w:p>
        </w:tc>
        <w:tc>
          <w:tcPr>
            <w:tcW w:w="1142" w:type="dxa"/>
          </w:tcPr>
          <w:p w:rsidR="003B064B" w:rsidRPr="009D4016" w:rsidRDefault="00E837D6" w:rsidP="006D71B1">
            <w:pPr>
              <w:rPr>
                <w:rFonts w:ascii="Candara" w:hAnsi="Candara" w:cs="Arial"/>
                <w:sz w:val="20"/>
                <w:szCs w:val="20"/>
              </w:rPr>
            </w:pPr>
            <w:r>
              <w:rPr>
                <w:rFonts w:ascii="Candara" w:hAnsi="Candara" w:cs="Arial"/>
                <w:sz w:val="20"/>
                <w:szCs w:val="20"/>
              </w:rPr>
              <w:t>13</w:t>
            </w:r>
          </w:p>
        </w:tc>
      </w:tr>
      <w:tr w:rsidR="003B064B" w:rsidRPr="00A43AF0" w:rsidTr="003B064B">
        <w:tc>
          <w:tcPr>
            <w:tcW w:w="3827" w:type="dxa"/>
            <w:gridSpan w:val="2"/>
          </w:tcPr>
          <w:p w:rsidR="003B064B" w:rsidRPr="009D4016" w:rsidRDefault="003B064B" w:rsidP="00744BAA">
            <w:pPr>
              <w:rPr>
                <w:rFonts w:ascii="Candara" w:hAnsi="Candara" w:cs="Arial"/>
                <w:sz w:val="20"/>
                <w:szCs w:val="20"/>
              </w:rPr>
            </w:pPr>
            <w:r w:rsidRPr="00744BAA">
              <w:rPr>
                <w:rFonts w:ascii="Candara" w:hAnsi="Candara" w:cs="Arial"/>
                <w:sz w:val="20"/>
                <w:szCs w:val="20"/>
              </w:rPr>
              <w:t>El impacto de la ciencia y la tecnología en las</w:t>
            </w:r>
            <w:r>
              <w:rPr>
                <w:rFonts w:ascii="Candara" w:hAnsi="Candara" w:cs="Arial"/>
                <w:sz w:val="20"/>
                <w:szCs w:val="20"/>
              </w:rPr>
              <w:t xml:space="preserve"> </w:t>
            </w:r>
            <w:r w:rsidRPr="00744BAA">
              <w:rPr>
                <w:rFonts w:ascii="Candara" w:hAnsi="Candara" w:cs="Arial"/>
                <w:sz w:val="20"/>
                <w:szCs w:val="20"/>
              </w:rPr>
              <w:t>culturas.</w:t>
            </w:r>
          </w:p>
        </w:tc>
        <w:tc>
          <w:tcPr>
            <w:tcW w:w="3859" w:type="dxa"/>
            <w:vMerge/>
          </w:tcPr>
          <w:p w:rsidR="003B064B" w:rsidRPr="009D4016" w:rsidRDefault="003B064B" w:rsidP="006D71B1">
            <w:pPr>
              <w:rPr>
                <w:rFonts w:ascii="Candara" w:hAnsi="Candara" w:cs="Arial"/>
                <w:sz w:val="20"/>
                <w:szCs w:val="20"/>
              </w:rPr>
            </w:pPr>
          </w:p>
        </w:tc>
        <w:tc>
          <w:tcPr>
            <w:tcW w:w="1142" w:type="dxa"/>
          </w:tcPr>
          <w:p w:rsidR="003B064B" w:rsidRPr="009D4016" w:rsidRDefault="00E837D6" w:rsidP="006D71B1">
            <w:pPr>
              <w:rPr>
                <w:rFonts w:ascii="Candara" w:hAnsi="Candara" w:cs="Arial"/>
                <w:sz w:val="20"/>
                <w:szCs w:val="20"/>
              </w:rPr>
            </w:pPr>
            <w:r>
              <w:rPr>
                <w:rFonts w:ascii="Candara" w:hAnsi="Candara" w:cs="Arial"/>
                <w:sz w:val="20"/>
                <w:szCs w:val="20"/>
              </w:rPr>
              <w:t>14</w:t>
            </w:r>
          </w:p>
        </w:tc>
      </w:tr>
      <w:tr w:rsidR="003B064B" w:rsidRPr="00A43AF0" w:rsidTr="003B064B">
        <w:tc>
          <w:tcPr>
            <w:tcW w:w="3827" w:type="dxa"/>
            <w:gridSpan w:val="2"/>
          </w:tcPr>
          <w:p w:rsidR="003B064B" w:rsidRPr="009D4016" w:rsidRDefault="003B064B" w:rsidP="006D71B1">
            <w:pPr>
              <w:rPr>
                <w:rFonts w:ascii="Candara" w:hAnsi="Candara" w:cs="Arial"/>
                <w:sz w:val="20"/>
                <w:szCs w:val="20"/>
              </w:rPr>
            </w:pPr>
            <w:r w:rsidRPr="00744BAA">
              <w:rPr>
                <w:rFonts w:ascii="Candara" w:hAnsi="Candara" w:cs="Arial"/>
                <w:sz w:val="20"/>
                <w:szCs w:val="20"/>
              </w:rPr>
              <w:t>Las tecnologías como sistemas de acciones.</w:t>
            </w:r>
          </w:p>
        </w:tc>
        <w:tc>
          <w:tcPr>
            <w:tcW w:w="3859" w:type="dxa"/>
            <w:vMerge/>
          </w:tcPr>
          <w:p w:rsidR="003B064B" w:rsidRPr="009D4016" w:rsidRDefault="003B064B" w:rsidP="006D71B1">
            <w:pPr>
              <w:rPr>
                <w:rFonts w:ascii="Candara" w:hAnsi="Candara" w:cs="Arial"/>
                <w:sz w:val="20"/>
                <w:szCs w:val="20"/>
              </w:rPr>
            </w:pPr>
          </w:p>
        </w:tc>
        <w:tc>
          <w:tcPr>
            <w:tcW w:w="1142" w:type="dxa"/>
          </w:tcPr>
          <w:p w:rsidR="003B064B" w:rsidRPr="009D4016" w:rsidRDefault="00E837D6" w:rsidP="006D71B1">
            <w:pPr>
              <w:rPr>
                <w:rFonts w:ascii="Candara" w:hAnsi="Candara" w:cs="Arial"/>
                <w:sz w:val="20"/>
                <w:szCs w:val="20"/>
              </w:rPr>
            </w:pPr>
            <w:r>
              <w:rPr>
                <w:rFonts w:ascii="Candara" w:hAnsi="Candara" w:cs="Arial"/>
                <w:sz w:val="20"/>
                <w:szCs w:val="20"/>
              </w:rPr>
              <w:t>15</w:t>
            </w:r>
          </w:p>
        </w:tc>
      </w:tr>
      <w:tr w:rsidR="003B064B" w:rsidRPr="00A43AF0" w:rsidTr="003B064B">
        <w:tc>
          <w:tcPr>
            <w:tcW w:w="3827" w:type="dxa"/>
            <w:gridSpan w:val="2"/>
          </w:tcPr>
          <w:p w:rsidR="003B064B" w:rsidRPr="009D4016" w:rsidRDefault="003B064B" w:rsidP="006D71B1">
            <w:pPr>
              <w:rPr>
                <w:rFonts w:ascii="Candara" w:hAnsi="Candara" w:cs="Arial"/>
                <w:sz w:val="20"/>
                <w:szCs w:val="20"/>
              </w:rPr>
            </w:pPr>
            <w:r w:rsidRPr="00744BAA">
              <w:rPr>
                <w:rFonts w:ascii="Candara" w:hAnsi="Candara" w:cs="Arial"/>
                <w:sz w:val="20"/>
                <w:szCs w:val="20"/>
              </w:rPr>
              <w:t>Las acciones humanas y sus situaciones</w:t>
            </w:r>
          </w:p>
        </w:tc>
        <w:tc>
          <w:tcPr>
            <w:tcW w:w="3859" w:type="dxa"/>
            <w:vMerge/>
          </w:tcPr>
          <w:p w:rsidR="003B064B" w:rsidRPr="009D4016" w:rsidRDefault="003B064B" w:rsidP="006D71B1">
            <w:pPr>
              <w:rPr>
                <w:rFonts w:ascii="Candara" w:hAnsi="Candara" w:cs="Arial"/>
                <w:sz w:val="20"/>
                <w:szCs w:val="20"/>
              </w:rPr>
            </w:pPr>
          </w:p>
        </w:tc>
        <w:tc>
          <w:tcPr>
            <w:tcW w:w="1142" w:type="dxa"/>
          </w:tcPr>
          <w:p w:rsidR="003B064B" w:rsidRPr="009D4016" w:rsidRDefault="00E837D6" w:rsidP="006D71B1">
            <w:pPr>
              <w:rPr>
                <w:rFonts w:ascii="Candara" w:hAnsi="Candara" w:cs="Arial"/>
                <w:sz w:val="20"/>
                <w:szCs w:val="20"/>
              </w:rPr>
            </w:pPr>
            <w:r>
              <w:rPr>
                <w:rFonts w:ascii="Candara" w:hAnsi="Candara" w:cs="Arial"/>
                <w:sz w:val="20"/>
                <w:szCs w:val="20"/>
              </w:rPr>
              <w:t>16</w:t>
            </w:r>
          </w:p>
        </w:tc>
      </w:tr>
      <w:tr w:rsidR="009D4016" w:rsidRPr="00A43AF0" w:rsidTr="003B064B">
        <w:tc>
          <w:tcPr>
            <w:tcW w:w="3827" w:type="dxa"/>
            <w:gridSpan w:val="2"/>
          </w:tcPr>
          <w:p w:rsidR="009D4016" w:rsidRPr="009D4016" w:rsidRDefault="009D4016" w:rsidP="006D71B1">
            <w:pPr>
              <w:rPr>
                <w:rFonts w:ascii="Candara" w:hAnsi="Candara" w:cs="Arial"/>
                <w:sz w:val="20"/>
                <w:szCs w:val="20"/>
              </w:rPr>
            </w:pPr>
          </w:p>
        </w:tc>
        <w:tc>
          <w:tcPr>
            <w:tcW w:w="3859" w:type="dxa"/>
          </w:tcPr>
          <w:p w:rsidR="009D4016" w:rsidRPr="009D4016" w:rsidRDefault="009D4016" w:rsidP="006D71B1">
            <w:pPr>
              <w:rPr>
                <w:rFonts w:ascii="Candara" w:hAnsi="Candara" w:cs="Arial"/>
                <w:sz w:val="20"/>
                <w:szCs w:val="20"/>
              </w:rPr>
            </w:pPr>
          </w:p>
        </w:tc>
        <w:tc>
          <w:tcPr>
            <w:tcW w:w="1142" w:type="dxa"/>
          </w:tcPr>
          <w:p w:rsidR="009D4016" w:rsidRPr="009D4016" w:rsidRDefault="009D4016" w:rsidP="006D71B1">
            <w:pPr>
              <w:rPr>
                <w:rFonts w:ascii="Candara" w:hAnsi="Candara" w:cs="Arial"/>
                <w:sz w:val="20"/>
                <w:szCs w:val="20"/>
              </w:rPr>
            </w:pPr>
          </w:p>
        </w:tc>
      </w:tr>
    </w:tbl>
    <w:p w:rsidR="009D4016" w:rsidRDefault="009D4016" w:rsidP="009D4016">
      <w:pPr>
        <w:rPr>
          <w:rFonts w:ascii="Candara" w:hAnsi="Candara" w:cs="Arial"/>
          <w:sz w:val="22"/>
        </w:rPr>
      </w:pPr>
    </w:p>
    <w:p w:rsidR="009D4016" w:rsidRDefault="009D4016" w:rsidP="009D4016">
      <w:pPr>
        <w:rPr>
          <w:rFonts w:ascii="Candara" w:hAnsi="Candara" w:cs="Arial"/>
          <w:sz w:val="22"/>
        </w:rPr>
      </w:pPr>
    </w:p>
    <w:p w:rsidR="009D4016" w:rsidRPr="00A43AF0" w:rsidRDefault="009D4016" w:rsidP="009D4016">
      <w:pPr>
        <w:pStyle w:val="Prrafodelista"/>
        <w:numPr>
          <w:ilvl w:val="0"/>
          <w:numId w:val="2"/>
        </w:numPr>
        <w:ind w:left="284" w:hanging="284"/>
        <w:rPr>
          <w:rFonts w:ascii="Candara" w:hAnsi="Candara" w:cs="Arial"/>
          <w:b/>
          <w:sz w:val="22"/>
        </w:rPr>
      </w:pPr>
      <w:r w:rsidRPr="00A43AF0">
        <w:rPr>
          <w:rFonts w:ascii="Candara" w:hAnsi="Candara" w:cs="Arial"/>
          <w:b/>
          <w:sz w:val="22"/>
        </w:rPr>
        <w:t>BIBLIOGRAFÍA BÁSICA DEL CURSO</w:t>
      </w:r>
    </w:p>
    <w:p w:rsidR="009D4016" w:rsidRPr="0065610D" w:rsidRDefault="009D4016" w:rsidP="009D4016">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D4016" w:rsidRPr="00E837D6" w:rsidTr="006D71B1">
        <w:trPr>
          <w:trHeight w:val="230"/>
        </w:trPr>
        <w:tc>
          <w:tcPr>
            <w:tcW w:w="9039" w:type="dxa"/>
            <w:shd w:val="clear" w:color="auto" w:fill="F2F2F2" w:themeFill="background1" w:themeFillShade="F2"/>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CRUZ, Manuel. Acción humana. Barcelona, Ariel 1997</w:t>
            </w:r>
          </w:p>
        </w:tc>
      </w:tr>
      <w:tr w:rsidR="009D4016" w:rsidRPr="00E837D6" w:rsidTr="006D71B1">
        <w:tc>
          <w:tcPr>
            <w:tcW w:w="9039" w:type="dxa"/>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 xml:space="preserve">ALVIN, </w:t>
            </w:r>
            <w:proofErr w:type="spellStart"/>
            <w:r w:rsidRPr="00E837D6">
              <w:rPr>
                <w:rFonts w:ascii="Candara" w:hAnsi="Candara" w:cs="Arial"/>
                <w:i/>
                <w:sz w:val="20"/>
                <w:szCs w:val="20"/>
              </w:rPr>
              <w:t>Goulner.La</w:t>
            </w:r>
            <w:proofErr w:type="spellEnd"/>
            <w:r w:rsidRPr="00E837D6">
              <w:rPr>
                <w:rFonts w:ascii="Candara" w:hAnsi="Candara" w:cs="Arial"/>
                <w:i/>
                <w:sz w:val="20"/>
                <w:szCs w:val="20"/>
              </w:rPr>
              <w:t xml:space="preserve"> dialéctica de la ideología y la </w:t>
            </w:r>
            <w:proofErr w:type="spellStart"/>
            <w:r w:rsidRPr="00E837D6">
              <w:rPr>
                <w:rFonts w:ascii="Candara" w:hAnsi="Candara" w:cs="Arial"/>
                <w:i/>
                <w:sz w:val="20"/>
                <w:szCs w:val="20"/>
              </w:rPr>
              <w:t>tecnología.Madrid</w:t>
            </w:r>
            <w:proofErr w:type="spellEnd"/>
            <w:r w:rsidRPr="00E837D6">
              <w:rPr>
                <w:rFonts w:ascii="Candara" w:hAnsi="Candara" w:cs="Arial"/>
                <w:i/>
                <w:sz w:val="20"/>
                <w:szCs w:val="20"/>
              </w:rPr>
              <w:t>, Alianza Editorial, 1978</w:t>
            </w:r>
          </w:p>
        </w:tc>
      </w:tr>
      <w:tr w:rsidR="009D4016" w:rsidRPr="00E837D6" w:rsidTr="006D71B1">
        <w:tc>
          <w:tcPr>
            <w:tcW w:w="9039" w:type="dxa"/>
            <w:shd w:val="clear" w:color="auto" w:fill="F2F2F2" w:themeFill="background1" w:themeFillShade="F2"/>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SOMBART, Werner. El apogeo del capitalismo I, Méjico, F.C.E. Primera reimpresión 1984</w:t>
            </w:r>
          </w:p>
        </w:tc>
      </w:tr>
      <w:tr w:rsidR="009D4016" w:rsidRPr="00E837D6" w:rsidTr="006D71B1">
        <w:tc>
          <w:tcPr>
            <w:tcW w:w="9039" w:type="dxa"/>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 xml:space="preserve">LADRIERE, Jean. El reto de la </w:t>
            </w:r>
            <w:proofErr w:type="spellStart"/>
            <w:r w:rsidRPr="00E837D6">
              <w:rPr>
                <w:rFonts w:ascii="Candara" w:hAnsi="Candara" w:cs="Arial"/>
                <w:i/>
                <w:sz w:val="20"/>
                <w:szCs w:val="20"/>
              </w:rPr>
              <w:t>racionalidad.Salamanca</w:t>
            </w:r>
            <w:proofErr w:type="spellEnd"/>
            <w:r w:rsidRPr="00E837D6">
              <w:rPr>
                <w:rFonts w:ascii="Candara" w:hAnsi="Candara" w:cs="Arial"/>
                <w:i/>
                <w:sz w:val="20"/>
                <w:szCs w:val="20"/>
              </w:rPr>
              <w:t>, España. Sígueme, 1977</w:t>
            </w:r>
          </w:p>
        </w:tc>
      </w:tr>
    </w:tbl>
    <w:p w:rsidR="009D4016" w:rsidRPr="00E837D6" w:rsidRDefault="009D4016" w:rsidP="009D4016">
      <w:pPr>
        <w:rPr>
          <w:rFonts w:ascii="Candara" w:hAnsi="Candara" w:cs="Arial"/>
          <w:i/>
          <w:sz w:val="22"/>
        </w:rPr>
      </w:pPr>
    </w:p>
    <w:p w:rsidR="009D4016" w:rsidRPr="00E837D6" w:rsidRDefault="009D4016" w:rsidP="009D4016">
      <w:pPr>
        <w:pStyle w:val="Prrafodelista"/>
        <w:numPr>
          <w:ilvl w:val="0"/>
          <w:numId w:val="2"/>
        </w:numPr>
        <w:ind w:left="284" w:hanging="284"/>
        <w:rPr>
          <w:rFonts w:ascii="Candara" w:hAnsi="Candara" w:cs="Arial"/>
          <w:b/>
          <w:sz w:val="22"/>
        </w:rPr>
      </w:pPr>
      <w:r w:rsidRPr="00E837D6">
        <w:rPr>
          <w:rFonts w:ascii="Candara" w:hAnsi="Candara" w:cs="Arial"/>
          <w:b/>
          <w:sz w:val="22"/>
        </w:rPr>
        <w:t>BIBLIOGRAFÍA COMPLEMENTARIA DEL CURSO</w:t>
      </w:r>
      <w:bookmarkStart w:id="0" w:name="_GoBack"/>
      <w:bookmarkEnd w:id="0"/>
    </w:p>
    <w:p w:rsidR="009D4016" w:rsidRPr="00E837D6" w:rsidRDefault="009D4016" w:rsidP="009D4016">
      <w:pPr>
        <w:rPr>
          <w:rFonts w:ascii="Candara" w:hAnsi="Candara" w:cs="Arial"/>
          <w:i/>
          <w:sz w:val="22"/>
        </w:rPr>
      </w:pPr>
    </w:p>
    <w:tbl>
      <w:tblPr>
        <w:tblStyle w:val="Tablaconcuadrcula"/>
        <w:tblW w:w="0" w:type="auto"/>
        <w:tblLook w:val="04A0" w:firstRow="1" w:lastRow="0" w:firstColumn="1" w:lastColumn="0" w:noHBand="0" w:noVBand="1"/>
      </w:tblPr>
      <w:tblGrid>
        <w:gridCol w:w="8828"/>
      </w:tblGrid>
      <w:tr w:rsidR="009D4016" w:rsidRPr="00E837D6" w:rsidTr="006D71B1">
        <w:trPr>
          <w:trHeight w:val="230"/>
        </w:trPr>
        <w:tc>
          <w:tcPr>
            <w:tcW w:w="9039" w:type="dxa"/>
            <w:shd w:val="clear" w:color="auto" w:fill="F2F2F2" w:themeFill="background1" w:themeFillShade="F2"/>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DERRY, T.K. y Trevor I. Williams., SXXI, Méjico 2ª ed. 1978. Epilogo. Historia tecnológica e historia general.</w:t>
            </w:r>
          </w:p>
        </w:tc>
      </w:tr>
      <w:tr w:rsidR="009D4016" w:rsidRPr="00E837D6" w:rsidTr="006D71B1">
        <w:tc>
          <w:tcPr>
            <w:tcW w:w="9039" w:type="dxa"/>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 xml:space="preserve">GEYMONAT. </w:t>
            </w:r>
            <w:proofErr w:type="spellStart"/>
            <w:r w:rsidRPr="00E837D6">
              <w:rPr>
                <w:rFonts w:ascii="Candara" w:hAnsi="Candara" w:cs="Arial"/>
                <w:i/>
                <w:sz w:val="20"/>
                <w:szCs w:val="20"/>
              </w:rPr>
              <w:t>Ludovico.El</w:t>
            </w:r>
            <w:proofErr w:type="spellEnd"/>
            <w:r w:rsidRPr="00E837D6">
              <w:rPr>
                <w:rFonts w:ascii="Candara" w:hAnsi="Candara" w:cs="Arial"/>
                <w:i/>
                <w:sz w:val="20"/>
                <w:szCs w:val="20"/>
              </w:rPr>
              <w:t xml:space="preserve"> pensamiento </w:t>
            </w:r>
            <w:proofErr w:type="spellStart"/>
            <w:r w:rsidRPr="00E837D6">
              <w:rPr>
                <w:rFonts w:ascii="Candara" w:hAnsi="Candara" w:cs="Arial"/>
                <w:i/>
                <w:sz w:val="20"/>
                <w:szCs w:val="20"/>
              </w:rPr>
              <w:t>científico.Eudeba</w:t>
            </w:r>
            <w:proofErr w:type="spellEnd"/>
            <w:r w:rsidRPr="00E837D6">
              <w:rPr>
                <w:rFonts w:ascii="Candara" w:hAnsi="Candara" w:cs="Arial"/>
                <w:i/>
                <w:sz w:val="20"/>
                <w:szCs w:val="20"/>
              </w:rPr>
              <w:t>, Buenos Aires 1981</w:t>
            </w:r>
          </w:p>
        </w:tc>
      </w:tr>
      <w:tr w:rsidR="009D4016" w:rsidRPr="00E837D6" w:rsidTr="006D71B1">
        <w:tc>
          <w:tcPr>
            <w:tcW w:w="9039" w:type="dxa"/>
            <w:shd w:val="clear" w:color="auto" w:fill="F2F2F2" w:themeFill="background1" w:themeFillShade="F2"/>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LABASTIDA, Jaime. Producción, ciencia y sociedad. De Descartes a Marx. S. XXI., 1973</w:t>
            </w:r>
          </w:p>
        </w:tc>
      </w:tr>
      <w:tr w:rsidR="009D4016" w:rsidRPr="00E837D6" w:rsidTr="006D71B1">
        <w:tc>
          <w:tcPr>
            <w:tcW w:w="9039" w:type="dxa"/>
          </w:tcPr>
          <w:p w:rsidR="009D4016" w:rsidRPr="00E837D6" w:rsidRDefault="003B064B" w:rsidP="006D71B1">
            <w:pPr>
              <w:jc w:val="both"/>
              <w:rPr>
                <w:rFonts w:ascii="Candara" w:hAnsi="Candara" w:cs="Arial"/>
                <w:i/>
                <w:sz w:val="20"/>
                <w:szCs w:val="20"/>
              </w:rPr>
            </w:pPr>
            <w:r w:rsidRPr="00E837D6">
              <w:rPr>
                <w:rFonts w:ascii="Candara" w:hAnsi="Candara" w:cs="Arial"/>
                <w:i/>
                <w:sz w:val="20"/>
                <w:szCs w:val="20"/>
              </w:rPr>
              <w:t xml:space="preserve">CHARBONNIER George y AIGRAIN Pierre, El hombre de ciencia en la sociedad contemporánea. </w:t>
            </w:r>
            <w:proofErr w:type="spellStart"/>
            <w:r w:rsidRPr="00E837D6">
              <w:rPr>
                <w:rFonts w:ascii="Candara" w:hAnsi="Candara" w:cs="Arial"/>
                <w:i/>
                <w:sz w:val="20"/>
                <w:szCs w:val="20"/>
              </w:rPr>
              <w:t>Entrevistas.Ed</w:t>
            </w:r>
            <w:proofErr w:type="spellEnd"/>
            <w:r w:rsidRPr="00E837D6">
              <w:rPr>
                <w:rFonts w:ascii="Candara" w:hAnsi="Candara" w:cs="Arial"/>
                <w:i/>
                <w:sz w:val="20"/>
                <w:szCs w:val="20"/>
              </w:rPr>
              <w:t>. S:XXI Méjico 1970</w:t>
            </w:r>
          </w:p>
        </w:tc>
      </w:tr>
      <w:tr w:rsidR="003B064B" w:rsidRPr="00E837D6" w:rsidTr="006D71B1">
        <w:tc>
          <w:tcPr>
            <w:tcW w:w="9039" w:type="dxa"/>
          </w:tcPr>
          <w:p w:rsidR="003B064B" w:rsidRPr="00E837D6" w:rsidRDefault="003B064B" w:rsidP="006D71B1">
            <w:pPr>
              <w:jc w:val="both"/>
              <w:rPr>
                <w:rFonts w:ascii="Candara" w:hAnsi="Candara" w:cs="Arial"/>
                <w:i/>
                <w:sz w:val="20"/>
                <w:szCs w:val="20"/>
              </w:rPr>
            </w:pPr>
            <w:r w:rsidRPr="00E837D6">
              <w:rPr>
                <w:rFonts w:ascii="Candara" w:hAnsi="Candara" w:cs="Arial"/>
                <w:i/>
                <w:sz w:val="20"/>
                <w:szCs w:val="20"/>
              </w:rPr>
              <w:t xml:space="preserve">BACON, Francisco. </w:t>
            </w:r>
            <w:proofErr w:type="spellStart"/>
            <w:r w:rsidRPr="00E837D6">
              <w:rPr>
                <w:rFonts w:ascii="Candara" w:hAnsi="Candara" w:cs="Arial"/>
                <w:i/>
                <w:sz w:val="20"/>
                <w:szCs w:val="20"/>
              </w:rPr>
              <w:t>Novum</w:t>
            </w:r>
            <w:proofErr w:type="spellEnd"/>
            <w:r w:rsidRPr="00E837D6">
              <w:rPr>
                <w:rFonts w:ascii="Candara" w:hAnsi="Candara" w:cs="Arial"/>
                <w:i/>
                <w:sz w:val="20"/>
                <w:szCs w:val="20"/>
              </w:rPr>
              <w:t xml:space="preserve"> </w:t>
            </w:r>
            <w:proofErr w:type="spellStart"/>
            <w:r w:rsidRPr="00E837D6">
              <w:rPr>
                <w:rFonts w:ascii="Candara" w:hAnsi="Candara" w:cs="Arial"/>
                <w:i/>
                <w:sz w:val="20"/>
                <w:szCs w:val="20"/>
              </w:rPr>
              <w:t>Organum</w:t>
            </w:r>
            <w:proofErr w:type="spellEnd"/>
            <w:r w:rsidRPr="00E837D6">
              <w:rPr>
                <w:rFonts w:ascii="Candara" w:hAnsi="Candara" w:cs="Arial"/>
                <w:i/>
                <w:sz w:val="20"/>
                <w:szCs w:val="20"/>
              </w:rPr>
              <w:t xml:space="preserve">. Ed </w:t>
            </w:r>
            <w:proofErr w:type="spellStart"/>
            <w:r w:rsidRPr="00E837D6">
              <w:rPr>
                <w:rFonts w:ascii="Candara" w:hAnsi="Candara" w:cs="Arial"/>
                <w:i/>
                <w:sz w:val="20"/>
                <w:szCs w:val="20"/>
              </w:rPr>
              <w:t>Porrúa.Méjico</w:t>
            </w:r>
            <w:proofErr w:type="spellEnd"/>
            <w:r w:rsidRPr="00E837D6">
              <w:rPr>
                <w:rFonts w:ascii="Candara" w:hAnsi="Candara" w:cs="Arial"/>
                <w:i/>
                <w:sz w:val="20"/>
                <w:szCs w:val="20"/>
              </w:rPr>
              <w:t xml:space="preserve"> 1975</w:t>
            </w:r>
          </w:p>
        </w:tc>
      </w:tr>
      <w:tr w:rsidR="003B064B" w:rsidRPr="00E837D6" w:rsidTr="006D71B1">
        <w:tc>
          <w:tcPr>
            <w:tcW w:w="9039" w:type="dxa"/>
          </w:tcPr>
          <w:p w:rsidR="003B064B" w:rsidRPr="00E837D6" w:rsidRDefault="003B064B" w:rsidP="006D71B1">
            <w:pPr>
              <w:jc w:val="both"/>
              <w:rPr>
                <w:rFonts w:ascii="Candara" w:hAnsi="Candara" w:cs="Arial"/>
                <w:i/>
                <w:sz w:val="20"/>
                <w:szCs w:val="20"/>
              </w:rPr>
            </w:pPr>
            <w:r w:rsidRPr="00E837D6">
              <w:rPr>
                <w:rFonts w:ascii="Candara" w:hAnsi="Candara" w:cs="Arial"/>
                <w:i/>
                <w:sz w:val="20"/>
                <w:szCs w:val="20"/>
              </w:rPr>
              <w:t>KUHN, Thomas. La estructura de las revoluciones científicas. F.C.E. Méjico 2002</w:t>
            </w:r>
          </w:p>
        </w:tc>
      </w:tr>
      <w:tr w:rsidR="003B064B" w:rsidRPr="00E837D6" w:rsidTr="006D71B1">
        <w:tc>
          <w:tcPr>
            <w:tcW w:w="9039" w:type="dxa"/>
          </w:tcPr>
          <w:p w:rsidR="003B064B" w:rsidRPr="00E837D6" w:rsidRDefault="003B064B" w:rsidP="006D71B1">
            <w:pPr>
              <w:jc w:val="both"/>
              <w:rPr>
                <w:rFonts w:ascii="Candara" w:hAnsi="Candara" w:cs="Arial"/>
                <w:i/>
                <w:sz w:val="20"/>
                <w:szCs w:val="20"/>
              </w:rPr>
            </w:pPr>
            <w:r w:rsidRPr="00E837D6">
              <w:rPr>
                <w:rFonts w:ascii="Candara" w:hAnsi="Candara" w:cs="Arial"/>
                <w:i/>
                <w:sz w:val="20"/>
                <w:szCs w:val="20"/>
              </w:rPr>
              <w:t>MESA, Darío. “La universidad ante la revolución científico técnica”. En: Ciencia y tecnología en Colombia. Colcultura, Bogotá, 1978.</w:t>
            </w:r>
          </w:p>
        </w:tc>
      </w:tr>
      <w:tr w:rsidR="003B064B" w:rsidRPr="0065610D" w:rsidTr="006D71B1">
        <w:tc>
          <w:tcPr>
            <w:tcW w:w="9039" w:type="dxa"/>
          </w:tcPr>
          <w:p w:rsidR="003B064B" w:rsidRPr="003B064B" w:rsidRDefault="003B064B" w:rsidP="006D71B1">
            <w:pPr>
              <w:jc w:val="both"/>
              <w:rPr>
                <w:rFonts w:ascii="Candara" w:hAnsi="Candara" w:cs="Arial"/>
                <w:b/>
                <w:sz w:val="20"/>
                <w:szCs w:val="20"/>
              </w:rPr>
            </w:pPr>
          </w:p>
        </w:tc>
      </w:tr>
    </w:tbl>
    <w:p w:rsidR="009D4016" w:rsidRDefault="009D4016" w:rsidP="009D4016"/>
    <w:sectPr w:rsidR="009D401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BC" w:rsidRDefault="004938BC" w:rsidP="009D4016">
      <w:r>
        <w:separator/>
      </w:r>
    </w:p>
  </w:endnote>
  <w:endnote w:type="continuationSeparator" w:id="0">
    <w:p w:rsidR="004938BC" w:rsidRDefault="004938BC" w:rsidP="009D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D9" w:rsidRPr="00B361C9" w:rsidRDefault="000D31E7">
    <w:pPr>
      <w:pStyle w:val="Piedepgina"/>
      <w:rPr>
        <w:rFonts w:ascii="Candara" w:hAnsi="Candara"/>
        <w:sz w:val="20"/>
        <w:lang w:val="es-CO"/>
      </w:rPr>
    </w:pPr>
    <w:proofErr w:type="spellStart"/>
    <w:r w:rsidRPr="00B361C9">
      <w:rPr>
        <w:rFonts w:ascii="Candara" w:hAnsi="Candara"/>
        <w:sz w:val="20"/>
        <w:lang w:val="es-CO"/>
      </w:rPr>
      <w:t>Vo</w:t>
    </w:r>
    <w:proofErr w:type="spellEnd"/>
    <w:r w:rsidRPr="00B361C9">
      <w:rPr>
        <w:rFonts w:ascii="Candara" w:hAnsi="Candara"/>
        <w:sz w:val="20"/>
        <w:lang w:val="es-CO"/>
      </w:rPr>
      <w:t xml:space="preserve"> Bo Comité Curricular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BC" w:rsidRDefault="004938BC" w:rsidP="009D4016">
      <w:r>
        <w:separator/>
      </w:r>
    </w:p>
  </w:footnote>
  <w:footnote w:type="continuationSeparator" w:id="0">
    <w:p w:rsidR="004938BC" w:rsidRDefault="004938BC" w:rsidP="009D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ayout w:type="fixed"/>
      <w:tblLook w:val="04A0" w:firstRow="1" w:lastRow="0" w:firstColumn="1" w:lastColumn="0" w:noHBand="0" w:noVBand="1"/>
    </w:tblPr>
    <w:tblGrid>
      <w:gridCol w:w="6629"/>
      <w:gridCol w:w="2410"/>
    </w:tblGrid>
    <w:tr w:rsidR="0065610D" w:rsidRPr="0065610D" w:rsidTr="007608F7">
      <w:trPr>
        <w:trHeight w:val="132"/>
      </w:trPr>
      <w:tc>
        <w:tcPr>
          <w:tcW w:w="6629" w:type="dxa"/>
          <w:vMerge w:val="restart"/>
        </w:tcPr>
        <w:p w:rsidR="0065610D" w:rsidRPr="0065610D" w:rsidRDefault="000D31E7" w:rsidP="0065610D">
          <w:pPr>
            <w:pStyle w:val="Encabezado"/>
            <w:rPr>
              <w:rFonts w:ascii="Candara" w:hAnsi="Candara" w:cs="Arial"/>
              <w:b/>
            </w:rPr>
          </w:pPr>
          <w:r w:rsidRPr="0065610D">
            <w:rPr>
              <w:rFonts w:ascii="Candara" w:hAnsi="Candara" w:cs="Arial"/>
              <w:b/>
              <w:noProof/>
              <w:lang w:val="es-ES" w:eastAsia="es-ES"/>
            </w:rPr>
            <w:drawing>
              <wp:anchor distT="0" distB="0" distL="114300" distR="114300" simplePos="0" relativeHeight="251659264" behindDoc="1" locked="0" layoutInCell="1" allowOverlap="1" wp14:anchorId="17DD24E4" wp14:editId="19DD039D">
                <wp:simplePos x="0" y="0"/>
                <wp:positionH relativeFrom="column">
                  <wp:posOffset>635</wp:posOffset>
                </wp:positionH>
                <wp:positionV relativeFrom="paragraph">
                  <wp:posOffset>28271</wp:posOffset>
                </wp:positionV>
                <wp:extent cx="1469205" cy="5168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69205" cy="516835"/>
                        </a:xfrm>
                        <a:prstGeom prst="rect">
                          <a:avLst/>
                        </a:prstGeom>
                      </pic:spPr>
                    </pic:pic>
                  </a:graphicData>
                </a:graphic>
                <wp14:sizeRelH relativeFrom="page">
                  <wp14:pctWidth>0</wp14:pctWidth>
                </wp14:sizeRelH>
                <wp14:sizeRelV relativeFrom="page">
                  <wp14:pctHeight>0</wp14:pctHeight>
                </wp14:sizeRelV>
              </wp:anchor>
            </w:drawing>
          </w:r>
        </w:p>
      </w:tc>
      <w:tc>
        <w:tcPr>
          <w:tcW w:w="2410" w:type="dxa"/>
        </w:tcPr>
        <w:p w:rsidR="0065610D" w:rsidRPr="007608F7" w:rsidRDefault="000D31E7">
          <w:pPr>
            <w:pStyle w:val="Encabezado"/>
            <w:rPr>
              <w:rFonts w:ascii="Candara" w:hAnsi="Candara" w:cs="Arial"/>
              <w:sz w:val="22"/>
            </w:rPr>
          </w:pPr>
          <w:r w:rsidRPr="007608F7">
            <w:rPr>
              <w:rFonts w:ascii="Candara" w:hAnsi="Candara" w:cs="Arial"/>
              <w:b/>
              <w:sz w:val="22"/>
            </w:rPr>
            <w:t>CÓDIGO</w:t>
          </w:r>
          <w:r w:rsidRPr="007608F7">
            <w:rPr>
              <w:rFonts w:ascii="Candara" w:hAnsi="Candara" w:cs="Arial"/>
              <w:sz w:val="22"/>
            </w:rPr>
            <w:t>: FOR-DO-</w:t>
          </w:r>
          <w:r w:rsidR="007608F7" w:rsidRPr="007608F7">
            <w:rPr>
              <w:rFonts w:ascii="Candara" w:hAnsi="Candara" w:cs="Arial"/>
              <w:sz w:val="22"/>
            </w:rPr>
            <w:t>062</w:t>
          </w:r>
        </w:p>
      </w:tc>
    </w:tr>
    <w:tr w:rsidR="0065610D" w:rsidRPr="0065610D" w:rsidTr="007608F7">
      <w:trPr>
        <w:trHeight w:val="314"/>
      </w:trPr>
      <w:tc>
        <w:tcPr>
          <w:tcW w:w="6629" w:type="dxa"/>
          <w:vMerge/>
        </w:tcPr>
        <w:p w:rsidR="0065610D" w:rsidRPr="0065610D" w:rsidRDefault="004938BC">
          <w:pPr>
            <w:pStyle w:val="Encabezado"/>
            <w:rPr>
              <w:rFonts w:ascii="Candara" w:hAnsi="Candara" w:cs="Arial"/>
            </w:rPr>
          </w:pPr>
        </w:p>
      </w:tc>
      <w:tc>
        <w:tcPr>
          <w:tcW w:w="2410" w:type="dxa"/>
          <w:vAlign w:val="center"/>
        </w:tcPr>
        <w:p w:rsidR="0065610D" w:rsidRPr="007608F7" w:rsidRDefault="007608F7" w:rsidP="00B82C6C">
          <w:pPr>
            <w:pStyle w:val="Encabezado"/>
            <w:rPr>
              <w:rFonts w:ascii="Candara" w:hAnsi="Candara" w:cs="Arial"/>
              <w:sz w:val="22"/>
            </w:rPr>
          </w:pPr>
          <w:r>
            <w:rPr>
              <w:rFonts w:ascii="Candara" w:hAnsi="Candara" w:cs="Arial"/>
              <w:b/>
              <w:sz w:val="22"/>
            </w:rPr>
            <w:t>VERSIÓ</w:t>
          </w:r>
          <w:r w:rsidR="000D31E7" w:rsidRPr="007608F7">
            <w:rPr>
              <w:rFonts w:ascii="Candara" w:hAnsi="Candara" w:cs="Arial"/>
              <w:b/>
              <w:sz w:val="22"/>
            </w:rPr>
            <w:t>N:</w:t>
          </w:r>
          <w:r w:rsidR="000D31E7" w:rsidRPr="007608F7">
            <w:rPr>
              <w:rFonts w:ascii="Candara" w:hAnsi="Candara" w:cs="Arial"/>
              <w:sz w:val="22"/>
            </w:rPr>
            <w:t xml:space="preserve"> 0</w:t>
          </w:r>
        </w:p>
      </w:tc>
    </w:tr>
    <w:tr w:rsidR="0065610D" w:rsidRPr="0065610D" w:rsidTr="007608F7">
      <w:tc>
        <w:tcPr>
          <w:tcW w:w="6629" w:type="dxa"/>
          <w:vMerge/>
        </w:tcPr>
        <w:p w:rsidR="0065610D" w:rsidRPr="0065610D" w:rsidRDefault="004938BC">
          <w:pPr>
            <w:pStyle w:val="Encabezado"/>
            <w:rPr>
              <w:rFonts w:ascii="Candara" w:hAnsi="Candara" w:cs="Arial"/>
            </w:rPr>
          </w:pPr>
        </w:p>
      </w:tc>
      <w:tc>
        <w:tcPr>
          <w:tcW w:w="2410" w:type="dxa"/>
        </w:tcPr>
        <w:p w:rsidR="0065610D" w:rsidRPr="007608F7" w:rsidRDefault="000D31E7" w:rsidP="00324041">
          <w:pPr>
            <w:pStyle w:val="Encabezado"/>
            <w:rPr>
              <w:rFonts w:ascii="Candara" w:hAnsi="Candara" w:cs="Arial"/>
              <w:sz w:val="22"/>
            </w:rPr>
          </w:pPr>
          <w:r w:rsidRPr="007608F7">
            <w:rPr>
              <w:rFonts w:ascii="Candara" w:hAnsi="Candara" w:cs="Arial"/>
              <w:b/>
              <w:sz w:val="22"/>
            </w:rPr>
            <w:t>FECHA:</w:t>
          </w:r>
          <w:r w:rsidRPr="007608F7">
            <w:rPr>
              <w:rFonts w:ascii="Candara" w:hAnsi="Candara" w:cs="Arial"/>
              <w:sz w:val="22"/>
            </w:rPr>
            <w:t xml:space="preserve"> </w:t>
          </w:r>
          <w:r w:rsidR="007608F7" w:rsidRPr="007608F7">
            <w:rPr>
              <w:rFonts w:ascii="Candara" w:hAnsi="Candara" w:cs="Arial"/>
              <w:sz w:val="22"/>
            </w:rPr>
            <w:t>26/08/2016</w:t>
          </w:r>
        </w:p>
      </w:tc>
    </w:tr>
    <w:tr w:rsidR="0065610D" w:rsidRPr="0065610D" w:rsidTr="007608F7">
      <w:tc>
        <w:tcPr>
          <w:tcW w:w="9039" w:type="dxa"/>
          <w:gridSpan w:val="2"/>
        </w:tcPr>
        <w:p w:rsidR="0065610D" w:rsidRPr="007608F7" w:rsidRDefault="000D31E7" w:rsidP="00110A90">
          <w:pPr>
            <w:pStyle w:val="Encabezado"/>
            <w:jc w:val="center"/>
            <w:rPr>
              <w:rFonts w:ascii="Candara" w:hAnsi="Candara" w:cs="Arial"/>
              <w:b/>
            </w:rPr>
          </w:pPr>
          <w:r w:rsidRPr="007608F7">
            <w:rPr>
              <w:rFonts w:ascii="Candara" w:hAnsi="Candara" w:cs="Arial"/>
              <w:b/>
            </w:rPr>
            <w:t>FORMATO RESUMEN DE</w:t>
          </w:r>
          <w:r w:rsidR="009D4016" w:rsidRPr="007608F7">
            <w:rPr>
              <w:rFonts w:ascii="Candara" w:hAnsi="Candara" w:cs="Arial"/>
              <w:b/>
            </w:rPr>
            <w:t xml:space="preserve"> </w:t>
          </w:r>
          <w:r w:rsidRPr="007608F7">
            <w:rPr>
              <w:rFonts w:ascii="Candara" w:hAnsi="Candara" w:cs="Arial"/>
              <w:b/>
            </w:rPr>
            <w:t>CONTENIDO DE CURSO O SÍLABO</w:t>
          </w:r>
        </w:p>
      </w:tc>
    </w:tr>
  </w:tbl>
  <w:p w:rsidR="00844431" w:rsidRDefault="004938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900"/>
    <w:multiLevelType w:val="hybridMultilevel"/>
    <w:tmpl w:val="DA2C55EC"/>
    <w:lvl w:ilvl="0" w:tplc="5C4EA866">
      <w:start w:val="1"/>
      <w:numFmt w:val="decimal"/>
      <w:lvlText w:val="%1."/>
      <w:lvlJc w:val="left"/>
      <w:pPr>
        <w:ind w:left="720" w:hanging="360"/>
      </w:pPr>
      <w:rPr>
        <w:rFonts w:ascii="Candara" w:hAnsi="Candara"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55D74A0"/>
    <w:multiLevelType w:val="hybridMultilevel"/>
    <w:tmpl w:val="6E04252A"/>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16"/>
    <w:rsid w:val="000D31E7"/>
    <w:rsid w:val="003B064B"/>
    <w:rsid w:val="004938BC"/>
    <w:rsid w:val="00501B4E"/>
    <w:rsid w:val="00744BAA"/>
    <w:rsid w:val="007608F7"/>
    <w:rsid w:val="009B48C6"/>
    <w:rsid w:val="009D4016"/>
    <w:rsid w:val="00D1157D"/>
    <w:rsid w:val="00E205B4"/>
    <w:rsid w:val="00E837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FF8A8-0690-4FE7-AA7D-A376310D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16"/>
    <w:pPr>
      <w:spacing w:after="0" w:line="240" w:lineRule="auto"/>
    </w:pPr>
    <w:rPr>
      <w:rFonts w:ascii="Comic Sans MS" w:eastAsia="Times" w:hAnsi="Comic Sans MS"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016"/>
    <w:pPr>
      <w:ind w:left="720"/>
      <w:contextualSpacing/>
    </w:pPr>
  </w:style>
  <w:style w:type="table" w:styleId="Tablaconcuadrcula">
    <w:name w:val="Table Grid"/>
    <w:basedOn w:val="Tablanormal"/>
    <w:uiPriority w:val="59"/>
    <w:rsid w:val="009D401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D4016"/>
    <w:pPr>
      <w:tabs>
        <w:tab w:val="center" w:pos="4252"/>
        <w:tab w:val="right" w:pos="8504"/>
      </w:tabs>
    </w:pPr>
  </w:style>
  <w:style w:type="character" w:customStyle="1" w:styleId="EncabezadoCar">
    <w:name w:val="Encabezado Car"/>
    <w:basedOn w:val="Fuentedeprrafopredeter"/>
    <w:link w:val="Encabezado"/>
    <w:uiPriority w:val="99"/>
    <w:rsid w:val="009D4016"/>
    <w:rPr>
      <w:rFonts w:ascii="Comic Sans MS" w:eastAsia="Times" w:hAnsi="Comic Sans MS" w:cs="Times New Roman"/>
      <w:sz w:val="24"/>
      <w:szCs w:val="24"/>
      <w:lang w:val="es-ES_tradnl" w:eastAsia="es-ES_tradnl"/>
    </w:rPr>
  </w:style>
  <w:style w:type="paragraph" w:styleId="Piedepgina">
    <w:name w:val="footer"/>
    <w:basedOn w:val="Normal"/>
    <w:link w:val="PiedepginaCar"/>
    <w:uiPriority w:val="99"/>
    <w:unhideWhenUsed/>
    <w:rsid w:val="009D4016"/>
    <w:pPr>
      <w:tabs>
        <w:tab w:val="center" w:pos="4252"/>
        <w:tab w:val="right" w:pos="8504"/>
      </w:tabs>
    </w:pPr>
  </w:style>
  <w:style w:type="character" w:customStyle="1" w:styleId="PiedepginaCar">
    <w:name w:val="Pie de página Car"/>
    <w:basedOn w:val="Fuentedeprrafopredeter"/>
    <w:link w:val="Piedepgina"/>
    <w:uiPriority w:val="99"/>
    <w:rsid w:val="009D4016"/>
    <w:rPr>
      <w:rFonts w:ascii="Comic Sans MS" w:eastAsia="Times" w:hAnsi="Comic Sans MS"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Camargo</dc:creator>
  <cp:lastModifiedBy>Juan F. Orrego</cp:lastModifiedBy>
  <cp:revision>4</cp:revision>
  <dcterms:created xsi:type="dcterms:W3CDTF">2017-07-19T23:06:00Z</dcterms:created>
  <dcterms:modified xsi:type="dcterms:W3CDTF">2017-07-20T16:36:00Z</dcterms:modified>
</cp:coreProperties>
</file>