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3F989" w14:textId="77777777"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14:paraId="1B4C79E7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3688EB4A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3DB74CA6" w14:textId="77777777" w:rsidR="00B361C9" w:rsidRPr="0065610D" w:rsidRDefault="00EF3BD8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</w:t>
            </w:r>
            <w:r w:rsidR="007B19FA">
              <w:rPr>
                <w:rFonts w:ascii="Candara" w:hAnsi="Candara" w:cs="Arial"/>
                <w:sz w:val="20"/>
                <w:szCs w:val="20"/>
                <w:lang w:val="es-CO"/>
              </w:rPr>
              <w:t>e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ncias Basicas </w:t>
            </w:r>
          </w:p>
        </w:tc>
        <w:tc>
          <w:tcPr>
            <w:tcW w:w="2410" w:type="dxa"/>
            <w:gridSpan w:val="2"/>
            <w:vAlign w:val="center"/>
          </w:tcPr>
          <w:p w14:paraId="3C04632F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0F5DC49D" w14:textId="2C7396B1" w:rsidR="00B361C9" w:rsidRPr="0065610D" w:rsidRDefault="00B66266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Mayo </w:t>
            </w:r>
            <w:r w:rsidR="008D28FC">
              <w:rPr>
                <w:rFonts w:ascii="Candara" w:hAnsi="Candara" w:cs="Arial"/>
                <w:sz w:val="20"/>
                <w:szCs w:val="20"/>
                <w:lang w:val="es-CO"/>
              </w:rPr>
              <w:t>201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</w:tr>
      <w:tr w:rsidR="00B82C6C" w:rsidRPr="0065610D" w14:paraId="21083210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FED559A" w14:textId="77777777"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2EF9E81D" w14:textId="77777777" w:rsidR="00B82C6C" w:rsidRPr="0065610D" w:rsidRDefault="00A3352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4A5AFB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3911CBB" w14:textId="2C9F63D2" w:rsidR="00B82C6C" w:rsidRPr="0065610D" w:rsidRDefault="002B4A8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5</w:t>
            </w:r>
          </w:p>
        </w:tc>
      </w:tr>
      <w:tr w:rsidR="00B82C6C" w:rsidRPr="0065610D" w14:paraId="326C5F1C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52755AAA" w14:textId="77777777"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7B241734" w14:textId="2692D4DE" w:rsidR="00B82C6C" w:rsidRPr="0065610D" w:rsidRDefault="002B4A8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QUÍMICA ANALÍTICA II</w:t>
            </w:r>
          </w:p>
        </w:tc>
        <w:tc>
          <w:tcPr>
            <w:tcW w:w="1134" w:type="dxa"/>
            <w:vAlign w:val="center"/>
          </w:tcPr>
          <w:p w14:paraId="329B11DD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02091B63" w14:textId="3C50A56E" w:rsidR="00B82C6C" w:rsidRPr="0065610D" w:rsidRDefault="002B4A8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23132</w:t>
            </w:r>
          </w:p>
        </w:tc>
      </w:tr>
      <w:tr w:rsidR="00B82C6C" w:rsidRPr="0065610D" w14:paraId="0DF19AB6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2898D38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71FB51DE" w14:textId="682B15A5" w:rsidR="00B82C6C" w:rsidRPr="0065610D" w:rsidRDefault="0050785E" w:rsidP="0050785E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 xml:space="preserve">Q. ANALÍTICA I 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>(</w:t>
            </w: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>23131</w:t>
            </w:r>
            <w:r w:rsidR="00CC338E">
              <w:rPr>
                <w:rFonts w:ascii="Candara" w:hAnsi="Candara" w:cs="Arial"/>
                <w:sz w:val="20"/>
                <w:szCs w:val="20"/>
                <w:lang w:val="es-CO"/>
              </w:rPr>
              <w:t>)</w:t>
            </w:r>
            <w:r w:rsidRPr="0050785E">
              <w:rPr>
                <w:rFonts w:ascii="Candara" w:hAnsi="Candara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809827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D59ED4E" w14:textId="5008C20B" w:rsidR="00B82C6C" w:rsidRPr="0065610D" w:rsidRDefault="00CC338E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</w:tr>
      <w:tr w:rsidR="00E51041" w:rsidRPr="0065610D" w14:paraId="04C664DF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08C8F5A3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20842690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08C82C92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026290BE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1A57893D" w14:textId="696689ED" w:rsidR="00E51041" w:rsidRPr="0065610D" w:rsidRDefault="00301E23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2B38B631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39B235CA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14:paraId="114E07BE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4A18745C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2734D3DA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30B0114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D93F51C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602F19F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A044764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61338A50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14:paraId="1ED3DFBB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98BADFB" w14:textId="77777777"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9E6B98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929856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EAE74B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B81018" w14:textId="77777777" w:rsidR="008E410A" w:rsidRPr="0065610D" w:rsidRDefault="0050785E" w:rsidP="00CC338E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E4E5FA1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B78771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14:paraId="5BA53ADF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413ACF11" w14:textId="77777777"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0826999E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4BDFFF17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B49F423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0F27DA4E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EE91EB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0960A4F7" w14:textId="77777777" w:rsidR="00E9463A" w:rsidRPr="0065610D" w:rsidRDefault="0050785E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14:paraId="28C9BBF6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CD05E1E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B78E53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BCF81" w14:textId="77777777" w:rsidR="00D66EA5" w:rsidRPr="0065610D" w:rsidRDefault="0050785E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B48166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D4F181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E41DEB1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091DD1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35BB1719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5E3C8888" w14:textId="77777777"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534EC423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0FC760CA" w14:textId="7B08F184" w:rsidR="00B82C6C" w:rsidRPr="0065610D" w:rsidRDefault="0050785E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1559" w:type="dxa"/>
            <w:vAlign w:val="center"/>
          </w:tcPr>
          <w:p w14:paraId="6ED8D256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0F0A2CD9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674133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583CF620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14:paraId="6571DC04" w14:textId="77777777"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14:paraId="5C127FA9" w14:textId="77777777"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14:paraId="4CB85A0C" w14:textId="77777777"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57636E87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14:paraId="75F6B755" w14:textId="77777777" w:rsidTr="00227B6E">
        <w:trPr>
          <w:trHeight w:val="2402"/>
        </w:trPr>
        <w:tc>
          <w:tcPr>
            <w:tcW w:w="8828" w:type="dxa"/>
            <w:shd w:val="clear" w:color="auto" w:fill="F2F2F2" w:themeFill="background1" w:themeFillShade="F2"/>
          </w:tcPr>
          <w:p w14:paraId="047EBEC1" w14:textId="77777777" w:rsidR="00B0416F" w:rsidRPr="00A734F7" w:rsidRDefault="00B0416F" w:rsidP="00B0416F">
            <w:pPr>
              <w:pStyle w:val="Textoindependiente"/>
              <w:spacing w:before="0" w:beforeAutospacing="0" w:after="0" w:afterAutospacing="0" w:line="288" w:lineRule="auto"/>
              <w:jc w:val="both"/>
              <w:rPr>
                <w:rFonts w:ascii="Candara" w:hAnsi="Candara" w:cs="Arial"/>
                <w:bCs/>
                <w:color w:val="000000"/>
              </w:rPr>
            </w:pPr>
            <w:r w:rsidRPr="00A734F7">
              <w:rPr>
                <w:rFonts w:ascii="Candara" w:hAnsi="Candara" w:cs="Arial"/>
                <w:bCs/>
                <w:color w:val="000000"/>
              </w:rPr>
              <w:t>El contenido programático de la asignatura  Química Analítica II , que es teórico-práctica, comprende los conceptos fundamentales de la Química Analítica Cuantitativa, tales como los dos tipos de métodos analíticos basados en las señales analíticas de magnitud absoluta, “volumen y masa” y de magnitud relativa,” la concentración”; también incluye las etapas de un análisis químico cuantitativo para resolver un problema analítico: Selección de un método analítico de carácter químico o físico-químico, el muestreo y la preparación de la muestra, la eliminación de interferentes, la medida del o los analitos y los resultados y su evaluación estadística .</w:t>
            </w:r>
          </w:p>
          <w:p w14:paraId="126FBC05" w14:textId="77777777" w:rsidR="0022302C" w:rsidRDefault="00B0416F" w:rsidP="00B0416F">
            <w:pPr>
              <w:pStyle w:val="Textoindependiente"/>
              <w:spacing w:before="0" w:beforeAutospacing="0" w:after="0" w:afterAutospacing="0" w:line="288" w:lineRule="auto"/>
              <w:jc w:val="both"/>
              <w:rPr>
                <w:rFonts w:ascii="Candara" w:hAnsi="Candara" w:cs="Arial"/>
                <w:bCs/>
                <w:color w:val="000000"/>
              </w:rPr>
            </w:pPr>
            <w:r w:rsidRPr="00A734F7">
              <w:rPr>
                <w:rFonts w:ascii="Candara" w:hAnsi="Candara" w:cs="Arial"/>
                <w:bCs/>
                <w:color w:val="000000"/>
              </w:rPr>
              <w:t>El curso de Química Analítica  II, también ofrece las directrices de las Buenas Prácticas de Laboratorio (BPL), la calibración de los materiales volumétricos y de los equipos como la Balanza Analítica, el Potenciómetro y otros; así como también las técnicas de laboratorio que con su aplicación los estudiantes adquieren la destreza, la confianza y la habilidad para obtener resultados analíticos de muy buena calidad.</w:t>
            </w:r>
          </w:p>
          <w:p w14:paraId="638CB626" w14:textId="77777777" w:rsidR="003772F1" w:rsidRPr="00A734F7" w:rsidRDefault="003772F1" w:rsidP="003772F1">
            <w:pPr>
              <w:pStyle w:val="Textoindependiente"/>
              <w:spacing w:before="0" w:beforeAutospacing="0" w:after="0" w:afterAutospacing="0" w:line="288" w:lineRule="auto"/>
              <w:jc w:val="both"/>
              <w:rPr>
                <w:rFonts w:ascii="Candara" w:hAnsi="Candara" w:cs="Arial"/>
                <w:bCs/>
                <w:color w:val="000000"/>
              </w:rPr>
            </w:pPr>
            <w:r w:rsidRPr="00A734F7">
              <w:rPr>
                <w:rFonts w:ascii="Candara" w:hAnsi="Candara" w:cs="Arial"/>
                <w:bCs/>
                <w:color w:val="000000"/>
              </w:rPr>
              <w:t>La Química Analítica II, se encuentra asociada en un contexto de acumulación de conocimientos que permiten y facilitan el estudio de las asignaturas de Química Analítica  III  y  IV, como también de las asignaturas de Química Orgánica, Química Inorgánica, Química Física, Química Industrial, entre otras, ayudando a resolver problemas formales en esas áreas.</w:t>
            </w:r>
          </w:p>
          <w:p w14:paraId="2834C1B3" w14:textId="77777777" w:rsidR="003772F1" w:rsidRPr="00A734F7" w:rsidRDefault="003772F1" w:rsidP="003772F1">
            <w:pPr>
              <w:pStyle w:val="Textoindependiente"/>
              <w:spacing w:before="0" w:beforeAutospacing="0" w:after="0" w:afterAutospacing="0" w:line="288" w:lineRule="auto"/>
              <w:jc w:val="both"/>
              <w:rPr>
                <w:rFonts w:ascii="Candara" w:hAnsi="Candara" w:cs="Arial"/>
                <w:bCs/>
                <w:color w:val="000000"/>
              </w:rPr>
            </w:pPr>
            <w:r w:rsidRPr="00A734F7">
              <w:rPr>
                <w:rFonts w:ascii="Candara" w:hAnsi="Candara" w:cs="Arial"/>
                <w:bCs/>
                <w:color w:val="000000"/>
              </w:rPr>
              <w:t>A través de la Química Analítica II, el alumno recibirá los conocimientos fundamentales necesarios en la validación de los métodos analíticos para el aseguramiento de la calidad de materias primas y productos terminados en la industria Química.</w:t>
            </w:r>
          </w:p>
          <w:p w14:paraId="1C9407AA" w14:textId="0AF7A71A" w:rsidR="003772F1" w:rsidRPr="00B0416F" w:rsidRDefault="003772F1" w:rsidP="003772F1">
            <w:pPr>
              <w:pStyle w:val="Textoindependiente"/>
              <w:spacing w:before="0" w:beforeAutospacing="0" w:after="0" w:afterAutospacing="0" w:line="288" w:lineRule="auto"/>
              <w:jc w:val="both"/>
              <w:rPr>
                <w:rFonts w:ascii="Candara" w:hAnsi="Candara" w:cs="Arial"/>
                <w:bCs/>
                <w:color w:val="000000"/>
              </w:rPr>
            </w:pPr>
            <w:r w:rsidRPr="00A734F7">
              <w:rPr>
                <w:rFonts w:ascii="Candara" w:hAnsi="Candara" w:cs="Arial"/>
                <w:bCs/>
                <w:color w:val="000000"/>
              </w:rPr>
              <w:t>La asignatura se proyecta en todo el campo profesional del Químico, es de gran utilidad para desarrollar investigaciones, ayuda a prot</w:t>
            </w:r>
            <w:r>
              <w:rPr>
                <w:rFonts w:ascii="Candara" w:hAnsi="Candara" w:cs="Arial"/>
                <w:bCs/>
                <w:color w:val="000000"/>
              </w:rPr>
              <w:t>eger el medio ambiente, mejorar</w:t>
            </w:r>
            <w:r w:rsidRPr="00A734F7">
              <w:rPr>
                <w:rFonts w:ascii="Candara" w:hAnsi="Candara" w:cs="Arial"/>
                <w:bCs/>
                <w:color w:val="000000"/>
              </w:rPr>
              <w:t xml:space="preserve"> la calidad de las materias primas y de los productos terminados y otras aplicaciones.</w:t>
            </w:r>
          </w:p>
        </w:tc>
      </w:tr>
    </w:tbl>
    <w:p w14:paraId="70183910" w14:textId="77777777" w:rsidR="00C60D0D" w:rsidRPr="0065610D" w:rsidRDefault="00C60D0D" w:rsidP="00C60D0D">
      <w:pPr>
        <w:rPr>
          <w:rFonts w:ascii="Candara" w:hAnsi="Candara" w:cs="Arial"/>
          <w:sz w:val="22"/>
        </w:rPr>
      </w:pPr>
    </w:p>
    <w:p w14:paraId="6C51FD0B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20656DEF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14:paraId="543ADB55" w14:textId="77777777" w:rsidTr="00B66266">
        <w:trPr>
          <w:trHeight w:val="2402"/>
        </w:trPr>
        <w:tc>
          <w:tcPr>
            <w:tcW w:w="8828" w:type="dxa"/>
            <w:shd w:val="clear" w:color="auto" w:fill="F2F2F2" w:themeFill="background1" w:themeFillShade="F2"/>
          </w:tcPr>
          <w:p w14:paraId="568B9B03" w14:textId="77777777" w:rsidR="003772F1" w:rsidRPr="00A734F7" w:rsidRDefault="003772F1" w:rsidP="003772F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La asignatura de Química Analítica II, le permitirá al estudiante conocer los fundamentos y las técnicas requeridas para conocer la composición química de los materiales.</w:t>
            </w:r>
          </w:p>
          <w:p w14:paraId="44C6B721" w14:textId="77777777" w:rsidR="003772F1" w:rsidRPr="00A734F7" w:rsidRDefault="003772F1" w:rsidP="003772F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 xml:space="preserve">Representa para el profesional de las ciencias químicas un soporte fundamental para interpretar mejor la actividad de transformación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t>Y/</w:t>
            </w: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o procesamiento de materiales.</w:t>
            </w:r>
          </w:p>
          <w:p w14:paraId="6E3722B1" w14:textId="166C3C31" w:rsidR="003F12D9" w:rsidRPr="0065610D" w:rsidRDefault="003772F1" w:rsidP="003772F1">
            <w:pPr>
              <w:jc w:val="both"/>
              <w:rPr>
                <w:rFonts w:ascii="Candara" w:hAnsi="Candara" w:cs="Arial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 xml:space="preserve">La Química Analítica es una herramienta básica para el químico para desarrollar investigación, mejorar la calidad en las materias primas y productos elaborados, ayudar a proteger al consumidor y al medio ambiente, ayudar al campo, ayudar al sector estatal, asesorar eficientemente y también en enseñar 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t>y/</w:t>
            </w: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o divulgar conocimientos.</w:t>
            </w:r>
          </w:p>
        </w:tc>
      </w:tr>
    </w:tbl>
    <w:p w14:paraId="1FBDFA58" w14:textId="77777777" w:rsidR="003F12D9" w:rsidRPr="0065610D" w:rsidRDefault="003F12D9" w:rsidP="003F12D9">
      <w:pPr>
        <w:rPr>
          <w:rFonts w:ascii="Candara" w:hAnsi="Candara" w:cs="Arial"/>
          <w:sz w:val="22"/>
        </w:rPr>
      </w:pPr>
    </w:p>
    <w:p w14:paraId="5639BD29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14:paraId="001ABAC5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65610D" w14:paraId="53B91BB6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1C7BC81F" w14:textId="7681F760" w:rsidR="00617BE0" w:rsidRPr="00C441CA" w:rsidRDefault="003772F1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Proporcionar a los estudiantes de Ciencias Químicas, las herramientas necesarias para resolver problemas analíticos a través de las etapas necesarias de un análisis cuantitativo típico, desde la selección del método analítico que sea  lo más exacto posible hasta la obtención y evaluación de los resultados para que los mismos tengan una gran fiabilidad.</w:t>
            </w:r>
          </w:p>
        </w:tc>
      </w:tr>
    </w:tbl>
    <w:p w14:paraId="5A600187" w14:textId="77777777"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14:paraId="302785F7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14:paraId="774B1A1C" w14:textId="77777777"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65610D" w14:paraId="0114FB6F" w14:textId="77777777" w:rsidTr="00C441CA">
        <w:trPr>
          <w:trHeight w:val="1158"/>
        </w:trPr>
        <w:tc>
          <w:tcPr>
            <w:tcW w:w="8828" w:type="dxa"/>
            <w:shd w:val="clear" w:color="auto" w:fill="F2F2F2" w:themeFill="background1" w:themeFillShade="F2"/>
          </w:tcPr>
          <w:p w14:paraId="5AF51EA8" w14:textId="77777777" w:rsidR="003772F1" w:rsidRPr="00A734F7" w:rsidRDefault="003772F1" w:rsidP="003772F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Integrar los conocimientos de la Química Analítica  I y II, para aplicarlos en la resolución de un problema analítico a través de una serie de etapas propias del análisis químico.</w:t>
            </w:r>
          </w:p>
          <w:p w14:paraId="08A60706" w14:textId="77777777" w:rsidR="003772F1" w:rsidRPr="00A734F7" w:rsidRDefault="003772F1" w:rsidP="003772F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Desarrollar las capacidades para la obtención de muestras representativas, para describir e interpretar los métodos analíticos cuantitativos de valoraciones por protometría, precipitación, formación de complejos y de oxidación-reducción; así como también la gravimetría y las valoraciones potencio métricas.</w:t>
            </w:r>
          </w:p>
          <w:p w14:paraId="64682B8C" w14:textId="77777777" w:rsidR="003772F1" w:rsidRPr="00A734F7" w:rsidRDefault="003772F1" w:rsidP="003772F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Desarrollar las capacidades de cálculos y manejo de datos analíticos y resultados de un análisis utilizando como herramienta la estadística y los errores en el análisis químico.</w:t>
            </w:r>
          </w:p>
          <w:p w14:paraId="0B5B86CF" w14:textId="77777777" w:rsidR="003772F1" w:rsidRPr="00A734F7" w:rsidRDefault="003772F1" w:rsidP="003772F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Desarrollar en los estudiantes la honradez científica para obtener resultados analíticos de gran calidad, fruto de cálculos bien realizados con base en los fundamentos científicos recibidos a través de la literatura de la Química Analítica.</w:t>
            </w:r>
          </w:p>
          <w:p w14:paraId="514F6AB8" w14:textId="77777777" w:rsidR="003772F1" w:rsidRPr="00A734F7" w:rsidRDefault="003772F1" w:rsidP="003772F1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Desarrollar en los estudiantes el hábito para realizar trabajos independientes y en equipos con el propósito de incrementar su espíritu investigativo.</w:t>
            </w:r>
          </w:p>
          <w:p w14:paraId="1735AC05" w14:textId="6EBE0589" w:rsidR="009100CD" w:rsidRPr="00C441CA" w:rsidRDefault="003772F1" w:rsidP="003772F1">
            <w:pPr>
              <w:jc w:val="both"/>
              <w:rPr>
                <w:rFonts w:ascii="Candara" w:hAnsi="Candara" w:cs="Arial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 xml:space="preserve">Inculcar a los estudiantes el uso de los elementos de protección para su salud, como </w:t>
            </w: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lastRenderedPageBreak/>
              <w:t>son los elementos para salvaguardar su visión, su sistema respiratorio y en general su cuerpo, al utilizar los reactivos químicos en el trabajo práctico.</w:t>
            </w:r>
          </w:p>
        </w:tc>
      </w:tr>
    </w:tbl>
    <w:p w14:paraId="4A02AC58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p w14:paraId="5625D6EE" w14:textId="1D97B5F0" w:rsidR="00B66266" w:rsidRDefault="00B66266" w:rsidP="00B6626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eastAsia="es-ES"/>
        </w:rPr>
      </w:pPr>
      <w:r>
        <w:rPr>
          <w:rFonts w:ascii="Times" w:hAnsi="Times" w:cs="Times"/>
          <w:noProof/>
          <w:lang w:val="es-CO" w:eastAsia="es-CO"/>
        </w:rPr>
        <w:drawing>
          <wp:inline distT="0" distB="0" distL="0" distR="0" wp14:anchorId="39DFB4BF" wp14:editId="42BE678F">
            <wp:extent cx="12700" cy="12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7FA9" w14:textId="77777777"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10"/>
          <w:footerReference w:type="default" r:id="rId11"/>
          <w:head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D4845E" w14:textId="7AD2EE1F" w:rsidR="00055481" w:rsidRPr="008C4753" w:rsidRDefault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14:paraId="26A90E96" w14:textId="77777777" w:rsidTr="00D35E32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FE6E003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072CD971" w14:textId="451E59BD" w:rsidR="009D76B0" w:rsidRPr="0065610D" w:rsidRDefault="000B0135" w:rsidP="000B0135">
            <w:pPr>
              <w:rPr>
                <w:rFonts w:ascii="Candara" w:hAnsi="Candara" w:cs="Arial"/>
                <w:sz w:val="22"/>
                <w:szCs w:val="24"/>
              </w:rPr>
            </w:pPr>
            <w:r w:rsidRPr="00A734F7">
              <w:rPr>
                <w:rFonts w:ascii="Candara" w:hAnsi="Candara" w:cs="Arial"/>
                <w:b/>
                <w:color w:val="000000"/>
                <w:sz w:val="24"/>
                <w:szCs w:val="24"/>
              </w:rPr>
              <w:t xml:space="preserve">INTRODUCCIÓN A LA QUIMICA ANALITICA CUANTITATIVA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E9E6B63" w14:textId="77777777" w:rsidR="006F6712" w:rsidRPr="0065610D" w:rsidRDefault="006F6712" w:rsidP="000B0135">
            <w:pPr>
              <w:jc w:val="center"/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7E8A9CA9" w14:textId="5BB23088" w:rsidR="006F6712" w:rsidRPr="000960E6" w:rsidRDefault="000532E1" w:rsidP="00855014">
            <w:pPr>
              <w:rPr>
                <w:rFonts w:ascii="Candara" w:eastAsia="Times" w:hAnsi="Candara" w:cs="Arial"/>
                <w:sz w:val="22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Declarar el concepto de Química Analítica Cuantitativa, la terminología básica, la clasificación de los métodos analíticos, las etapas de un análisis químico, las buenas prácticas de laboratorio (BPL) y las operaciones básicas en Química Analítica y sus aplicaciones para la resolución de problemas analíticos.</w:t>
            </w:r>
          </w:p>
        </w:tc>
      </w:tr>
      <w:tr w:rsidR="00242F3C" w:rsidRPr="0065610D" w14:paraId="6919B00F" w14:textId="77777777" w:rsidTr="00D35E32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EA14877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4C65CB01" w14:textId="77777777"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29D407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B81B9B" w14:textId="77777777"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080E4E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A1C58" w:rsidRPr="0065610D" w14:paraId="78B50A2E" w14:textId="77777777" w:rsidTr="00C43A76">
        <w:tc>
          <w:tcPr>
            <w:tcW w:w="2933" w:type="dxa"/>
            <w:gridSpan w:val="2"/>
            <w:vAlign w:val="center"/>
          </w:tcPr>
          <w:p w14:paraId="6C794DD7" w14:textId="77777777" w:rsidR="00AA1C58" w:rsidRPr="00A734F7" w:rsidRDefault="00AA1C58" w:rsidP="00DD3442">
            <w:pPr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Química Analítica Cuantitativa. A qué se refiere</w:t>
            </w:r>
            <w:proofErr w:type="gramStart"/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?</w:t>
            </w:r>
            <w:proofErr w:type="gramEnd"/>
          </w:p>
          <w:p w14:paraId="04AC1237" w14:textId="77777777" w:rsidR="00AA1C58" w:rsidRPr="00A734F7" w:rsidRDefault="00AA1C58" w:rsidP="00DD3442">
            <w:pPr>
              <w:numPr>
                <w:ilvl w:val="0"/>
                <w:numId w:val="28"/>
              </w:numPr>
              <w:tabs>
                <w:tab w:val="left" w:pos="284"/>
              </w:tabs>
              <w:ind w:left="142" w:hanging="142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b/>
                <w:sz w:val="24"/>
                <w:szCs w:val="24"/>
                <w:lang w:val="es-CO"/>
              </w:rPr>
              <w:t>Terminología básica en Química Analítica</w:t>
            </w: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: Muestra analítica; Componentes: (a) analitos y su clasificación (mayoritarios, minoritarios, trazas y ultratrazas), (b) Interferentes; matriz; análisis; determinación; medida o medición; métodos; técnica; procedimientos; protocolo; validación.</w:t>
            </w:r>
          </w:p>
          <w:p w14:paraId="3239EE47" w14:textId="77777777" w:rsidR="00AA1C58" w:rsidRPr="00A734F7" w:rsidRDefault="00AA1C58" w:rsidP="00DD3442">
            <w:pPr>
              <w:numPr>
                <w:ilvl w:val="0"/>
                <w:numId w:val="28"/>
              </w:numPr>
              <w:ind w:left="284" w:hanging="284"/>
              <w:rPr>
                <w:rFonts w:ascii="Candara" w:hAnsi="Candara" w:cs="Arial"/>
                <w:b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b/>
                <w:sz w:val="24"/>
                <w:szCs w:val="24"/>
                <w:lang w:val="es-CO"/>
              </w:rPr>
              <w:lastRenderedPageBreak/>
              <w:t>Clasificación de los métodos de la Química Analítica:</w:t>
            </w:r>
          </w:p>
          <w:p w14:paraId="7376E5FE" w14:textId="77777777" w:rsidR="00AA1C58" w:rsidRPr="00A734F7" w:rsidRDefault="00AA1C58" w:rsidP="00DD3442">
            <w:pPr>
              <w:spacing w:before="120" w:after="120" w:line="288" w:lineRule="auto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Señal analítica y los métodos analíticos: Métodos químicos, clásicos o de análisis total y Métodos físico-químicos,  instrumentales o de concentración.</w:t>
            </w: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 xml:space="preserve"> </w:t>
            </w: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.</w:t>
            </w:r>
          </w:p>
          <w:p w14:paraId="59E728F8" w14:textId="77777777" w:rsidR="00AA1C58" w:rsidRPr="00A734F7" w:rsidRDefault="00AA1C58" w:rsidP="00DD3442">
            <w:pPr>
              <w:numPr>
                <w:ilvl w:val="0"/>
                <w:numId w:val="28"/>
              </w:numPr>
              <w:ind w:left="284" w:hanging="284"/>
              <w:rPr>
                <w:rFonts w:ascii="Candara" w:hAnsi="Candara" w:cs="Arial"/>
                <w:b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b/>
                <w:sz w:val="24"/>
                <w:szCs w:val="24"/>
                <w:lang w:val="es-CO"/>
              </w:rPr>
              <w:t>¿Cómo resolver un problema analítico? Etapas de un análisis cuantitativo típico:</w:t>
            </w:r>
          </w:p>
          <w:p w14:paraId="7F5E46CB" w14:textId="77777777" w:rsidR="00AA1C58" w:rsidRPr="00A734F7" w:rsidRDefault="00AA1C58" w:rsidP="00DD3442">
            <w:pPr>
              <w:numPr>
                <w:ilvl w:val="0"/>
                <w:numId w:val="29"/>
              </w:numPr>
              <w:ind w:left="284" w:hanging="284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Selección de un método analítico</w:t>
            </w:r>
            <w:proofErr w:type="gramStart"/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,(</w:t>
            </w:r>
            <w:proofErr w:type="gramEnd"/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 xml:space="preserve"> criterios de selección: exactitud, precisión, selectividad, sensibilidad, solidez, robustez, escala de analitos y tamaño de la muestra, instrumentos, tiempo y costo).</w:t>
            </w:r>
          </w:p>
          <w:p w14:paraId="5ECEE902" w14:textId="77777777" w:rsidR="00AA1C58" w:rsidRPr="00A734F7" w:rsidRDefault="00AA1C58" w:rsidP="00DD3442">
            <w:pPr>
              <w:numPr>
                <w:ilvl w:val="0"/>
                <w:numId w:val="29"/>
              </w:numPr>
              <w:ind w:left="284" w:hanging="284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Muestreo: obtención y preparación de la muestra.</w:t>
            </w:r>
          </w:p>
          <w:p w14:paraId="42CDD6F4" w14:textId="77777777" w:rsidR="00AA1C58" w:rsidRPr="00A734F7" w:rsidRDefault="00AA1C58" w:rsidP="00DD3442">
            <w:pPr>
              <w:numPr>
                <w:ilvl w:val="0"/>
                <w:numId w:val="29"/>
              </w:numPr>
              <w:ind w:left="284" w:hanging="284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lastRenderedPageBreak/>
              <w:t>Eliminación de interferentes.</w:t>
            </w:r>
          </w:p>
          <w:p w14:paraId="6DBC37B0" w14:textId="77777777" w:rsidR="00AA1C58" w:rsidRPr="00A734F7" w:rsidRDefault="00AA1C58" w:rsidP="00DD3442">
            <w:pPr>
              <w:numPr>
                <w:ilvl w:val="0"/>
                <w:numId w:val="29"/>
              </w:numPr>
              <w:ind w:left="284" w:hanging="284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Medida del analito.</w:t>
            </w:r>
          </w:p>
          <w:p w14:paraId="68B14E1A" w14:textId="77777777" w:rsidR="00AA1C58" w:rsidRPr="00A734F7" w:rsidRDefault="00AA1C58" w:rsidP="00DD3442">
            <w:pPr>
              <w:numPr>
                <w:ilvl w:val="0"/>
                <w:numId w:val="29"/>
              </w:numPr>
              <w:ind w:left="284" w:hanging="284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Cálculo y obtención de los resultados.</w:t>
            </w:r>
          </w:p>
          <w:p w14:paraId="750E1C53" w14:textId="77777777" w:rsidR="00AA1C58" w:rsidRPr="00A734F7" w:rsidRDefault="00AA1C58" w:rsidP="00DD3442">
            <w:pPr>
              <w:numPr>
                <w:ilvl w:val="0"/>
                <w:numId w:val="29"/>
              </w:numPr>
              <w:ind w:left="284" w:hanging="284"/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Confiabilidad de los resultados.</w:t>
            </w:r>
          </w:p>
          <w:p w14:paraId="6FEC09E9" w14:textId="77777777" w:rsidR="00AA1C58" w:rsidRPr="00A734F7" w:rsidRDefault="00AA1C58" w:rsidP="00DD3442">
            <w:pPr>
              <w:rPr>
                <w:rFonts w:ascii="Candara" w:hAnsi="Candara" w:cs="Arial"/>
                <w:sz w:val="24"/>
                <w:szCs w:val="24"/>
                <w:lang w:val="es-CO"/>
              </w:rPr>
            </w:pPr>
          </w:p>
          <w:p w14:paraId="701322FA" w14:textId="4E71ACAE" w:rsidR="00AA1C58" w:rsidRPr="00A734F7" w:rsidRDefault="00AA1C58" w:rsidP="00DD3442">
            <w:pPr>
              <w:rPr>
                <w:rFonts w:ascii="Candara" w:hAnsi="Candara" w:cs="Arial"/>
                <w:b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b/>
                <w:sz w:val="24"/>
                <w:szCs w:val="24"/>
                <w:lang w:val="es-CO"/>
              </w:rPr>
              <w:t>LABORATORIO: Introducción al trabajo práctico en el</w:t>
            </w:r>
            <w:r>
              <w:rPr>
                <w:rFonts w:ascii="Candara" w:hAnsi="Candara" w:cs="Arial"/>
                <w:b/>
                <w:sz w:val="24"/>
                <w:szCs w:val="24"/>
                <w:lang w:val="es-CO"/>
              </w:rPr>
              <w:t xml:space="preserve"> </w:t>
            </w:r>
            <w:r w:rsidRPr="00A734F7">
              <w:rPr>
                <w:rFonts w:ascii="Candara" w:hAnsi="Candara" w:cs="Arial"/>
                <w:b/>
                <w:sz w:val="24"/>
                <w:szCs w:val="24"/>
                <w:lang w:val="es-CO"/>
              </w:rPr>
              <w:t>Análisis químico cuantitativo.</w:t>
            </w:r>
          </w:p>
          <w:p w14:paraId="7809FAE4" w14:textId="77777777" w:rsidR="00AA1C58" w:rsidRPr="00A734F7" w:rsidRDefault="00AA1C58" w:rsidP="00DD3442">
            <w:pPr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-Principios de las buenas prácticas de laboratorio(BPL)</w:t>
            </w:r>
          </w:p>
          <w:p w14:paraId="31EAF22B" w14:textId="77777777" w:rsidR="00AA1C58" w:rsidRPr="00A734F7" w:rsidRDefault="00AA1C58" w:rsidP="00DD3442">
            <w:pPr>
              <w:rPr>
                <w:rFonts w:ascii="Candara" w:hAnsi="Candara" w:cs="Arial"/>
                <w:sz w:val="24"/>
                <w:szCs w:val="24"/>
                <w:lang w:val="es-CO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-Productos químicos, aparatos y operaciones básicas</w:t>
            </w:r>
          </w:p>
          <w:p w14:paraId="7E261C63" w14:textId="1D592055" w:rsidR="00AA1C58" w:rsidRPr="0065610D" w:rsidRDefault="00AA1C58" w:rsidP="00DD3442">
            <w:pPr>
              <w:rPr>
                <w:rFonts w:ascii="Candara" w:hAnsi="Candara" w:cs="Arial"/>
                <w:szCs w:val="24"/>
              </w:rPr>
            </w:pPr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 xml:space="preserve"> </w:t>
            </w:r>
            <w:proofErr w:type="gramStart"/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>en</w:t>
            </w:r>
            <w:proofErr w:type="gramEnd"/>
            <w:r w:rsidRPr="00A734F7">
              <w:rPr>
                <w:rFonts w:ascii="Candara" w:hAnsi="Candara" w:cs="Arial"/>
                <w:sz w:val="24"/>
                <w:szCs w:val="24"/>
                <w:lang w:val="es-CO"/>
              </w:rPr>
              <w:t xml:space="preserve"> química analítica cuantitativa.</w:t>
            </w:r>
          </w:p>
          <w:p w14:paraId="198414AE" w14:textId="2E98D098" w:rsidR="00AA1C58" w:rsidRPr="0065610D" w:rsidRDefault="00AA1C58" w:rsidP="00DD3442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72574BFC" w14:textId="77777777" w:rsidR="00AA1C58" w:rsidRPr="00A734F7" w:rsidRDefault="00AA1C58" w:rsidP="004F4E9B">
            <w:pPr>
              <w:spacing w:before="120" w:after="120" w:line="288" w:lineRule="auto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lastRenderedPageBreak/>
              <w:t>A partir del aprendizaje promedio de la resolución de problemas analíticos al docente expone los ejercicios, los estudiantes desde su conocimiento previo y el trabajo de laboratorio orientado por el profesor, resuelve la composición de una muestra analítica.</w:t>
            </w:r>
          </w:p>
          <w:p w14:paraId="7B1A19E5" w14:textId="0ED72098" w:rsidR="00AA1C58" w:rsidRPr="004F4E9B" w:rsidRDefault="00AA1C58" w:rsidP="004F4E9B">
            <w:pPr>
              <w:rPr>
                <w:rFonts w:ascii="Candara" w:hAnsi="Candara" w:cs="Arial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571E61B" w14:textId="77777777" w:rsidR="00AA1C58" w:rsidRPr="00626792" w:rsidRDefault="00AA1C58" w:rsidP="00626792">
            <w:pPr>
              <w:spacing w:before="120" w:after="120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626792">
              <w:rPr>
                <w:rFonts w:ascii="Candara" w:hAnsi="Candara" w:cs="Arial"/>
                <w:color w:val="000000"/>
                <w:sz w:val="24"/>
                <w:szCs w:val="24"/>
              </w:rPr>
              <w:t>El estudiante:</w:t>
            </w:r>
          </w:p>
          <w:p w14:paraId="2D958C13" w14:textId="77777777" w:rsidR="00AA1C58" w:rsidRPr="00626792" w:rsidRDefault="00AA1C58" w:rsidP="00626792">
            <w:pPr>
              <w:numPr>
                <w:ilvl w:val="0"/>
                <w:numId w:val="30"/>
              </w:numPr>
              <w:spacing w:before="120" w:after="120"/>
              <w:ind w:left="317" w:hanging="283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626792">
              <w:rPr>
                <w:rFonts w:ascii="Candara" w:hAnsi="Candara" w:cs="Arial"/>
                <w:color w:val="000000"/>
                <w:sz w:val="24"/>
                <w:szCs w:val="24"/>
              </w:rPr>
              <w:t>Declara la clasificación de los métodos analíticos.</w:t>
            </w:r>
          </w:p>
          <w:p w14:paraId="5D2B8EE4" w14:textId="77777777" w:rsidR="00AA1C58" w:rsidRPr="00626792" w:rsidRDefault="00AA1C58" w:rsidP="00626792">
            <w:pPr>
              <w:numPr>
                <w:ilvl w:val="0"/>
                <w:numId w:val="30"/>
              </w:numPr>
              <w:spacing w:before="120" w:after="120"/>
              <w:ind w:left="317" w:hanging="283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626792">
              <w:rPr>
                <w:rFonts w:ascii="Candara" w:hAnsi="Candara" w:cs="Arial"/>
                <w:color w:val="000000"/>
                <w:sz w:val="24"/>
                <w:szCs w:val="24"/>
              </w:rPr>
              <w:t>Operacionaliza las diferentes etapas de un análisis cuantitativo típico.</w:t>
            </w:r>
          </w:p>
          <w:p w14:paraId="1DB86A89" w14:textId="6B15A06F" w:rsidR="00AA1C58" w:rsidRPr="00626792" w:rsidRDefault="00AA1C58" w:rsidP="00626792">
            <w:pPr>
              <w:rPr>
                <w:rFonts w:ascii="Candara" w:hAnsi="Candara" w:cs="Arial"/>
                <w:sz w:val="24"/>
                <w:szCs w:val="24"/>
              </w:rPr>
            </w:pPr>
            <w:r w:rsidRPr="00626792">
              <w:rPr>
                <w:rFonts w:ascii="Candara" w:hAnsi="Candara" w:cs="Arial"/>
                <w:color w:val="000000"/>
                <w:sz w:val="24"/>
                <w:szCs w:val="24"/>
              </w:rPr>
              <w:t>Aplica las BPL y las operaciones de la Química Analítica para la solución de problemas analíticos diversos.</w:t>
            </w:r>
          </w:p>
          <w:p w14:paraId="3360595B" w14:textId="0BEFBE1D" w:rsidR="00AA1C58" w:rsidRPr="00626792" w:rsidRDefault="00AA1C58" w:rsidP="00626792">
            <w:pPr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106AA1" w14:textId="636EC54D" w:rsidR="00AA1C58" w:rsidRPr="00A734F7" w:rsidRDefault="00AA1C58" w:rsidP="00AA1C58">
            <w:pPr>
              <w:tabs>
                <w:tab w:val="left" w:pos="1500"/>
              </w:tabs>
              <w:spacing w:before="120" w:after="120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La actividad evaluativa tendrá en cuenta el componente cuantitativo para establecer la composición de una muestra. Para ello se plantea como el estudiante identifica, como reconoce, com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t xml:space="preserve">o interpreta, como grafica, mide, clasifica y </w:t>
            </w: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>aplica el análisis químico en la solución de problemas analíticos.</w:t>
            </w:r>
          </w:p>
          <w:p w14:paraId="1250D8F2" w14:textId="03E6B43E" w:rsidR="00AA1C58" w:rsidRPr="0065610D" w:rsidRDefault="00AA1C58" w:rsidP="00AA1C58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color w:val="000000"/>
                <w:sz w:val="24"/>
                <w:szCs w:val="24"/>
              </w:rPr>
              <w:t>Este tema se evaluará en</w:t>
            </w:r>
            <w:r w:rsidRPr="00A734F7">
              <w:rPr>
                <w:rFonts w:ascii="Candara" w:hAnsi="Candara" w:cs="Arial"/>
                <w:color w:val="000000"/>
                <w:sz w:val="24"/>
                <w:szCs w:val="24"/>
              </w:rPr>
              <w:t xml:space="preserve"> el primer parcial</w:t>
            </w:r>
            <w:r>
              <w:rPr>
                <w:rFonts w:ascii="Candara" w:hAnsi="Candar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29F6A12" w14:textId="1CFD33B4" w:rsidR="00AA1C58" w:rsidRPr="0065610D" w:rsidRDefault="00AA1C58" w:rsidP="00851948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</w:p>
        </w:tc>
      </w:tr>
    </w:tbl>
    <w:p w14:paraId="4DFC7AF0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869"/>
        <w:gridCol w:w="2809"/>
        <w:gridCol w:w="2835"/>
        <w:gridCol w:w="2977"/>
        <w:gridCol w:w="1417"/>
      </w:tblGrid>
      <w:tr w:rsidR="00962B78" w:rsidRPr="0065610D" w14:paraId="37CE5BED" w14:textId="77777777" w:rsidTr="00250A7C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A05359B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64E67524" w14:textId="541A5199" w:rsidR="00962B78" w:rsidRPr="0065610D" w:rsidRDefault="008216F2" w:rsidP="00927A4F">
            <w:pPr>
              <w:rPr>
                <w:rFonts w:ascii="Candara" w:hAnsi="Candara" w:cs="Arial"/>
                <w:sz w:val="22"/>
                <w:szCs w:val="24"/>
              </w:rPr>
            </w:pPr>
            <w:r w:rsidRPr="00A734F7">
              <w:rPr>
                <w:rFonts w:ascii="Candara" w:hAnsi="Candara" w:cs="Arial"/>
                <w:b/>
                <w:color w:val="000000"/>
                <w:sz w:val="24"/>
                <w:szCs w:val="24"/>
              </w:rPr>
              <w:t xml:space="preserve">ERRORES EN EL ANÁLISIS QUIMICO Y EVALUACION DE LA CALIDAD DE LOS  DATOS ANALÍTICOS.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28CD40" w14:textId="77777777" w:rsidR="00962B78" w:rsidRPr="0065610D" w:rsidRDefault="00962B78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4532E094" w14:textId="77777777" w:rsidR="008216F2" w:rsidRPr="008216F2" w:rsidRDefault="008216F2" w:rsidP="008216F2">
            <w:pPr>
              <w:rPr>
                <w:rFonts w:ascii="Candara" w:hAnsi="Candara" w:cs="Arial"/>
              </w:rPr>
            </w:pPr>
            <w:r w:rsidRPr="008216F2">
              <w:rPr>
                <w:rFonts w:ascii="Candara" w:hAnsi="Candara" w:cs="Arial"/>
              </w:rPr>
              <w:t>El estudiante fortalece su capacidad de:</w:t>
            </w:r>
          </w:p>
          <w:p w14:paraId="4BDE7936" w14:textId="3D0E1EEC" w:rsidR="008216F2" w:rsidRPr="008216F2" w:rsidRDefault="008216F2" w:rsidP="008216F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1. </w:t>
            </w:r>
            <w:r w:rsidRPr="008216F2">
              <w:rPr>
                <w:rFonts w:ascii="Candara" w:hAnsi="Candara" w:cs="Arial"/>
              </w:rPr>
              <w:t>Conceptualización de los tres tipos de errores y aplicación de los contrastes de Dixon y de Grubbs para la detección de valores atípicos afectados por errores crasos.</w:t>
            </w:r>
          </w:p>
          <w:p w14:paraId="30DCF897" w14:textId="6AFF7639" w:rsidR="008216F2" w:rsidRPr="008216F2" w:rsidRDefault="008216F2" w:rsidP="008216F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2. </w:t>
            </w:r>
            <w:r w:rsidRPr="008216F2">
              <w:rPr>
                <w:rFonts w:ascii="Candara" w:hAnsi="Candara" w:cs="Arial"/>
              </w:rPr>
              <w:t xml:space="preserve">Definición de los parámetros estadísticos: exactitud y precisión, así como las medidas de </w:t>
            </w:r>
            <w:r w:rsidRPr="008216F2">
              <w:rPr>
                <w:rFonts w:ascii="Candara" w:hAnsi="Candara" w:cs="Arial"/>
              </w:rPr>
              <w:lastRenderedPageBreak/>
              <w:t>tendencia central y de dispersión.</w:t>
            </w:r>
          </w:p>
          <w:p w14:paraId="283988E1" w14:textId="2DF76D71" w:rsidR="008216F2" w:rsidRPr="008216F2" w:rsidRDefault="008216F2" w:rsidP="008216F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3. </w:t>
            </w:r>
            <w:r w:rsidRPr="008216F2">
              <w:rPr>
                <w:rFonts w:ascii="Candara" w:hAnsi="Candara" w:cs="Arial"/>
              </w:rPr>
              <w:t>Comprensión de la propagación de la incertidumbre por medio de la suma, resta, multiplicación, división y otras operaciones matemáticas aplicadas en los cálculos del análisis químico.</w:t>
            </w:r>
          </w:p>
          <w:p w14:paraId="4244F947" w14:textId="358E2F08" w:rsidR="008216F2" w:rsidRPr="008216F2" w:rsidRDefault="008216F2" w:rsidP="008216F2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4. </w:t>
            </w:r>
            <w:r w:rsidRPr="008216F2">
              <w:rPr>
                <w:rFonts w:ascii="Candara" w:hAnsi="Candara" w:cs="Arial"/>
              </w:rPr>
              <w:t>Evaluación de los resultados analíticos por medio de pruebas de significancia.</w:t>
            </w:r>
          </w:p>
          <w:p w14:paraId="50571506" w14:textId="6D8FB306" w:rsidR="00962B78" w:rsidRPr="00173BAA" w:rsidRDefault="008216F2" w:rsidP="008216F2">
            <w:pPr>
              <w:rPr>
                <w:rFonts w:ascii="Candara" w:hAnsi="Candara" w:cs="Arial"/>
              </w:rPr>
            </w:pPr>
            <w:proofErr w:type="gramStart"/>
            <w:r w:rsidRPr="008216F2">
              <w:rPr>
                <w:rFonts w:ascii="Candara" w:hAnsi="Candara" w:cs="Arial"/>
              </w:rPr>
              <w:t>5.Calibración</w:t>
            </w:r>
            <w:proofErr w:type="gramEnd"/>
            <w:r w:rsidRPr="008216F2">
              <w:rPr>
                <w:rFonts w:ascii="Candara" w:hAnsi="Candara" w:cs="Arial"/>
              </w:rPr>
              <w:t xml:space="preserve"> de las señales analíticas y la estandarización y la validación de los métodos analíticos para la obtención de resultados analíticos de buena calidad.</w:t>
            </w:r>
          </w:p>
        </w:tc>
      </w:tr>
      <w:tr w:rsidR="00B361C9" w:rsidRPr="0065610D" w14:paraId="3E5B4368" w14:textId="77777777" w:rsidTr="00250A7C">
        <w:tc>
          <w:tcPr>
            <w:tcW w:w="3111" w:type="dxa"/>
            <w:gridSpan w:val="2"/>
            <w:shd w:val="clear" w:color="auto" w:fill="F2F2F2" w:themeFill="background1" w:themeFillShade="F2"/>
            <w:vAlign w:val="center"/>
          </w:tcPr>
          <w:p w14:paraId="02A95749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lastRenderedPageBreak/>
              <w:t>CONTENIDOS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35864A3C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BDABAE9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4168B2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5A2572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22CAAD05" w14:textId="77777777" w:rsidTr="00250A7C">
        <w:tc>
          <w:tcPr>
            <w:tcW w:w="3111" w:type="dxa"/>
            <w:gridSpan w:val="2"/>
            <w:vAlign w:val="center"/>
          </w:tcPr>
          <w:p w14:paraId="3A301F61" w14:textId="12C86FE4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6766BF">
              <w:rPr>
                <w:rFonts w:ascii="Candara" w:hAnsi="Candara" w:cs="Arial"/>
                <w:szCs w:val="24"/>
              </w:rPr>
              <w:t>Tipos de errores: Errores crasos, errores sistemáticos</w:t>
            </w:r>
          </w:p>
          <w:p w14:paraId="6330AB65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o determinados y errores aleatorios o indeterminados-</w:t>
            </w:r>
          </w:p>
          <w:p w14:paraId="041714D1" w14:textId="29AD4ABC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6766BF">
              <w:rPr>
                <w:rFonts w:ascii="Candara" w:hAnsi="Candara" w:cs="Arial"/>
                <w:szCs w:val="24"/>
              </w:rPr>
              <w:t>Detección de errores gruesos o crasos: Aplicación de</w:t>
            </w:r>
          </w:p>
          <w:p w14:paraId="04865864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los contrastes de DIXON ( a veces llamado contraste</w:t>
            </w:r>
          </w:p>
          <w:p w14:paraId="30F9AC3A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proofErr w:type="gramStart"/>
            <w:r w:rsidRPr="006766BF">
              <w:rPr>
                <w:rFonts w:ascii="Candara" w:hAnsi="Candara" w:cs="Arial"/>
                <w:szCs w:val="24"/>
              </w:rPr>
              <w:t>Q )</w:t>
            </w:r>
            <w:proofErr w:type="gramEnd"/>
            <w:r w:rsidRPr="006766BF">
              <w:rPr>
                <w:rFonts w:ascii="Candara" w:hAnsi="Candara" w:cs="Arial"/>
                <w:szCs w:val="24"/>
              </w:rPr>
              <w:t xml:space="preserve"> y de GRUBBS, para rechazar datos anómalos .</w:t>
            </w:r>
          </w:p>
          <w:p w14:paraId="3DA8CB2A" w14:textId="77225052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6766BF">
              <w:rPr>
                <w:rFonts w:ascii="Candara" w:hAnsi="Candara" w:cs="Arial"/>
                <w:szCs w:val="24"/>
              </w:rPr>
              <w:t>Definición de parámetros estadísticos:</w:t>
            </w:r>
          </w:p>
          <w:p w14:paraId="0F86EE97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Precisión y exactitud.</w:t>
            </w:r>
          </w:p>
          <w:p w14:paraId="174D0233" w14:textId="53CFFF6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4. </w:t>
            </w:r>
            <w:r w:rsidRPr="006766BF">
              <w:rPr>
                <w:rFonts w:ascii="Candara" w:hAnsi="Candara" w:cs="Arial"/>
                <w:szCs w:val="24"/>
              </w:rPr>
              <w:t>Medidas de la tendencia central: Media y mediana.</w:t>
            </w:r>
          </w:p>
          <w:p w14:paraId="1AD05DC5" w14:textId="2D48B144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5. </w:t>
            </w:r>
            <w:r w:rsidRPr="006766BF">
              <w:rPr>
                <w:rFonts w:ascii="Candara" w:hAnsi="Candara" w:cs="Arial"/>
                <w:szCs w:val="24"/>
              </w:rPr>
              <w:t>Manera de expresar la exactitud: Error absoluto y error relativo.</w:t>
            </w:r>
          </w:p>
          <w:p w14:paraId="05A9C2B3" w14:textId="0DDC046D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6.  </w:t>
            </w:r>
            <w:r w:rsidRPr="006766BF">
              <w:rPr>
                <w:rFonts w:ascii="Candara" w:hAnsi="Candara" w:cs="Arial"/>
                <w:szCs w:val="24"/>
              </w:rPr>
              <w:t xml:space="preserve">Medidas de dispersión: Desviación individual del promedio, desviación promedio, </w:t>
            </w:r>
            <w:r w:rsidRPr="006766BF">
              <w:rPr>
                <w:rFonts w:ascii="Candara" w:hAnsi="Candara" w:cs="Arial"/>
                <w:szCs w:val="24"/>
              </w:rPr>
              <w:lastRenderedPageBreak/>
              <w:t>desviación estándar,</w:t>
            </w:r>
          </w:p>
          <w:p w14:paraId="5C9F12DC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proofErr w:type="gramStart"/>
            <w:r w:rsidRPr="006766BF">
              <w:rPr>
                <w:rFonts w:ascii="Candara" w:hAnsi="Candara" w:cs="Arial"/>
                <w:szCs w:val="24"/>
              </w:rPr>
              <w:t>varianza</w:t>
            </w:r>
            <w:proofErr w:type="gramEnd"/>
            <w:r w:rsidRPr="006766BF">
              <w:rPr>
                <w:rFonts w:ascii="Candara" w:hAnsi="Candara" w:cs="Arial"/>
                <w:szCs w:val="24"/>
              </w:rPr>
              <w:t>, coeficiente de variación y rango.</w:t>
            </w:r>
          </w:p>
          <w:p w14:paraId="60AD865F" w14:textId="60E9BEB8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7.  </w:t>
            </w:r>
            <w:r w:rsidRPr="006766BF">
              <w:rPr>
                <w:rFonts w:ascii="Candara" w:hAnsi="Candara" w:cs="Arial"/>
                <w:szCs w:val="24"/>
              </w:rPr>
              <w:t>Errores aleatorios y la distribución normal: Curva de GAUSS, sus propiedades y el área bajo la curva.</w:t>
            </w:r>
          </w:p>
          <w:p w14:paraId="77E5BC6A" w14:textId="664D24E2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8</w:t>
            </w:r>
            <w:r>
              <w:rPr>
                <w:rFonts w:ascii="Candara" w:hAnsi="Candara" w:cs="Arial"/>
                <w:szCs w:val="24"/>
              </w:rPr>
              <w:t xml:space="preserve">. </w:t>
            </w:r>
            <w:r w:rsidRPr="006766BF">
              <w:rPr>
                <w:rFonts w:ascii="Candara" w:hAnsi="Candara" w:cs="Arial"/>
                <w:szCs w:val="24"/>
              </w:rPr>
              <w:t>Incertidumbres: Absoluta y relativa.</w:t>
            </w:r>
          </w:p>
          <w:p w14:paraId="437A3082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Propagación de la incertidumbre,( desviación estándar</w:t>
            </w:r>
          </w:p>
          <w:p w14:paraId="41A3CAC3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De los resultados calculados): Desviación estándar de</w:t>
            </w:r>
          </w:p>
          <w:p w14:paraId="43A66505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Sumas y restas. Desviación estándar de multiplicación</w:t>
            </w:r>
          </w:p>
          <w:p w14:paraId="617E43E9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proofErr w:type="gramStart"/>
            <w:r w:rsidRPr="006766BF">
              <w:rPr>
                <w:rFonts w:ascii="Candara" w:hAnsi="Candara" w:cs="Arial"/>
                <w:szCs w:val="24"/>
              </w:rPr>
              <w:t>y</w:t>
            </w:r>
            <w:proofErr w:type="gramEnd"/>
            <w:r w:rsidRPr="006766BF">
              <w:rPr>
                <w:rFonts w:ascii="Candara" w:hAnsi="Candara" w:cs="Arial"/>
                <w:szCs w:val="24"/>
              </w:rPr>
              <w:t xml:space="preserve"> división. Desviación estándar de exponentes, logaritmos y antilogaritmos.</w:t>
            </w:r>
          </w:p>
          <w:p w14:paraId="55B1F89F" w14:textId="0001018B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9. </w:t>
            </w:r>
            <w:r w:rsidRPr="006766BF">
              <w:rPr>
                <w:rFonts w:ascii="Candara" w:hAnsi="Candara" w:cs="Arial"/>
                <w:szCs w:val="24"/>
              </w:rPr>
              <w:t>Análisis estadísticos: Evaluación de los resultados</w:t>
            </w:r>
          </w:p>
          <w:p w14:paraId="279BBEA2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 xml:space="preserve">Analíticos: </w:t>
            </w:r>
          </w:p>
          <w:p w14:paraId="1CED22A6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Intervalo de confianza, nivel de confianza, grado de</w:t>
            </w:r>
          </w:p>
          <w:p w14:paraId="5056ECF5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Significancia y límites de confianza.</w:t>
            </w:r>
          </w:p>
          <w:p w14:paraId="2AD35A1C" w14:textId="0B9C374C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10. </w:t>
            </w:r>
            <w:r w:rsidRPr="006766BF">
              <w:rPr>
                <w:rFonts w:ascii="Candara" w:hAnsi="Candara" w:cs="Arial"/>
                <w:szCs w:val="24"/>
              </w:rPr>
              <w:t>Pruebas de significancia: Hipótesis nula e hipótesis</w:t>
            </w:r>
          </w:p>
          <w:p w14:paraId="0934AE48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Alternativa:</w:t>
            </w:r>
          </w:p>
          <w:p w14:paraId="450EA5EC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Comparación de las varianzas de dos muestras: Prueba de la F.</w:t>
            </w:r>
          </w:p>
          <w:p w14:paraId="44867F14" w14:textId="3FAD419F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11. </w:t>
            </w:r>
            <w:r w:rsidRPr="006766BF">
              <w:rPr>
                <w:rFonts w:ascii="Candara" w:hAnsi="Candara" w:cs="Arial"/>
                <w:szCs w:val="24"/>
              </w:rPr>
              <w:t>Comparación de una media experimental con un valor</w:t>
            </w:r>
          </w:p>
          <w:p w14:paraId="76C5F8A8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Verdadero: Prueba de la T.</w:t>
            </w:r>
          </w:p>
          <w:p w14:paraId="10E5661B" w14:textId="533749EA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12. </w:t>
            </w:r>
            <w:r w:rsidRPr="006766BF">
              <w:rPr>
                <w:rFonts w:ascii="Candara" w:hAnsi="Candara" w:cs="Arial"/>
                <w:szCs w:val="24"/>
              </w:rPr>
              <w:t xml:space="preserve">Comparación de las medias de </w:t>
            </w:r>
            <w:r w:rsidRPr="006766BF">
              <w:rPr>
                <w:rFonts w:ascii="Candara" w:hAnsi="Candara" w:cs="Arial"/>
                <w:szCs w:val="24"/>
              </w:rPr>
              <w:lastRenderedPageBreak/>
              <w:t>dos muestras: Prueba</w:t>
            </w:r>
          </w:p>
          <w:p w14:paraId="4B8AD6CD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De la T.</w:t>
            </w:r>
          </w:p>
          <w:p w14:paraId="285F4AC5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</w:p>
          <w:p w14:paraId="14A91E3C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CALIBRACIÓN Y ESTANDARIZACIÓN.</w:t>
            </w:r>
          </w:p>
          <w:p w14:paraId="36F9AE94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Calibración de las señales.</w:t>
            </w:r>
          </w:p>
          <w:p w14:paraId="23AB38E3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 xml:space="preserve">Métodos de estandarización: </w:t>
            </w:r>
          </w:p>
          <w:p w14:paraId="7AB21D20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Estandarización con un punto y de varios puntos.</w:t>
            </w:r>
          </w:p>
          <w:p w14:paraId="1E144B77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Patrones externos. Adición de patrón. Patrones internos.</w:t>
            </w:r>
          </w:p>
          <w:p w14:paraId="0B9FCADB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Regresión lineal y curvas de calibración,(método de</w:t>
            </w:r>
          </w:p>
          <w:p w14:paraId="0C35F6FF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Los mínimos cuadrados).</w:t>
            </w:r>
          </w:p>
          <w:p w14:paraId="0D515A66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</w:p>
          <w:p w14:paraId="0505B2A8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GARANTÍA DE CALIDAD: Control de calidad.</w:t>
            </w:r>
          </w:p>
          <w:p w14:paraId="46A381F7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Validación de un método analítico: Definición analítica</w:t>
            </w:r>
          </w:p>
          <w:p w14:paraId="09BDBDA5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Y tipos de validación.</w:t>
            </w:r>
          </w:p>
          <w:p w14:paraId="4F211F68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Parámetros fundamentales de una validación analítica:</w:t>
            </w:r>
          </w:p>
          <w:p w14:paraId="44BEC906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Selectividad,(especificidad); Precisión,(repetitividad,</w:t>
            </w:r>
          </w:p>
          <w:p w14:paraId="6632C8C3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Precisión intermedia y reproducibilidad); Exactitud;</w:t>
            </w:r>
          </w:p>
          <w:p w14:paraId="454CDC06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Linealidad y/o rango; límite de cuantificación y límite</w:t>
            </w:r>
          </w:p>
          <w:p w14:paraId="30A19D56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 xml:space="preserve"> De detección; Robustez y estabilidad. </w:t>
            </w:r>
          </w:p>
          <w:p w14:paraId="431DA6D6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</w:p>
          <w:p w14:paraId="63963B3A" w14:textId="77777777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b/>
                <w:szCs w:val="24"/>
              </w:rPr>
              <w:t>LABORATORIO</w:t>
            </w:r>
            <w:r w:rsidRPr="006766BF">
              <w:rPr>
                <w:rFonts w:ascii="Candara" w:hAnsi="Candara" w:cs="Arial"/>
                <w:szCs w:val="24"/>
              </w:rPr>
              <w:t>: Experimento introductorio.</w:t>
            </w:r>
          </w:p>
          <w:p w14:paraId="156B17F5" w14:textId="5E6C6834" w:rsidR="006766BF" w:rsidRPr="006766BF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 xml:space="preserve">Manejo de la Balanza Analítica. </w:t>
            </w:r>
            <w:r w:rsidRPr="006766BF">
              <w:rPr>
                <w:rFonts w:ascii="Candara" w:hAnsi="Candara" w:cs="Arial"/>
                <w:szCs w:val="24"/>
              </w:rPr>
              <w:lastRenderedPageBreak/>
              <w:t>Calibra</w:t>
            </w:r>
            <w:r>
              <w:rPr>
                <w:rFonts w:ascii="Candara" w:hAnsi="Candara" w:cs="Arial"/>
                <w:szCs w:val="24"/>
              </w:rPr>
              <w:t>ción del material volumétrico, (</w:t>
            </w:r>
            <w:r w:rsidRPr="006766BF">
              <w:rPr>
                <w:rFonts w:ascii="Candara" w:hAnsi="Candara" w:cs="Arial"/>
                <w:szCs w:val="24"/>
              </w:rPr>
              <w:t>pipetas, bureta y matraz aforado). Transferencia de una alícuota. Lecturas en la bureta.</w:t>
            </w:r>
          </w:p>
          <w:p w14:paraId="4E35C113" w14:textId="4882DD75" w:rsidR="00962B78" w:rsidRPr="0065610D" w:rsidRDefault="006766BF" w:rsidP="006766BF">
            <w:pPr>
              <w:ind w:left="22"/>
              <w:rPr>
                <w:rFonts w:ascii="Candara" w:hAnsi="Candara" w:cs="Arial"/>
                <w:szCs w:val="24"/>
              </w:rPr>
            </w:pPr>
            <w:r w:rsidRPr="006766BF">
              <w:rPr>
                <w:rFonts w:ascii="Candara" w:hAnsi="Candara" w:cs="Arial"/>
                <w:szCs w:val="24"/>
              </w:rPr>
              <w:t>Muestreo: Obtención y aplicación de la estadística en el muestreo.</w:t>
            </w:r>
          </w:p>
        </w:tc>
        <w:tc>
          <w:tcPr>
            <w:tcW w:w="2809" w:type="dxa"/>
            <w:vAlign w:val="center"/>
          </w:tcPr>
          <w:p w14:paraId="7F3CDD00" w14:textId="754B826D" w:rsidR="005F13C6" w:rsidRPr="007F28E6" w:rsidRDefault="00D63DE1" w:rsidP="005F13C6">
            <w:pPr>
              <w:rPr>
                <w:rFonts w:ascii="Candara" w:hAnsi="Candara" w:cs="Arial"/>
              </w:rPr>
            </w:pPr>
            <w:r w:rsidRPr="00D63DE1">
              <w:rPr>
                <w:rFonts w:ascii="Candara" w:hAnsi="Candara" w:cs="Arial"/>
              </w:rPr>
              <w:lastRenderedPageBreak/>
              <w:t>Esta unidad se desarrolla por medio de actividades en grupo a partir de los fundamentos teóricos de los tipos de errores y de la terminología estadística para el análisis químico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tcW w:w="2835" w:type="dxa"/>
            <w:vAlign w:val="center"/>
          </w:tcPr>
          <w:p w14:paraId="14078F01" w14:textId="77777777" w:rsidR="00014C83" w:rsidRPr="00014C83" w:rsidRDefault="00014C83" w:rsidP="00014C83">
            <w:pPr>
              <w:rPr>
                <w:rFonts w:ascii="Candara" w:hAnsi="Candara" w:cs="Arial"/>
              </w:rPr>
            </w:pPr>
            <w:r w:rsidRPr="00014C83">
              <w:rPr>
                <w:rFonts w:ascii="Candara" w:hAnsi="Candara" w:cs="Arial"/>
              </w:rPr>
              <w:t>El estudiante:</w:t>
            </w:r>
          </w:p>
          <w:p w14:paraId="0105E2DF" w14:textId="3E41A2E4" w:rsidR="00014C83" w:rsidRPr="00014C83" w:rsidRDefault="00014C83" w:rsidP="00014C83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1. </w:t>
            </w:r>
            <w:r w:rsidRPr="00014C83">
              <w:rPr>
                <w:rFonts w:ascii="Candara" w:hAnsi="Candara" w:cs="Arial"/>
              </w:rPr>
              <w:t>Conceptualiza los tipos de errores en el análisis químico y aplica los contrastes de Dixon y de Grubbs y con ellos detecta valores anómalos.</w:t>
            </w:r>
          </w:p>
          <w:p w14:paraId="59DD3FC1" w14:textId="7B72F522" w:rsidR="00014C83" w:rsidRPr="00014C83" w:rsidRDefault="00014C83" w:rsidP="00014C83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2. </w:t>
            </w:r>
            <w:r w:rsidRPr="00014C83">
              <w:rPr>
                <w:rFonts w:ascii="Candara" w:hAnsi="Candara" w:cs="Arial"/>
              </w:rPr>
              <w:t>Define la exactitud y la precisión a través del valor promedio, del valor más probable y de las medidas de dispersión como la desviación estándar, coeficiente de variación y otros.</w:t>
            </w:r>
          </w:p>
          <w:p w14:paraId="17E3B88B" w14:textId="3507AEC0" w:rsidR="00014C83" w:rsidRPr="00014C83" w:rsidRDefault="00014C83" w:rsidP="00014C83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3. </w:t>
            </w:r>
            <w:r w:rsidRPr="00014C83">
              <w:rPr>
                <w:rFonts w:ascii="Candara" w:hAnsi="Candara" w:cs="Arial"/>
              </w:rPr>
              <w:t>Comprende la importancia que tiene la propagación de la desviación estándar cuando en los cálculos analíticos las medidas están acompañadas de sus incertidumbres.</w:t>
            </w:r>
          </w:p>
          <w:p w14:paraId="162B5AE1" w14:textId="3C6F5758" w:rsidR="00014C83" w:rsidRPr="00014C83" w:rsidRDefault="00014C83" w:rsidP="00014C83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4. </w:t>
            </w:r>
            <w:r w:rsidRPr="00014C83">
              <w:rPr>
                <w:rFonts w:ascii="Candara" w:hAnsi="Candara" w:cs="Arial"/>
              </w:rPr>
              <w:t xml:space="preserve">Evalúa los resultados analíticos a través de las </w:t>
            </w:r>
            <w:r w:rsidRPr="00014C83">
              <w:rPr>
                <w:rFonts w:ascii="Candara" w:hAnsi="Candara" w:cs="Arial"/>
              </w:rPr>
              <w:lastRenderedPageBreak/>
              <w:t>pruebas de significancia de la F y la T.</w:t>
            </w:r>
          </w:p>
          <w:p w14:paraId="5CF746CE" w14:textId="1676A58F" w:rsidR="005F13C6" w:rsidRPr="007F28E6" w:rsidRDefault="00014C83" w:rsidP="00014C83">
            <w:pPr>
              <w:rPr>
                <w:rFonts w:ascii="Candara" w:hAnsi="Candara" w:cs="Arial"/>
              </w:rPr>
            </w:pPr>
            <w:r w:rsidRPr="00014C83">
              <w:rPr>
                <w:rFonts w:ascii="Candara" w:hAnsi="Candara" w:cs="Arial"/>
              </w:rPr>
              <w:t>5.</w:t>
            </w:r>
            <w:r>
              <w:rPr>
                <w:rFonts w:ascii="Candara" w:hAnsi="Candara" w:cs="Arial"/>
              </w:rPr>
              <w:t xml:space="preserve"> </w:t>
            </w:r>
            <w:r w:rsidRPr="00014C83">
              <w:rPr>
                <w:rFonts w:ascii="Candara" w:hAnsi="Candara" w:cs="Arial"/>
              </w:rPr>
              <w:t>Adquiere habilidad en la calibración de las señales analíticas y aplica los estándares para la validación de los métodos analíticos.</w:t>
            </w:r>
          </w:p>
        </w:tc>
        <w:tc>
          <w:tcPr>
            <w:tcW w:w="2977" w:type="dxa"/>
            <w:vAlign w:val="center"/>
          </w:tcPr>
          <w:p w14:paraId="0A6FF85A" w14:textId="77777777" w:rsidR="00F9593B" w:rsidRPr="00F9593B" w:rsidRDefault="00F9593B" w:rsidP="00F9593B">
            <w:pPr>
              <w:rPr>
                <w:rFonts w:ascii="Candara" w:hAnsi="Candara" w:cs="Arial"/>
              </w:rPr>
            </w:pPr>
            <w:r w:rsidRPr="00F9593B">
              <w:rPr>
                <w:rFonts w:ascii="Candara" w:hAnsi="Candara" w:cs="Arial"/>
              </w:rPr>
              <w:lastRenderedPageBreak/>
              <w:t>La actividad evaluativa se desarrollará teniendo en cuenta que le estudiante identifique los errores en un análisis químico y que también determine la exactitud y precisión estableciendo el control en los resultados cuando aplique las pruebas de hipótesis y la validación de la metodología analítica.</w:t>
            </w:r>
          </w:p>
          <w:p w14:paraId="156425C7" w14:textId="04975B35" w:rsidR="00962B78" w:rsidRPr="007F28E6" w:rsidRDefault="00F9593B" w:rsidP="00F9593B">
            <w:pPr>
              <w:rPr>
                <w:rFonts w:ascii="Candara" w:hAnsi="Candara" w:cs="Arial"/>
              </w:rPr>
            </w:pPr>
            <w:r w:rsidRPr="00F9593B">
              <w:rPr>
                <w:rFonts w:ascii="Candara" w:hAnsi="Candara" w:cs="Arial"/>
              </w:rPr>
              <w:t>Este tema se evaluará para el primer parcial.</w:t>
            </w:r>
          </w:p>
        </w:tc>
        <w:tc>
          <w:tcPr>
            <w:tcW w:w="1417" w:type="dxa"/>
            <w:vAlign w:val="center"/>
          </w:tcPr>
          <w:p w14:paraId="3E0A0E12" w14:textId="0621BCA5" w:rsidR="00962B78" w:rsidRPr="007F28E6" w:rsidRDefault="00E41F95" w:rsidP="00935332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  <w:r w:rsidR="00D02686">
              <w:rPr>
                <w:rFonts w:ascii="Candara" w:hAnsi="Candara" w:cs="Arial"/>
              </w:rPr>
              <w:t>, 3 y 4</w:t>
            </w:r>
          </w:p>
        </w:tc>
      </w:tr>
    </w:tbl>
    <w:p w14:paraId="22D78812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2DC6CC94" w14:textId="77777777" w:rsidTr="003C58E5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18BD463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2C5FAD23" w14:textId="2686268F" w:rsidR="00962B78" w:rsidRPr="0065610D" w:rsidRDefault="0098372C" w:rsidP="00A30EAF">
            <w:pPr>
              <w:jc w:val="center"/>
              <w:rPr>
                <w:rFonts w:ascii="Candara" w:hAnsi="Candara" w:cs="Arial"/>
                <w:sz w:val="22"/>
                <w:szCs w:val="24"/>
              </w:rPr>
            </w:pPr>
            <w:r w:rsidRPr="00A734F7">
              <w:rPr>
                <w:rFonts w:ascii="Candara" w:hAnsi="Candara" w:cs="Arial"/>
                <w:b/>
                <w:color w:val="000000"/>
                <w:sz w:val="24"/>
                <w:szCs w:val="24"/>
              </w:rPr>
              <w:t xml:space="preserve">OBTENCION Y PREPARACION DE MUESTRAS PARA EL ANALISIS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81E304" w14:textId="77777777" w:rsidR="00962B78" w:rsidRPr="0065610D" w:rsidRDefault="00962B78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76D32030" w14:textId="77777777" w:rsidR="00C91459" w:rsidRPr="00B52694" w:rsidRDefault="00C91459" w:rsidP="00C91459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El estudiante desarrollará su capacidad de:</w:t>
            </w:r>
          </w:p>
          <w:p w14:paraId="1C86BCF6" w14:textId="61FC0EE5" w:rsidR="00C91459" w:rsidRPr="00B52694" w:rsidRDefault="00C91459" w:rsidP="00C91459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1. Selección de una muestra homogénea y representativa.</w:t>
            </w:r>
          </w:p>
          <w:p w14:paraId="780BF604" w14:textId="6B43C0A7" w:rsidR="00C91459" w:rsidRPr="00B52694" w:rsidRDefault="00C91459" w:rsidP="00C91459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2. Identificación de tipos de muestreo para una buena elección del tamaño de la muestra y selección del número de muestras.</w:t>
            </w:r>
          </w:p>
          <w:p w14:paraId="2AEEFF59" w14:textId="33278EA0" w:rsidR="00962B78" w:rsidRPr="00B52694" w:rsidRDefault="00C91459" w:rsidP="00C91459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3. Preparación de muestras de materiales inorgánicos y orgánicos para el des</w:t>
            </w:r>
            <w:r w:rsidR="009819CB" w:rsidRPr="00B52694">
              <w:rPr>
                <w:rFonts w:ascii="Candara" w:hAnsi="Candara" w:cs="Arial"/>
              </w:rPr>
              <w:t>arrollo de un análisis químico.</w:t>
            </w:r>
          </w:p>
        </w:tc>
      </w:tr>
      <w:tr w:rsidR="00B361C9" w:rsidRPr="0065610D" w14:paraId="268B59F4" w14:textId="77777777" w:rsidTr="003C58E5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EA31C0A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277700C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12299F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2D36126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42C4FA" w14:textId="77777777" w:rsidR="00B361C9" w:rsidRPr="0065610D" w:rsidRDefault="00B361C9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56D58BB6" w14:textId="77777777" w:rsidTr="003C58E5">
        <w:tc>
          <w:tcPr>
            <w:tcW w:w="2933" w:type="dxa"/>
            <w:gridSpan w:val="2"/>
            <w:vAlign w:val="center"/>
          </w:tcPr>
          <w:p w14:paraId="1B1BB82A" w14:textId="77777777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 w:rsidRPr="00163F1B">
              <w:rPr>
                <w:rFonts w:ascii="Candara" w:hAnsi="Candara" w:cs="Arial"/>
                <w:szCs w:val="24"/>
              </w:rPr>
              <w:t>1 .Definición de muestreo.</w:t>
            </w:r>
          </w:p>
          <w:p w14:paraId="1174EA4B" w14:textId="77777777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 w:rsidRPr="00163F1B">
              <w:rPr>
                <w:rFonts w:ascii="Candara" w:hAnsi="Candara" w:cs="Arial"/>
                <w:szCs w:val="24"/>
              </w:rPr>
              <w:t>Proceso de seleccionar una muestra: Lote, muestra global o bruta, muestra de laboratorio y porciones</w:t>
            </w:r>
          </w:p>
          <w:p w14:paraId="1D27E7F3" w14:textId="13566098" w:rsidR="00163F1B" w:rsidRPr="00163F1B" w:rsidRDefault="00AC10BF" w:rsidP="00163F1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Pequeñas o alícuotas.</w:t>
            </w:r>
          </w:p>
          <w:p w14:paraId="1EFA1232" w14:textId="25D8729B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163F1B">
              <w:rPr>
                <w:rFonts w:ascii="Candara" w:hAnsi="Candara" w:cs="Arial"/>
                <w:szCs w:val="24"/>
              </w:rPr>
              <w:t>Tipos de muestreo. Estadística del muestreo: Origen</w:t>
            </w:r>
          </w:p>
          <w:p w14:paraId="7A98D57D" w14:textId="77777777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 w:rsidRPr="00163F1B">
              <w:rPr>
                <w:rFonts w:ascii="Candara" w:hAnsi="Candara" w:cs="Arial"/>
                <w:szCs w:val="24"/>
              </w:rPr>
              <w:t>De la varianza de muestreo; Elección del tamaño o</w:t>
            </w:r>
          </w:p>
          <w:p w14:paraId="2A88A8FF" w14:textId="5061FE9E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 w:rsidRPr="00163F1B">
              <w:rPr>
                <w:rFonts w:ascii="Candara" w:hAnsi="Candara" w:cs="Arial"/>
                <w:szCs w:val="24"/>
              </w:rPr>
              <w:t>Cantidad de la muestra; Selección del número de análisis r</w:t>
            </w:r>
            <w:r w:rsidR="00AC10BF">
              <w:rPr>
                <w:rFonts w:ascii="Candara" w:hAnsi="Candara" w:cs="Arial"/>
                <w:szCs w:val="24"/>
              </w:rPr>
              <w:t>eplicados o número de muestras.</w:t>
            </w:r>
          </w:p>
          <w:p w14:paraId="57C7FBA1" w14:textId="7020CCE8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3. </w:t>
            </w:r>
            <w:r w:rsidRPr="00163F1B">
              <w:rPr>
                <w:rFonts w:ascii="Candara" w:hAnsi="Candara" w:cs="Arial"/>
                <w:szCs w:val="24"/>
              </w:rPr>
              <w:t>Preparación de muestras para el análisis:</w:t>
            </w:r>
          </w:p>
          <w:p w14:paraId="2E0D23C9" w14:textId="5DBC3AE4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163F1B">
              <w:rPr>
                <w:rFonts w:ascii="Candara" w:hAnsi="Candara" w:cs="Arial"/>
                <w:szCs w:val="24"/>
              </w:rPr>
              <w:t>Disolución de materiales inorgánicos con ácidos.</w:t>
            </w:r>
          </w:p>
          <w:p w14:paraId="492296C2" w14:textId="137AFE76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163F1B">
              <w:rPr>
                <w:rFonts w:ascii="Candara" w:hAnsi="Candara" w:cs="Arial"/>
                <w:szCs w:val="24"/>
              </w:rPr>
              <w:t>Disolución de materiales inorgánicos por fusión.</w:t>
            </w:r>
          </w:p>
          <w:p w14:paraId="10E57B3D" w14:textId="5C6DDCBA" w:rsidR="00163F1B" w:rsidRPr="00163F1B" w:rsidRDefault="00163F1B" w:rsidP="00163F1B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163F1B">
              <w:rPr>
                <w:rFonts w:ascii="Candara" w:hAnsi="Candara" w:cs="Arial"/>
                <w:szCs w:val="24"/>
              </w:rPr>
              <w:t>Descomposición de sustancias orgánicas: Por incineración seca; incineración húmeda y por dig</w:t>
            </w:r>
            <w:r w:rsidR="00AC10BF">
              <w:rPr>
                <w:rFonts w:ascii="Candara" w:hAnsi="Candara" w:cs="Arial"/>
                <w:szCs w:val="24"/>
              </w:rPr>
              <w:t>estión asistida por microondas.</w:t>
            </w:r>
          </w:p>
          <w:p w14:paraId="4B06A2C8" w14:textId="59FF8EE5" w:rsidR="00BE3F0F" w:rsidRPr="0065610D" w:rsidRDefault="00283D94" w:rsidP="0098372C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4</w:t>
            </w:r>
            <w:r w:rsidR="00163F1B">
              <w:rPr>
                <w:rFonts w:ascii="Candara" w:hAnsi="Candara" w:cs="Arial"/>
                <w:szCs w:val="24"/>
              </w:rPr>
              <w:t xml:space="preserve">. </w:t>
            </w:r>
            <w:r w:rsidR="00163F1B" w:rsidRPr="00163F1B">
              <w:rPr>
                <w:rFonts w:ascii="Candara" w:hAnsi="Candara" w:cs="Arial"/>
                <w:szCs w:val="24"/>
              </w:rPr>
              <w:t xml:space="preserve">Pre concentración y </w:t>
            </w:r>
            <w:r w:rsidR="00163F1B">
              <w:rPr>
                <w:rFonts w:ascii="Candara" w:hAnsi="Candara" w:cs="Arial"/>
                <w:szCs w:val="24"/>
              </w:rPr>
              <w:t>Derivatización de las muestras.</w:t>
            </w:r>
          </w:p>
        </w:tc>
        <w:tc>
          <w:tcPr>
            <w:tcW w:w="2987" w:type="dxa"/>
            <w:vAlign w:val="center"/>
          </w:tcPr>
          <w:p w14:paraId="589FB4E3" w14:textId="7F65E07D" w:rsidR="00962B78" w:rsidRPr="0065610D" w:rsidRDefault="005365A9" w:rsidP="00436679">
            <w:pPr>
              <w:rPr>
                <w:rFonts w:ascii="Candara" w:hAnsi="Candara" w:cs="Arial"/>
                <w:szCs w:val="24"/>
              </w:rPr>
            </w:pPr>
            <w:r w:rsidRPr="005365A9">
              <w:rPr>
                <w:rFonts w:ascii="Candara" w:hAnsi="Candara" w:cs="Arial"/>
                <w:szCs w:val="24"/>
              </w:rPr>
              <w:lastRenderedPageBreak/>
              <w:t>Es un tema que se fundamenta en el trabajo práctico y mediante un modelo experimental representado por canicas o esferas de colores, se logra a través de la estadística del muestreo una mejor comprensión del proceso de muestreo</w:t>
            </w:r>
            <w:r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BCCFFE2" w14:textId="77777777" w:rsidR="005365A9" w:rsidRPr="005365A9" w:rsidRDefault="005365A9" w:rsidP="005365A9">
            <w:pPr>
              <w:rPr>
                <w:rFonts w:ascii="Candara" w:hAnsi="Candara" w:cs="Arial"/>
                <w:szCs w:val="24"/>
              </w:rPr>
            </w:pPr>
            <w:r w:rsidRPr="005365A9">
              <w:rPr>
                <w:rFonts w:ascii="Candara" w:hAnsi="Candara" w:cs="Arial"/>
                <w:szCs w:val="24"/>
              </w:rPr>
              <w:t>El estudiante:</w:t>
            </w:r>
          </w:p>
          <w:p w14:paraId="12815805" w14:textId="771FF0C4" w:rsidR="005365A9" w:rsidRPr="005365A9" w:rsidRDefault="005365A9" w:rsidP="005365A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5365A9">
              <w:rPr>
                <w:rFonts w:ascii="Candara" w:hAnsi="Candara" w:cs="Arial"/>
                <w:szCs w:val="24"/>
              </w:rPr>
              <w:t>Selecciona una muestra homogénea y representativa del material en estudio.</w:t>
            </w:r>
          </w:p>
          <w:p w14:paraId="071A8645" w14:textId="0B36282F" w:rsidR="005365A9" w:rsidRPr="005365A9" w:rsidRDefault="005365A9" w:rsidP="005365A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5365A9">
              <w:rPr>
                <w:rFonts w:ascii="Candara" w:hAnsi="Candara" w:cs="Arial"/>
                <w:szCs w:val="24"/>
              </w:rPr>
              <w:t>Identifica el tipo de muestreo y por medio de la estadística elige el tamaño de la muestra y selecciona el número de réplicas para el análisis.</w:t>
            </w:r>
          </w:p>
          <w:p w14:paraId="1F9DBF5D" w14:textId="2551BB75" w:rsidR="005365A9" w:rsidRPr="005365A9" w:rsidRDefault="005365A9" w:rsidP="005365A9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5365A9">
              <w:rPr>
                <w:rFonts w:ascii="Candara" w:hAnsi="Candara" w:cs="Arial"/>
                <w:szCs w:val="24"/>
              </w:rPr>
              <w:t>Prepara las muestras ya sean inorgánicas y orgánicas por disolución con ácidos o por calcinación, digestión por microondas.</w:t>
            </w:r>
          </w:p>
          <w:p w14:paraId="01EB4754" w14:textId="77777777" w:rsidR="00962B78" w:rsidRPr="0065610D" w:rsidRDefault="00962B78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EBF948" w14:textId="77777777" w:rsidR="00A51DD1" w:rsidRPr="00A51DD1" w:rsidRDefault="00A51DD1" w:rsidP="00A51DD1">
            <w:pPr>
              <w:rPr>
                <w:rFonts w:ascii="Candara" w:hAnsi="Candara" w:cs="Arial"/>
                <w:szCs w:val="24"/>
              </w:rPr>
            </w:pPr>
            <w:r w:rsidRPr="00A51DD1">
              <w:rPr>
                <w:rFonts w:ascii="Candara" w:hAnsi="Candara" w:cs="Arial"/>
                <w:szCs w:val="24"/>
              </w:rPr>
              <w:lastRenderedPageBreak/>
              <w:t xml:space="preserve">Se evaluará el desempeño de los estudiantes a través de exposiciones, talleres y el trabajo experimental. </w:t>
            </w:r>
          </w:p>
          <w:p w14:paraId="3A1C1358" w14:textId="02C6E779" w:rsidR="00962B78" w:rsidRPr="0065610D" w:rsidRDefault="00A51DD1" w:rsidP="00A51DD1">
            <w:pPr>
              <w:rPr>
                <w:rFonts w:ascii="Candara" w:hAnsi="Candara" w:cs="Arial"/>
                <w:szCs w:val="24"/>
              </w:rPr>
            </w:pPr>
            <w:r w:rsidRPr="00A51DD1">
              <w:rPr>
                <w:rFonts w:ascii="Candara" w:hAnsi="Candara" w:cs="Arial"/>
                <w:szCs w:val="24"/>
              </w:rPr>
              <w:t>Este tema se evaluará para el primer parcial.</w:t>
            </w:r>
          </w:p>
        </w:tc>
        <w:tc>
          <w:tcPr>
            <w:tcW w:w="1417" w:type="dxa"/>
            <w:vAlign w:val="center"/>
          </w:tcPr>
          <w:p w14:paraId="621EE8CB" w14:textId="01CA53F2" w:rsidR="00962B78" w:rsidRPr="0065610D" w:rsidRDefault="00D02686" w:rsidP="003C58E5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5</w:t>
            </w:r>
          </w:p>
        </w:tc>
      </w:tr>
    </w:tbl>
    <w:p w14:paraId="5E889ADE" w14:textId="77777777"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58B65986" w14:textId="77777777" w:rsidTr="000F04B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9AA1CA0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14:paraId="4E190821" w14:textId="41647919" w:rsidR="00962B78" w:rsidRPr="00FC3176" w:rsidRDefault="00475182" w:rsidP="00BE0F57">
            <w:pPr>
              <w:jc w:val="center"/>
              <w:rPr>
                <w:rFonts w:ascii="Candara" w:hAnsi="Candara" w:cs="Arial"/>
                <w:b/>
                <w:sz w:val="22"/>
                <w:szCs w:val="24"/>
              </w:rPr>
            </w:pPr>
            <w:r w:rsidRPr="00FC3176">
              <w:rPr>
                <w:rFonts w:ascii="Candara" w:hAnsi="Candara" w:cs="Arial"/>
                <w:b/>
                <w:sz w:val="22"/>
                <w:szCs w:val="24"/>
              </w:rPr>
              <w:t>METODOS QUIMICOS O CLASICOS O DE ANALISIS TOTAL: METODOS VOLUMETRICOS DE ANALISIS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59CA4F" w14:textId="77777777" w:rsidR="00962B78" w:rsidRPr="0065610D" w:rsidRDefault="00962B78" w:rsidP="00BE0F57">
            <w:pPr>
              <w:tabs>
                <w:tab w:val="left" w:pos="623"/>
              </w:tabs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354FA7C" w14:textId="77777777" w:rsidR="00E90B35" w:rsidRPr="00B52694" w:rsidRDefault="00E90B35" w:rsidP="00E90B35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El estudiante desarrollará su capacidad de:</w:t>
            </w:r>
          </w:p>
          <w:p w14:paraId="3E1A10EF" w14:textId="772D4B6E" w:rsidR="00E90B35" w:rsidRPr="00B52694" w:rsidRDefault="00E90B35" w:rsidP="00E90B35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1. Aplicación de la terminología relacionada con las valoraciones teniendo en cuenta la reacción química general entre el valorante o titulante y el analito.</w:t>
            </w:r>
          </w:p>
          <w:p w14:paraId="090868E9" w14:textId="779C527D" w:rsidR="00E90B35" w:rsidRPr="00B52694" w:rsidRDefault="00E90B35" w:rsidP="00E90B35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2. Identificación de la clase de reacción y el tipo de valoraciones en la determinación de analitos a través del análisis cuantitativo clásico.</w:t>
            </w:r>
          </w:p>
          <w:p w14:paraId="22AD5C15" w14:textId="45EC67E4" w:rsidR="00E90B35" w:rsidRPr="00B52694" w:rsidRDefault="00E90B35" w:rsidP="00E90B35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3. Preparación de disoluciones patrones y selección de los estándares primarios teniendo en cuenta sus características adecuadas para su normalización.</w:t>
            </w:r>
          </w:p>
          <w:p w14:paraId="5CB2F6E3" w14:textId="6FB25643" w:rsidR="00962B78" w:rsidRPr="00B52694" w:rsidRDefault="00E90B35" w:rsidP="00E90B35">
            <w:pPr>
              <w:rPr>
                <w:rFonts w:ascii="Candara" w:hAnsi="Candara" w:cs="Arial"/>
              </w:rPr>
            </w:pPr>
            <w:r w:rsidRPr="00B52694">
              <w:rPr>
                <w:rFonts w:ascii="Candara" w:hAnsi="Candara" w:cs="Arial"/>
              </w:rPr>
              <w:t>4. Aplicación de los cálculos en las valoraciones utilizando como base la cantidad de sustancia expresada en moles o equivalentes para la obtención del porcentaje de pureza u otra expresión de pureza de los analitos.</w:t>
            </w:r>
          </w:p>
        </w:tc>
      </w:tr>
      <w:tr w:rsidR="00962B78" w:rsidRPr="0065610D" w14:paraId="64C10819" w14:textId="77777777" w:rsidTr="000F04B6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66955B92" w14:textId="77777777" w:rsidR="00962B78" w:rsidRPr="0065610D" w:rsidRDefault="00962B78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0AE6CD7A" w14:textId="77777777" w:rsidR="00962B78" w:rsidRPr="0065610D" w:rsidRDefault="0020614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658834" w14:textId="77777777" w:rsidR="00962B78" w:rsidRPr="0065610D" w:rsidRDefault="00962B78" w:rsidP="00BE0F57">
            <w:pPr>
              <w:tabs>
                <w:tab w:val="left" w:pos="623"/>
              </w:tabs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9270648" w14:textId="77777777" w:rsidR="00962B78" w:rsidRPr="0065610D" w:rsidRDefault="0020614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28FEBA" w14:textId="77777777" w:rsidR="00962B78" w:rsidRPr="0065610D" w:rsidRDefault="00962B78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962B78" w:rsidRPr="0065610D" w14:paraId="789777BB" w14:textId="77777777" w:rsidTr="000F04B6">
        <w:tc>
          <w:tcPr>
            <w:tcW w:w="2933" w:type="dxa"/>
            <w:gridSpan w:val="2"/>
            <w:vAlign w:val="center"/>
          </w:tcPr>
          <w:p w14:paraId="5FCA1334" w14:textId="28BFB1A6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7E7CDC">
              <w:rPr>
                <w:rFonts w:ascii="Candara" w:hAnsi="Candara" w:cs="Arial"/>
                <w:szCs w:val="24"/>
              </w:rPr>
              <w:t xml:space="preserve">Valoraciones volumétricas o </w:t>
            </w:r>
            <w:r w:rsidRPr="007E7CDC">
              <w:rPr>
                <w:rFonts w:ascii="Candara" w:hAnsi="Candara" w:cs="Arial"/>
                <w:szCs w:val="24"/>
              </w:rPr>
              <w:lastRenderedPageBreak/>
              <w:t>métodos volumétricos de</w:t>
            </w:r>
          </w:p>
          <w:p w14:paraId="664F92D9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Análisis.</w:t>
            </w:r>
          </w:p>
          <w:p w14:paraId="38189D50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Terminología relacionada con las valoraciones:</w:t>
            </w:r>
          </w:p>
          <w:p w14:paraId="2357D184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Reacción química general como base de las valoraciones:</w:t>
            </w:r>
          </w:p>
          <w:p w14:paraId="7B0D8B6B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</w:p>
          <w:p w14:paraId="51AA793D" w14:textId="21018462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 xml:space="preserve">t </w:t>
            </w:r>
            <w:proofErr w:type="spellStart"/>
            <w:r w:rsidRPr="007E7CDC">
              <w:rPr>
                <w:rFonts w:ascii="Candara" w:hAnsi="Candara" w:cs="Arial"/>
                <w:szCs w:val="24"/>
              </w:rPr>
              <w:t>T</w:t>
            </w:r>
            <w:proofErr w:type="spellEnd"/>
            <w:r w:rsidRPr="007E7CDC">
              <w:rPr>
                <w:rFonts w:ascii="Candara" w:hAnsi="Candara" w:cs="Arial"/>
                <w:szCs w:val="24"/>
              </w:rPr>
              <w:t xml:space="preserve">     +      </w:t>
            </w:r>
            <w:proofErr w:type="spellStart"/>
            <w:r w:rsidRPr="007E7CDC">
              <w:rPr>
                <w:rFonts w:ascii="Candara" w:hAnsi="Candara" w:cs="Arial"/>
                <w:szCs w:val="24"/>
              </w:rPr>
              <w:t>aA</w:t>
            </w:r>
            <w:proofErr w:type="spellEnd"/>
            <w:r w:rsidRPr="007E7CDC">
              <w:rPr>
                <w:rFonts w:ascii="Candara" w:hAnsi="Candara" w:cs="Arial"/>
                <w:szCs w:val="24"/>
              </w:rPr>
              <w:t xml:space="preserve">    -----------  productos</w:t>
            </w:r>
          </w:p>
          <w:p w14:paraId="13F9EC42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</w:p>
          <w:p w14:paraId="75E9644F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Valoración o titulación. Disolución estándar o solución</w:t>
            </w:r>
          </w:p>
          <w:p w14:paraId="15BA1DB8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Patrón. Titulante o  valorante patrón. Estandarización</w:t>
            </w:r>
          </w:p>
          <w:p w14:paraId="2012C86E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O normalización. Punto de equivalencia y punto final</w:t>
            </w:r>
          </w:p>
          <w:p w14:paraId="0B9FDA5D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Error de valoración.</w:t>
            </w:r>
          </w:p>
          <w:p w14:paraId="0E88D052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</w:p>
          <w:p w14:paraId="31AC858C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Reacciones que se utilizan en las valoraciones:</w:t>
            </w:r>
          </w:p>
          <w:p w14:paraId="428C28B2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Reacciones ácido-base; Reacciones de precipitación;</w:t>
            </w:r>
          </w:p>
          <w:p w14:paraId="16021087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Reacciones de formación de complejos y reacciones</w:t>
            </w:r>
          </w:p>
          <w:p w14:paraId="6840D90B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De oxidación-reducción.</w:t>
            </w:r>
          </w:p>
          <w:p w14:paraId="1AD35836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Tipos de valoraciones: Valoración directa y valoración</w:t>
            </w:r>
          </w:p>
          <w:p w14:paraId="38EBC198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Indirecta por retroceso o retro valoración y por desplazamiento o sustitución.</w:t>
            </w:r>
          </w:p>
          <w:p w14:paraId="476EC3FA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</w:p>
          <w:p w14:paraId="7F612CE7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Disoluciones patrón: Propiedades y métodos para</w:t>
            </w:r>
          </w:p>
          <w:p w14:paraId="4E048703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 xml:space="preserve">Establecer las concentraciones de las disoluciones patrón. </w:t>
            </w:r>
            <w:r w:rsidRPr="007E7CDC">
              <w:rPr>
                <w:rFonts w:ascii="Candara" w:hAnsi="Candara" w:cs="Arial"/>
                <w:szCs w:val="24"/>
              </w:rPr>
              <w:lastRenderedPageBreak/>
              <w:t>Unidades de concentración de las disoluciones patrón</w:t>
            </w:r>
            <w:proofErr w:type="gramStart"/>
            <w:r w:rsidRPr="007E7CDC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7E7CDC">
              <w:rPr>
                <w:rFonts w:ascii="Candara" w:hAnsi="Candara" w:cs="Arial"/>
                <w:szCs w:val="24"/>
              </w:rPr>
              <w:t xml:space="preserve"> molaridad y normalidad). </w:t>
            </w:r>
          </w:p>
          <w:p w14:paraId="1EBC69EA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Definición de equivalente y mili equivalente en las</w:t>
            </w:r>
          </w:p>
          <w:p w14:paraId="3D37F818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Reacciones de neutralización, oxidación-reducción,</w:t>
            </w:r>
          </w:p>
          <w:p w14:paraId="27359281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Precipitación y formación de complejos.</w:t>
            </w:r>
          </w:p>
          <w:p w14:paraId="4D4213E9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Patrones primarios o estándares primarios y sus características.</w:t>
            </w:r>
          </w:p>
          <w:p w14:paraId="33EEDDE3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</w:p>
          <w:p w14:paraId="6DC3238E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Cálculos en las valoraciones:</w:t>
            </w:r>
          </w:p>
          <w:p w14:paraId="7237F379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Cantidad de sustancia A expresada en mol, mili mol,</w:t>
            </w:r>
          </w:p>
          <w:p w14:paraId="67845095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Equivalente y mili equivalente.</w:t>
            </w:r>
          </w:p>
          <w:p w14:paraId="5A14460F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Cálculo de la molaridad y la normalidad de las disoluciones patrón.</w:t>
            </w:r>
          </w:p>
          <w:p w14:paraId="56D096CC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Cálculo de molaridades y normalidades a partir de los</w:t>
            </w:r>
          </w:p>
          <w:p w14:paraId="1B35F8C9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Datos de una valoración.</w:t>
            </w:r>
          </w:p>
          <w:p w14:paraId="00960759" w14:textId="77777777" w:rsidR="007E7CDC" w:rsidRPr="007E7CDC" w:rsidRDefault="007E7CDC" w:rsidP="007E7CDC">
            <w:pPr>
              <w:rPr>
                <w:rFonts w:ascii="Candara" w:hAnsi="Candara" w:cs="Arial"/>
                <w:szCs w:val="24"/>
              </w:rPr>
            </w:pPr>
            <w:r w:rsidRPr="007E7CDC">
              <w:rPr>
                <w:rFonts w:ascii="Candara" w:hAnsi="Candara" w:cs="Arial"/>
                <w:szCs w:val="24"/>
              </w:rPr>
              <w:t>Cálculo del porcentaje de pureza de los analitos.</w:t>
            </w:r>
          </w:p>
          <w:p w14:paraId="5C60A1D0" w14:textId="5DACE463" w:rsidR="00962B78" w:rsidRPr="0065610D" w:rsidRDefault="00962B78" w:rsidP="00EB226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022C96A3" w14:textId="5DF7DF0C" w:rsidR="00962B78" w:rsidRPr="0065610D" w:rsidRDefault="004C6DBB" w:rsidP="0020100B">
            <w:pPr>
              <w:rPr>
                <w:rFonts w:ascii="Candara" w:hAnsi="Candara" w:cs="Arial"/>
                <w:szCs w:val="24"/>
              </w:rPr>
            </w:pPr>
            <w:r w:rsidRPr="004C6DBB">
              <w:rPr>
                <w:rFonts w:ascii="Candara" w:hAnsi="Candara" w:cs="Arial"/>
                <w:szCs w:val="24"/>
              </w:rPr>
              <w:lastRenderedPageBreak/>
              <w:t xml:space="preserve">A partir del aprendizaje por </w:t>
            </w:r>
            <w:r w:rsidRPr="004C6DBB">
              <w:rPr>
                <w:rFonts w:ascii="Candara" w:hAnsi="Candara" w:cs="Arial"/>
                <w:szCs w:val="24"/>
              </w:rPr>
              <w:lastRenderedPageBreak/>
              <w:t>medio de resolución de problemas, el docente expone los ejercicios y los estudiantes desde sus conocimientos y la práctica orientada por el profesor, resuelve los diferentes problemas.</w:t>
            </w:r>
          </w:p>
        </w:tc>
        <w:tc>
          <w:tcPr>
            <w:tcW w:w="2835" w:type="dxa"/>
            <w:vAlign w:val="center"/>
          </w:tcPr>
          <w:p w14:paraId="070FFE28" w14:textId="77777777" w:rsidR="00B337EC" w:rsidRPr="00B337EC" w:rsidRDefault="00B337EC" w:rsidP="00B337EC">
            <w:pPr>
              <w:tabs>
                <w:tab w:val="left" w:pos="56"/>
                <w:tab w:val="left" w:pos="197"/>
                <w:tab w:val="left" w:pos="339"/>
              </w:tabs>
              <w:rPr>
                <w:rFonts w:ascii="Candara" w:hAnsi="Candara" w:cs="Arial"/>
              </w:rPr>
            </w:pPr>
            <w:r w:rsidRPr="00B337EC">
              <w:rPr>
                <w:rFonts w:ascii="Candara" w:hAnsi="Candara" w:cs="Arial"/>
              </w:rPr>
              <w:lastRenderedPageBreak/>
              <w:t>1.</w:t>
            </w:r>
            <w:r w:rsidRPr="00B337EC">
              <w:rPr>
                <w:rFonts w:ascii="Candara" w:hAnsi="Candara" w:cs="Arial"/>
              </w:rPr>
              <w:tab/>
              <w:t xml:space="preserve">Aplica la terminología básica </w:t>
            </w:r>
            <w:r w:rsidRPr="00B337EC">
              <w:rPr>
                <w:rFonts w:ascii="Candara" w:hAnsi="Candara" w:cs="Arial"/>
              </w:rPr>
              <w:lastRenderedPageBreak/>
              <w:t>de los métodos volumétricos de análisis.</w:t>
            </w:r>
          </w:p>
          <w:p w14:paraId="0B960C04" w14:textId="77777777" w:rsidR="00B337EC" w:rsidRPr="00B337EC" w:rsidRDefault="00B337EC" w:rsidP="00B337EC">
            <w:pPr>
              <w:tabs>
                <w:tab w:val="left" w:pos="56"/>
                <w:tab w:val="left" w:pos="197"/>
                <w:tab w:val="left" w:pos="339"/>
              </w:tabs>
              <w:rPr>
                <w:rFonts w:ascii="Candara" w:hAnsi="Candara" w:cs="Arial"/>
              </w:rPr>
            </w:pPr>
            <w:r w:rsidRPr="00B337EC">
              <w:rPr>
                <w:rFonts w:ascii="Candara" w:hAnsi="Candara" w:cs="Arial"/>
              </w:rPr>
              <w:t>2.</w:t>
            </w:r>
            <w:r w:rsidRPr="00B337EC">
              <w:rPr>
                <w:rFonts w:ascii="Candara" w:hAnsi="Candara" w:cs="Arial"/>
              </w:rPr>
              <w:tab/>
              <w:t>Identifica la clase de reacción y el tipo de valoración directa o indirecta por retroceso o desplazamiento.</w:t>
            </w:r>
          </w:p>
          <w:p w14:paraId="1657B3DF" w14:textId="77777777" w:rsidR="00B337EC" w:rsidRPr="00B337EC" w:rsidRDefault="00B337EC" w:rsidP="00B337EC">
            <w:pPr>
              <w:tabs>
                <w:tab w:val="left" w:pos="56"/>
                <w:tab w:val="left" w:pos="197"/>
                <w:tab w:val="left" w:pos="339"/>
              </w:tabs>
              <w:rPr>
                <w:rFonts w:ascii="Candara" w:hAnsi="Candara" w:cs="Arial"/>
              </w:rPr>
            </w:pPr>
            <w:r w:rsidRPr="00B337EC">
              <w:rPr>
                <w:rFonts w:ascii="Candara" w:hAnsi="Candara" w:cs="Arial"/>
              </w:rPr>
              <w:t>3.</w:t>
            </w:r>
            <w:r w:rsidRPr="00B337EC">
              <w:rPr>
                <w:rFonts w:ascii="Candara" w:hAnsi="Candara" w:cs="Arial"/>
              </w:rPr>
              <w:tab/>
              <w:t>Prepara las disoluciones patrones y selecciona el mayor estándar primario para la normalización de las mismas.</w:t>
            </w:r>
          </w:p>
          <w:p w14:paraId="3D9C3140" w14:textId="77777777" w:rsidR="00B337EC" w:rsidRPr="00B337EC" w:rsidRDefault="00B337EC" w:rsidP="00B337EC">
            <w:pPr>
              <w:tabs>
                <w:tab w:val="left" w:pos="56"/>
                <w:tab w:val="left" w:pos="197"/>
                <w:tab w:val="left" w:pos="339"/>
              </w:tabs>
              <w:rPr>
                <w:rFonts w:ascii="Candara" w:hAnsi="Candara" w:cs="Arial"/>
              </w:rPr>
            </w:pPr>
            <w:r w:rsidRPr="00B337EC">
              <w:rPr>
                <w:rFonts w:ascii="Candara" w:hAnsi="Candara" w:cs="Arial"/>
              </w:rPr>
              <w:t>4.</w:t>
            </w:r>
            <w:r w:rsidRPr="00B337EC">
              <w:rPr>
                <w:rFonts w:ascii="Candara" w:hAnsi="Candara" w:cs="Arial"/>
              </w:rPr>
              <w:tab/>
              <w:t>Aplica los cálculos en las valoraciones para la obtención del porcentaje de pureza de los constituyentes de una muestra.</w:t>
            </w:r>
          </w:p>
          <w:p w14:paraId="039B982D" w14:textId="611B7B68" w:rsidR="00BE0F57" w:rsidRPr="0068239D" w:rsidRDefault="00BE0F57" w:rsidP="0068239D">
            <w:pPr>
              <w:tabs>
                <w:tab w:val="left" w:pos="56"/>
                <w:tab w:val="left" w:pos="197"/>
                <w:tab w:val="left" w:pos="339"/>
              </w:tabs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14:paraId="44A312D0" w14:textId="77777777" w:rsidR="00144697" w:rsidRPr="00144697" w:rsidRDefault="00144697" w:rsidP="00144697">
            <w:pPr>
              <w:rPr>
                <w:rFonts w:ascii="Candara" w:hAnsi="Candara" w:cs="Arial"/>
                <w:szCs w:val="24"/>
              </w:rPr>
            </w:pPr>
            <w:r w:rsidRPr="00144697">
              <w:rPr>
                <w:rFonts w:ascii="Candara" w:hAnsi="Candara" w:cs="Arial"/>
                <w:szCs w:val="24"/>
              </w:rPr>
              <w:lastRenderedPageBreak/>
              <w:t xml:space="preserve">Se evaluará el desempeño de los </w:t>
            </w:r>
            <w:r w:rsidRPr="00144697">
              <w:rPr>
                <w:rFonts w:ascii="Candara" w:hAnsi="Candara" w:cs="Arial"/>
                <w:szCs w:val="24"/>
              </w:rPr>
              <w:lastRenderedPageBreak/>
              <w:t>estudiantes en la medida en que se cumpla con los talleres y trabajos dirigidos que permiten seguimiento al estudiante.</w:t>
            </w:r>
          </w:p>
          <w:p w14:paraId="0329A93B" w14:textId="3F158AAE" w:rsidR="003B0C39" w:rsidRPr="0065610D" w:rsidRDefault="00144697" w:rsidP="00144697">
            <w:pPr>
              <w:rPr>
                <w:rFonts w:ascii="Candara" w:hAnsi="Candara" w:cs="Arial"/>
                <w:szCs w:val="24"/>
              </w:rPr>
            </w:pPr>
            <w:r w:rsidRPr="00144697">
              <w:rPr>
                <w:rFonts w:ascii="Candara" w:hAnsi="Candara" w:cs="Arial"/>
                <w:szCs w:val="24"/>
              </w:rPr>
              <w:t>Este tema se evaluará para el segundo parcial</w:t>
            </w:r>
          </w:p>
        </w:tc>
        <w:tc>
          <w:tcPr>
            <w:tcW w:w="1417" w:type="dxa"/>
            <w:vAlign w:val="center"/>
          </w:tcPr>
          <w:p w14:paraId="704DED5A" w14:textId="72A0CBCC" w:rsidR="00962B78" w:rsidRPr="0065610D" w:rsidRDefault="00D02686" w:rsidP="003B0C39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5</w:t>
            </w:r>
          </w:p>
        </w:tc>
      </w:tr>
    </w:tbl>
    <w:p w14:paraId="4D4EECC6" w14:textId="0F568272" w:rsidR="00203382" w:rsidRPr="0065610D" w:rsidRDefault="00203382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14:paraId="53CC9353" w14:textId="77777777" w:rsidTr="00020523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2E1A782" w14:textId="77777777" w:rsidR="00326174" w:rsidRPr="0065610D" w:rsidRDefault="0032617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14:paraId="35E3FFD7" w14:textId="73AAC8E3" w:rsidR="00326174" w:rsidRPr="00AC4EFF" w:rsidRDefault="00AC4EFF" w:rsidP="00020523">
            <w:pPr>
              <w:jc w:val="center"/>
              <w:rPr>
                <w:rFonts w:ascii="Candara" w:hAnsi="Candara" w:cs="Arial"/>
                <w:b/>
                <w:sz w:val="22"/>
                <w:szCs w:val="24"/>
              </w:rPr>
            </w:pPr>
            <w:r w:rsidRPr="00AC4EFF">
              <w:rPr>
                <w:rFonts w:ascii="Candara" w:hAnsi="Candara" w:cs="Arial"/>
                <w:b/>
                <w:sz w:val="22"/>
                <w:szCs w:val="24"/>
              </w:rPr>
              <w:t xml:space="preserve">PRINCIPIOS DE LAS VALORACIONES ACIDO-BASE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DABE3D" w14:textId="77777777" w:rsidR="00326174" w:rsidRPr="0065610D" w:rsidRDefault="0032617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7D7EFEE" w14:textId="4D504BDD" w:rsidR="00593B92" w:rsidRPr="00593B92" w:rsidRDefault="00593B92" w:rsidP="00593B9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1. </w:t>
            </w:r>
            <w:r w:rsidRPr="00593B92">
              <w:rPr>
                <w:rFonts w:ascii="Candara" w:hAnsi="Candara"/>
              </w:rPr>
              <w:t>Desarrolla las capacidades para la construcción de curvas de valoración de sistemas químicos representativos del equilibrio ácido – base y la selección de indicadores químicos adecuados.</w:t>
            </w:r>
          </w:p>
          <w:p w14:paraId="10C0E98D" w14:textId="1C7B3CD2" w:rsidR="00326174" w:rsidRPr="00020523" w:rsidRDefault="00593B92" w:rsidP="00593B92">
            <w:pPr>
              <w:rPr>
                <w:rFonts w:ascii="Candara" w:hAnsi="Candara"/>
              </w:rPr>
            </w:pPr>
            <w:r w:rsidRPr="00593B92">
              <w:rPr>
                <w:rFonts w:ascii="Candara" w:hAnsi="Candara"/>
              </w:rPr>
              <w:t>2.</w:t>
            </w:r>
            <w:r>
              <w:rPr>
                <w:rFonts w:ascii="Candara" w:hAnsi="Candara"/>
              </w:rPr>
              <w:t xml:space="preserve"> </w:t>
            </w:r>
            <w:r w:rsidRPr="00593B92">
              <w:rPr>
                <w:rFonts w:ascii="Candara" w:hAnsi="Candara"/>
              </w:rPr>
              <w:t xml:space="preserve">Desarrolla las capacidades para establecer la composición de las disoluciones de un ácido poliprótico en función del pH, es decir, a través </w:t>
            </w:r>
            <w:r w:rsidRPr="00593B92">
              <w:rPr>
                <w:rFonts w:ascii="Candara" w:hAnsi="Candara"/>
              </w:rPr>
              <w:lastRenderedPageBreak/>
              <w:t>de los valores alfa.</w:t>
            </w:r>
          </w:p>
        </w:tc>
      </w:tr>
      <w:tr w:rsidR="00326174" w:rsidRPr="0065610D" w14:paraId="49640F8D" w14:textId="77777777" w:rsidTr="00020523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6A3CAD78" w14:textId="77777777" w:rsidR="00326174" w:rsidRPr="0065610D" w:rsidRDefault="0032617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34D7B806" w14:textId="77777777" w:rsidR="00326174" w:rsidRPr="0065610D" w:rsidRDefault="0020614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2BB9971" w14:textId="77777777" w:rsidR="00326174" w:rsidRPr="0065610D" w:rsidRDefault="0032617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1FA6709" w14:textId="77777777"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4F75B8" w14:textId="77777777" w:rsidR="00326174" w:rsidRPr="0065610D" w:rsidRDefault="0032617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26174" w:rsidRPr="0065610D" w14:paraId="1AE4076F" w14:textId="77777777" w:rsidTr="00020523">
        <w:tc>
          <w:tcPr>
            <w:tcW w:w="2933" w:type="dxa"/>
            <w:gridSpan w:val="2"/>
            <w:vAlign w:val="center"/>
          </w:tcPr>
          <w:p w14:paraId="568890EB" w14:textId="215AA1F9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16356A">
              <w:rPr>
                <w:rFonts w:ascii="Candara" w:hAnsi="Candara" w:cs="Arial"/>
                <w:szCs w:val="24"/>
              </w:rPr>
              <w:t>Curvas de valoración. Tipos de curvas de valoración</w:t>
            </w:r>
          </w:p>
          <w:p w14:paraId="502C7A29" w14:textId="7E466566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16356A">
              <w:rPr>
                <w:rFonts w:ascii="Candara" w:hAnsi="Candara" w:cs="Arial"/>
                <w:szCs w:val="24"/>
              </w:rPr>
              <w:t xml:space="preserve">Disoluciones e indicadores en valoraciones ácido-base. </w:t>
            </w:r>
          </w:p>
          <w:p w14:paraId="55575B39" w14:textId="0107791B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16356A">
              <w:rPr>
                <w:rFonts w:ascii="Candara" w:hAnsi="Candara" w:cs="Arial"/>
                <w:szCs w:val="24"/>
              </w:rPr>
              <w:t xml:space="preserve">Disoluciones patrón. </w:t>
            </w:r>
          </w:p>
          <w:p w14:paraId="13537BDE" w14:textId="265F231E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4. </w:t>
            </w:r>
            <w:r w:rsidRPr="0016356A">
              <w:rPr>
                <w:rFonts w:ascii="Candara" w:hAnsi="Candara" w:cs="Arial"/>
                <w:szCs w:val="24"/>
              </w:rPr>
              <w:t>Indicadores ácido-base: Teoría cromática en los indicadores, (cromó foros y auxocromos).Errores debidos al indicador. Indicadores ácido-base más comunes. Variables que influyen en el comportamiento de los indicadores.</w:t>
            </w:r>
          </w:p>
          <w:p w14:paraId="04C3A52E" w14:textId="74A0E3F0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5. </w:t>
            </w:r>
            <w:r w:rsidRPr="0016356A">
              <w:rPr>
                <w:rFonts w:ascii="Candara" w:hAnsi="Candara" w:cs="Arial"/>
                <w:szCs w:val="24"/>
              </w:rPr>
              <w:t>Valoración de ácidos fuertes y bases fuertes: efecto de</w:t>
            </w:r>
          </w:p>
          <w:p w14:paraId="60A48BA8" w14:textId="77777777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proofErr w:type="gramStart"/>
            <w:r w:rsidRPr="0016356A">
              <w:rPr>
                <w:rFonts w:ascii="Candara" w:hAnsi="Candara" w:cs="Arial"/>
                <w:szCs w:val="24"/>
              </w:rPr>
              <w:t>la</w:t>
            </w:r>
            <w:proofErr w:type="gramEnd"/>
            <w:r w:rsidRPr="0016356A">
              <w:rPr>
                <w:rFonts w:ascii="Candara" w:hAnsi="Candara" w:cs="Arial"/>
                <w:szCs w:val="24"/>
              </w:rPr>
              <w:t xml:space="preserve"> concentración y elección del indicador. Factibilidad</w:t>
            </w:r>
          </w:p>
          <w:p w14:paraId="238EA3D8" w14:textId="77777777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proofErr w:type="gramStart"/>
            <w:r w:rsidRPr="0016356A">
              <w:rPr>
                <w:rFonts w:ascii="Candara" w:hAnsi="Candara" w:cs="Arial"/>
                <w:szCs w:val="24"/>
              </w:rPr>
              <w:t>de</w:t>
            </w:r>
            <w:proofErr w:type="gramEnd"/>
            <w:r w:rsidRPr="0016356A">
              <w:rPr>
                <w:rFonts w:ascii="Candara" w:hAnsi="Candara" w:cs="Arial"/>
                <w:szCs w:val="24"/>
              </w:rPr>
              <w:t xml:space="preserve"> la valoración.</w:t>
            </w:r>
          </w:p>
          <w:p w14:paraId="323059F4" w14:textId="402A68A9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6. </w:t>
            </w:r>
            <w:r w:rsidRPr="0016356A">
              <w:rPr>
                <w:rFonts w:ascii="Candara" w:hAnsi="Candara" w:cs="Arial"/>
                <w:szCs w:val="24"/>
              </w:rPr>
              <w:t xml:space="preserve">Curvas de valoración de ácidos débiles: efecto de la concentración y efecto de las constantes de acidez. </w:t>
            </w:r>
          </w:p>
          <w:p w14:paraId="03F7C03C" w14:textId="15A180FA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7. </w:t>
            </w:r>
            <w:r w:rsidRPr="0016356A">
              <w:rPr>
                <w:rFonts w:ascii="Candara" w:hAnsi="Candara" w:cs="Arial"/>
                <w:szCs w:val="24"/>
              </w:rPr>
              <w:t>Elección del indicador.</w:t>
            </w:r>
          </w:p>
          <w:p w14:paraId="52966210" w14:textId="5E152593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8. </w:t>
            </w:r>
            <w:r w:rsidRPr="0016356A">
              <w:rPr>
                <w:rFonts w:ascii="Candara" w:hAnsi="Candara" w:cs="Arial"/>
                <w:szCs w:val="24"/>
              </w:rPr>
              <w:t>Curvas de valoración de bases débiles.</w:t>
            </w:r>
          </w:p>
          <w:p w14:paraId="6E3CD65A" w14:textId="55EF2331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9. </w:t>
            </w:r>
            <w:r w:rsidRPr="0016356A">
              <w:rPr>
                <w:rFonts w:ascii="Candara" w:hAnsi="Candara" w:cs="Arial"/>
                <w:szCs w:val="24"/>
              </w:rPr>
              <w:t>Composición de las disoluciones durante las valoraciones ácido-base: Concentración de equilibrio relativo o valores alfas.</w:t>
            </w:r>
          </w:p>
          <w:p w14:paraId="2EF83308" w14:textId="5396B829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10. </w:t>
            </w:r>
            <w:r w:rsidRPr="0016356A">
              <w:rPr>
                <w:rFonts w:ascii="Candara" w:hAnsi="Candara" w:cs="Arial"/>
                <w:szCs w:val="24"/>
              </w:rPr>
              <w:t>Curvas de valoración en sistemas ácido-base complejos:</w:t>
            </w:r>
          </w:p>
          <w:p w14:paraId="02CA88CF" w14:textId="36B63603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11. </w:t>
            </w:r>
            <w:r w:rsidRPr="0016356A">
              <w:rPr>
                <w:rFonts w:ascii="Candara" w:hAnsi="Candara" w:cs="Arial"/>
                <w:szCs w:val="24"/>
              </w:rPr>
              <w:t xml:space="preserve">Mezclas de ácidos fuertes y débiles o de bases fuertes y débiles. </w:t>
            </w:r>
          </w:p>
          <w:p w14:paraId="2EEF2AF1" w14:textId="3D911E3A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12. </w:t>
            </w:r>
            <w:r w:rsidRPr="0016356A">
              <w:rPr>
                <w:rFonts w:ascii="Candara" w:hAnsi="Candara" w:cs="Arial"/>
                <w:szCs w:val="24"/>
              </w:rPr>
              <w:t>Ácidos y bases poli funcionales: Sistema del ácido fosfórico y sistema dióxido de carbono/ácido carbónico.</w:t>
            </w:r>
          </w:p>
          <w:p w14:paraId="284F2CCE" w14:textId="49FE3C47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13. </w:t>
            </w:r>
            <w:r w:rsidRPr="0016356A">
              <w:rPr>
                <w:rFonts w:ascii="Candara" w:hAnsi="Candara" w:cs="Arial"/>
                <w:szCs w:val="24"/>
              </w:rPr>
              <w:t>Curvas de valoración para ácidos poli funcionales.</w:t>
            </w:r>
          </w:p>
          <w:p w14:paraId="0076AFBC" w14:textId="2BE7671C" w:rsidR="0016356A" w:rsidRPr="0016356A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14. </w:t>
            </w:r>
            <w:r w:rsidRPr="0016356A">
              <w:rPr>
                <w:rFonts w:ascii="Candara" w:hAnsi="Candara" w:cs="Arial"/>
                <w:szCs w:val="24"/>
              </w:rPr>
              <w:t>Curvas de valoración de bases poli funcionales. Curvas de valoración de anfolitos.</w:t>
            </w:r>
          </w:p>
          <w:p w14:paraId="1EB580CC" w14:textId="3E9971C9" w:rsidR="00326174" w:rsidRPr="0065610D" w:rsidRDefault="0016356A" w:rsidP="0016356A">
            <w:pPr>
              <w:ind w:left="164"/>
              <w:rPr>
                <w:rFonts w:ascii="Candara" w:hAnsi="Candara" w:cs="Arial"/>
                <w:szCs w:val="24"/>
              </w:rPr>
            </w:pPr>
            <w:r w:rsidRPr="0016356A">
              <w:rPr>
                <w:rFonts w:ascii="Candara" w:hAnsi="Candara" w:cs="Arial"/>
                <w:szCs w:val="24"/>
              </w:rPr>
              <w:t>1</w:t>
            </w:r>
            <w:r>
              <w:rPr>
                <w:rFonts w:ascii="Candara" w:hAnsi="Candara" w:cs="Arial"/>
                <w:szCs w:val="24"/>
              </w:rPr>
              <w:t xml:space="preserve">5. </w:t>
            </w:r>
            <w:r w:rsidRPr="0016356A">
              <w:rPr>
                <w:rFonts w:ascii="Candara" w:hAnsi="Candara" w:cs="Arial"/>
                <w:szCs w:val="24"/>
              </w:rPr>
              <w:t>Composición de las disoluciones de un ácido poliprótico en l</w:t>
            </w:r>
            <w:r>
              <w:rPr>
                <w:rFonts w:ascii="Candara" w:hAnsi="Candara" w:cs="Arial"/>
                <w:szCs w:val="24"/>
              </w:rPr>
              <w:t>a función del pH: Valores alfa.</w:t>
            </w:r>
          </w:p>
        </w:tc>
        <w:tc>
          <w:tcPr>
            <w:tcW w:w="2987" w:type="dxa"/>
            <w:vAlign w:val="center"/>
          </w:tcPr>
          <w:p w14:paraId="341ACD27" w14:textId="469766FC" w:rsidR="00020523" w:rsidRPr="0065610D" w:rsidRDefault="00DF0147" w:rsidP="00020523">
            <w:pPr>
              <w:rPr>
                <w:rFonts w:ascii="Candara" w:hAnsi="Candara" w:cs="Arial"/>
                <w:szCs w:val="24"/>
              </w:rPr>
            </w:pPr>
            <w:r w:rsidRPr="00DF0147">
              <w:rPr>
                <w:rFonts w:ascii="Candara" w:hAnsi="Candara" w:cs="Arial"/>
                <w:szCs w:val="24"/>
              </w:rPr>
              <w:lastRenderedPageBreak/>
              <w:t>Esta unidad se desarrolla por medio de actividades de talleres o trabajo independiente construyendo gráficos representativos de los diferentes sistemas ácido – base.</w:t>
            </w:r>
          </w:p>
        </w:tc>
        <w:tc>
          <w:tcPr>
            <w:tcW w:w="2835" w:type="dxa"/>
            <w:vAlign w:val="center"/>
          </w:tcPr>
          <w:p w14:paraId="093219E3" w14:textId="48E0803C" w:rsidR="00DF0147" w:rsidRPr="00DF0147" w:rsidRDefault="00DF0147" w:rsidP="00DF0147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 xml:space="preserve">1. </w:t>
            </w:r>
            <w:r w:rsidRPr="00DF0147">
              <w:rPr>
                <w:rFonts w:ascii="Candara" w:hAnsi="Candara" w:cs="Arial"/>
                <w:bCs/>
              </w:rPr>
              <w:t>Construye curvas de valoración de sistemas químicos ácido – base y selecciona el mejor indicador ácido – base.</w:t>
            </w:r>
          </w:p>
          <w:p w14:paraId="6217C585" w14:textId="02D88C7E" w:rsidR="00DF0147" w:rsidRPr="00DF0147" w:rsidRDefault="00DF0147" w:rsidP="00DF0147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 xml:space="preserve">2. </w:t>
            </w:r>
            <w:r w:rsidRPr="00DF0147">
              <w:rPr>
                <w:rFonts w:ascii="Candara" w:hAnsi="Candara" w:cs="Arial"/>
                <w:bCs/>
              </w:rPr>
              <w:t>Establece la composición de las disoluciones de un ácido poliprótico en función del pH y los valores alfa.</w:t>
            </w:r>
          </w:p>
          <w:p w14:paraId="033D301B" w14:textId="6778E441" w:rsidR="00326174" w:rsidRPr="00671FA4" w:rsidRDefault="00326174" w:rsidP="00DF0147">
            <w:pPr>
              <w:tabs>
                <w:tab w:val="left" w:pos="623"/>
              </w:tabs>
              <w:rPr>
                <w:rFonts w:ascii="Candara" w:hAnsi="Candara" w:cs="Arial"/>
                <w:bCs/>
              </w:rPr>
            </w:pPr>
          </w:p>
        </w:tc>
        <w:tc>
          <w:tcPr>
            <w:tcW w:w="2977" w:type="dxa"/>
            <w:vAlign w:val="center"/>
          </w:tcPr>
          <w:p w14:paraId="17670A76" w14:textId="77777777" w:rsidR="00B52694" w:rsidRPr="00B52694" w:rsidRDefault="00B52694" w:rsidP="00B52694">
            <w:pPr>
              <w:pStyle w:val="p2"/>
              <w:rPr>
                <w:rFonts w:ascii="Candara" w:hAnsi="Candara"/>
                <w:sz w:val="20"/>
                <w:szCs w:val="20"/>
              </w:rPr>
            </w:pPr>
            <w:r w:rsidRPr="00B52694">
              <w:rPr>
                <w:rFonts w:ascii="Candara" w:hAnsi="Candara"/>
                <w:sz w:val="20"/>
                <w:szCs w:val="20"/>
              </w:rPr>
              <w:t>Se evaluará el desempeño de los estudiantes a través de la construcción de curvas de valoración sustentada en cálculos por medio de ecuaciones representativas de las regiones antes, en  y después del punto de equivalencia.</w:t>
            </w:r>
          </w:p>
          <w:p w14:paraId="5D6B349A" w14:textId="6709064A" w:rsidR="00326174" w:rsidRPr="0065610D" w:rsidRDefault="00B52694" w:rsidP="00B52694">
            <w:pPr>
              <w:pStyle w:val="p2"/>
              <w:rPr>
                <w:rFonts w:ascii="Candara" w:hAnsi="Candara"/>
                <w:szCs w:val="24"/>
              </w:rPr>
            </w:pPr>
            <w:r w:rsidRPr="00B52694">
              <w:rPr>
                <w:rFonts w:ascii="Candara" w:hAnsi="Candara"/>
                <w:sz w:val="20"/>
                <w:szCs w:val="20"/>
              </w:rPr>
              <w:t>Este tema se evaluará para el segundo parcial</w:t>
            </w:r>
          </w:p>
        </w:tc>
        <w:tc>
          <w:tcPr>
            <w:tcW w:w="1417" w:type="dxa"/>
            <w:vAlign w:val="center"/>
          </w:tcPr>
          <w:p w14:paraId="74CDEC02" w14:textId="64BE69DF" w:rsidR="00326174" w:rsidRPr="0065610D" w:rsidRDefault="00D02686" w:rsidP="00671FA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6 y 7</w:t>
            </w:r>
          </w:p>
        </w:tc>
      </w:tr>
    </w:tbl>
    <w:p w14:paraId="5A12A845" w14:textId="77777777"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0E6495" w:rsidRPr="0065610D" w14:paraId="049C11FB" w14:textId="77777777" w:rsidTr="0034248D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9BE1CAC" w14:textId="14A8B2A1" w:rsidR="000E6495" w:rsidRPr="0065610D" w:rsidRDefault="000E6495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6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5D5EBADD" w14:textId="747EA0E4" w:rsidR="000E6495" w:rsidRPr="007E24D7" w:rsidRDefault="007E24D7" w:rsidP="00671FA4">
            <w:pPr>
              <w:jc w:val="center"/>
              <w:rPr>
                <w:rFonts w:ascii="Candara" w:hAnsi="Candara"/>
                <w:b/>
              </w:rPr>
            </w:pPr>
            <w:r w:rsidRPr="007E24D7">
              <w:rPr>
                <w:rFonts w:ascii="Candara" w:hAnsi="Candara"/>
                <w:b/>
              </w:rPr>
              <w:t xml:space="preserve">APLICACIONES DE LAS VALORACIONES ACIDO-BASE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339BF6" w14:textId="77777777" w:rsidR="000E6495" w:rsidRPr="0065610D" w:rsidRDefault="000E6495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4208A67C" w14:textId="77777777" w:rsidR="007E24D7" w:rsidRPr="007E24D7" w:rsidRDefault="007E24D7" w:rsidP="007E24D7">
            <w:pPr>
              <w:rPr>
                <w:rFonts w:ascii="Candara" w:hAnsi="Candara" w:cs="Arial"/>
              </w:rPr>
            </w:pPr>
            <w:r w:rsidRPr="007E24D7">
              <w:rPr>
                <w:rFonts w:ascii="Candara" w:hAnsi="Candara" w:cs="Arial"/>
              </w:rPr>
              <w:t>El estudiante desarrollará su capacidad de:</w:t>
            </w:r>
          </w:p>
          <w:p w14:paraId="60E7BAF0" w14:textId="6D83BB96" w:rsidR="007E24D7" w:rsidRPr="007E24D7" w:rsidRDefault="007E24D7" w:rsidP="007E24D7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1. </w:t>
            </w:r>
            <w:r w:rsidRPr="007E24D7">
              <w:rPr>
                <w:rFonts w:ascii="Candara" w:hAnsi="Candara" w:cs="Arial"/>
              </w:rPr>
              <w:t>Determinación de nitrógeno orgánico por el método de Kjeldahl en muestras de alimentos y otros materiales.</w:t>
            </w:r>
          </w:p>
          <w:p w14:paraId="34FB6580" w14:textId="15A6A064" w:rsidR="007E24D7" w:rsidRPr="007E24D7" w:rsidRDefault="007E24D7" w:rsidP="007E24D7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2. </w:t>
            </w:r>
            <w:r w:rsidRPr="007E24D7">
              <w:rPr>
                <w:rFonts w:ascii="Candara" w:hAnsi="Candara" w:cs="Arial"/>
              </w:rPr>
              <w:t>Determinación de mezclas de carbonatos y de fosfatos por medio de valoraciones seleccionando los indicadores adecuados.</w:t>
            </w:r>
          </w:p>
          <w:p w14:paraId="54F2E084" w14:textId="3463DCFE" w:rsidR="000E6495" w:rsidRPr="00AA410E" w:rsidRDefault="007E24D7" w:rsidP="007E24D7">
            <w:pPr>
              <w:rPr>
                <w:rFonts w:ascii="Candara" w:hAnsi="Candara" w:cs="Arial"/>
              </w:rPr>
            </w:pPr>
            <w:r w:rsidRPr="007E24D7">
              <w:rPr>
                <w:rFonts w:ascii="Candara" w:hAnsi="Candara" w:cs="Arial"/>
              </w:rPr>
              <w:t>3.</w:t>
            </w:r>
            <w:r>
              <w:rPr>
                <w:rFonts w:ascii="Candara" w:hAnsi="Candara" w:cs="Arial"/>
              </w:rPr>
              <w:t xml:space="preserve"> </w:t>
            </w:r>
            <w:r w:rsidRPr="007E24D7">
              <w:rPr>
                <w:rFonts w:ascii="Candara" w:hAnsi="Candara" w:cs="Arial"/>
              </w:rPr>
              <w:t>Determinación de grupos funcionales orgánicos por medio de valoraciones en medio acuoso y no acuoso ya sea por titulaciones  directas o indirectas.</w:t>
            </w:r>
          </w:p>
        </w:tc>
      </w:tr>
      <w:tr w:rsidR="000E6495" w:rsidRPr="0065610D" w14:paraId="5E100086" w14:textId="77777777" w:rsidTr="0034248D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726A7E7B" w14:textId="77777777" w:rsidR="000E6495" w:rsidRPr="0065610D" w:rsidRDefault="000E6495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7A832CA4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548871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030A13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A66F7D" w14:textId="77777777" w:rsidR="000E6495" w:rsidRPr="0065610D" w:rsidRDefault="000E6495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0E6495" w:rsidRPr="0065610D" w14:paraId="7FFE2B71" w14:textId="77777777" w:rsidTr="0034248D">
        <w:tc>
          <w:tcPr>
            <w:tcW w:w="2933" w:type="dxa"/>
            <w:gridSpan w:val="2"/>
            <w:vAlign w:val="center"/>
          </w:tcPr>
          <w:p w14:paraId="0D5A650F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3DF74B88" w14:textId="4E94D372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1. </w:t>
            </w:r>
            <w:r w:rsidRPr="00D41A4E">
              <w:rPr>
                <w:rFonts w:ascii="Candara" w:hAnsi="Candara" w:cs="Arial"/>
                <w:szCs w:val="24"/>
              </w:rPr>
              <w:t>Reactivos para las valoraciones ácido-base: preparación de las disoluciones patrón de ácidos y su estandarización.</w:t>
            </w:r>
          </w:p>
          <w:p w14:paraId="531988DB" w14:textId="7C17DA2C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D41A4E">
              <w:rPr>
                <w:rFonts w:ascii="Candara" w:hAnsi="Candara" w:cs="Arial"/>
                <w:szCs w:val="24"/>
              </w:rPr>
              <w:t>Preparación de disoluciones patrón de bases y los patrones primarios para bases.</w:t>
            </w:r>
          </w:p>
          <w:p w14:paraId="15A41B58" w14:textId="5BEC33B6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D41A4E">
              <w:rPr>
                <w:rFonts w:ascii="Candara" w:hAnsi="Candara" w:cs="Arial"/>
                <w:szCs w:val="24"/>
              </w:rPr>
              <w:t xml:space="preserve">Aplicaciones características de las valoraciones ácido-base: Análisis elemental : </w:t>
            </w:r>
          </w:p>
          <w:p w14:paraId="53B9B404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163BEE5F" w14:textId="3EFC639E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>Determinación de nitrógeno por el método de KJELDAHL y por otros métodos analíticos.</w:t>
            </w:r>
          </w:p>
          <w:p w14:paraId="14348217" w14:textId="45B82BAD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>Determinación de azufre en materiales orgánicos y en ácido sulfúrico fumante u óleum. Determinación de otros elementos como el carbono, halógenos, etc.</w:t>
            </w:r>
          </w:p>
          <w:p w14:paraId="3D6F5C16" w14:textId="307C3DFB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Determinación de sustancias inorgánicas: Sales de amonio. Nitratos y nitritos. </w:t>
            </w:r>
          </w:p>
          <w:p w14:paraId="742C8684" w14:textId="2E9F5470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>Determinación de carbonato y mezclas de carbonatos:</w:t>
            </w:r>
          </w:p>
          <w:p w14:paraId="6B315D94" w14:textId="2563ED1C" w:rsidR="00D41A4E" w:rsidRPr="00D41A4E" w:rsidRDefault="00D41A4E" w:rsidP="00D41A4E">
            <w:pPr>
              <w:pStyle w:val="Prrafodelista"/>
              <w:numPr>
                <w:ilvl w:val="0"/>
                <w:numId w:val="32"/>
              </w:numPr>
              <w:ind w:left="142" w:hanging="142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  <w:r w:rsidRPr="00D41A4E">
              <w:rPr>
                <w:rFonts w:ascii="Candara" w:eastAsia="Times New Roman" w:hAnsi="Candara" w:cs="Arial"/>
              </w:rPr>
              <w:t xml:space="preserve">Valoración de una sola muestra con dos indicadores, </w:t>
            </w:r>
          </w:p>
          <w:p w14:paraId="5FDFD8B2" w14:textId="2E9F03DC" w:rsidR="00D41A4E" w:rsidRPr="00D41A4E" w:rsidRDefault="00D41A4E" w:rsidP="00D41A4E">
            <w:pPr>
              <w:pStyle w:val="Prrafodelista"/>
              <w:numPr>
                <w:ilvl w:val="0"/>
                <w:numId w:val="32"/>
              </w:numPr>
              <w:ind w:left="142" w:hanging="142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  <w:r w:rsidRPr="00D41A4E">
              <w:rPr>
                <w:rFonts w:ascii="Candara" w:eastAsia="Times New Roman" w:hAnsi="Candara" w:cs="Arial"/>
              </w:rPr>
              <w:t xml:space="preserve">Valoración de dos muestras con sus respectivos indicadores, y </w:t>
            </w:r>
          </w:p>
          <w:p w14:paraId="29890E17" w14:textId="05C4DEF7" w:rsidR="00D41A4E" w:rsidRPr="00D41A4E" w:rsidRDefault="00D41A4E" w:rsidP="00D41A4E">
            <w:pPr>
              <w:pStyle w:val="Prrafodelista"/>
              <w:numPr>
                <w:ilvl w:val="0"/>
                <w:numId w:val="32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D41A4E">
              <w:rPr>
                <w:rFonts w:ascii="Candara" w:eastAsia="Times New Roman" w:hAnsi="Candara" w:cs="Arial"/>
              </w:rPr>
              <w:t>Método de WINKLER para mezclas compatibles.</w:t>
            </w:r>
          </w:p>
          <w:p w14:paraId="09EE51A4" w14:textId="3B022900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Determinación de mezclas </w:t>
            </w:r>
            <w:r w:rsidRPr="00D41A4E">
              <w:rPr>
                <w:rFonts w:ascii="Candara" w:hAnsi="Candara" w:cs="Arial"/>
                <w:szCs w:val="24"/>
              </w:rPr>
              <w:lastRenderedPageBreak/>
              <w:t>que contienen ácido fuerte</w:t>
            </w:r>
            <w:proofErr w:type="gramStart"/>
            <w:r w:rsidRPr="00D41A4E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D41A4E">
              <w:rPr>
                <w:rFonts w:ascii="Candara" w:hAnsi="Candara" w:cs="Arial"/>
                <w:szCs w:val="24"/>
              </w:rPr>
              <w:t>clorhídrico o sulfúrico), ácido fosfórico, fosfatos y base fuerte,( hidróxido de sodio o de potasio).</w:t>
            </w:r>
          </w:p>
          <w:p w14:paraId="16BEA66B" w14:textId="3584CF9D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Determinación de grupos funcionales orgánicos: Grupos de ácidos carboxílicos y </w:t>
            </w:r>
            <w:proofErr w:type="spellStart"/>
            <w:r w:rsidRPr="00D41A4E">
              <w:rPr>
                <w:rFonts w:ascii="Candara" w:hAnsi="Candara" w:cs="Arial"/>
                <w:szCs w:val="24"/>
              </w:rPr>
              <w:t>sulfónicos</w:t>
            </w:r>
            <w:proofErr w:type="spellEnd"/>
            <w:r w:rsidRPr="00D41A4E">
              <w:rPr>
                <w:rFonts w:ascii="Candara" w:hAnsi="Candara" w:cs="Arial"/>
                <w:szCs w:val="24"/>
              </w:rPr>
              <w:t>. Grupos amino. Grupos éster. Grupos hidroxilo. Grupos carbonilo.</w:t>
            </w:r>
          </w:p>
          <w:p w14:paraId="2B03264C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32E0F9C4" w14:textId="55CFEF61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4. </w:t>
            </w:r>
            <w:r w:rsidRPr="00D41A4E">
              <w:rPr>
                <w:rFonts w:ascii="Candara" w:hAnsi="Candara" w:cs="Arial"/>
                <w:szCs w:val="24"/>
              </w:rPr>
              <w:t>Valoraciones ácido-base en medio no acuoso.</w:t>
            </w:r>
          </w:p>
          <w:p w14:paraId="7BDAAAF7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0EDDD2F9" w14:textId="554E82E1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Generalidades. </w:t>
            </w:r>
          </w:p>
          <w:p w14:paraId="6EF35D11" w14:textId="59797CF9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Disolventes y sus propiedades. </w:t>
            </w:r>
          </w:p>
          <w:p w14:paraId="09464160" w14:textId="7E5C8DF6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Clasificación de los disolventes. </w:t>
            </w:r>
          </w:p>
          <w:p w14:paraId="6746BE70" w14:textId="122BEB7D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Propiedades ácidas y básicas de los disolventes: efecto nivelador  y la capacidad de diferenciación de un disolvente. </w:t>
            </w:r>
          </w:p>
          <w:p w14:paraId="2004C23B" w14:textId="46C889F9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>Constante de auto protolisis y constante dieléctrica de los disolventes.</w:t>
            </w:r>
          </w:p>
          <w:p w14:paraId="719C085A" w14:textId="2614B8E2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>Elección de un disolvente para las valoraciones ácido-base en medio no acuoso.</w:t>
            </w:r>
          </w:p>
          <w:p w14:paraId="09F96A5F" w14:textId="66E9B3AE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D41A4E">
              <w:rPr>
                <w:rFonts w:ascii="Candara" w:hAnsi="Candara" w:cs="Arial"/>
                <w:szCs w:val="24"/>
              </w:rPr>
              <w:t xml:space="preserve">Aplicaciones de las valoraciones ácido-base en medio no acuoso: Determinaciones en disolventes </w:t>
            </w:r>
            <w:r w:rsidRPr="00D41A4E">
              <w:rPr>
                <w:rFonts w:ascii="Candara" w:hAnsi="Candara" w:cs="Arial"/>
                <w:szCs w:val="24"/>
              </w:rPr>
              <w:lastRenderedPageBreak/>
              <w:t xml:space="preserve">básicos, ácidos  y en </w:t>
            </w:r>
            <w:proofErr w:type="spellStart"/>
            <w:r w:rsidRPr="00D41A4E">
              <w:rPr>
                <w:rFonts w:ascii="Candara" w:hAnsi="Candara" w:cs="Arial"/>
                <w:szCs w:val="24"/>
              </w:rPr>
              <w:t>apróticos</w:t>
            </w:r>
            <w:proofErr w:type="spellEnd"/>
            <w:r w:rsidRPr="00D41A4E">
              <w:rPr>
                <w:rFonts w:ascii="Candara" w:hAnsi="Candara" w:cs="Arial"/>
                <w:szCs w:val="24"/>
              </w:rPr>
              <w:t xml:space="preserve"> o inertes. </w:t>
            </w:r>
          </w:p>
          <w:p w14:paraId="407273C9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4134C2E5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 w:rsidRPr="00D41A4E">
              <w:rPr>
                <w:rFonts w:ascii="Candara" w:hAnsi="Candara" w:cs="Arial"/>
                <w:b/>
                <w:szCs w:val="24"/>
              </w:rPr>
              <w:t>LABORATORIO</w:t>
            </w:r>
            <w:r w:rsidRPr="00D41A4E">
              <w:rPr>
                <w:rFonts w:ascii="Candara" w:hAnsi="Candara" w:cs="Arial"/>
                <w:szCs w:val="24"/>
              </w:rPr>
              <w:t xml:space="preserve">: </w:t>
            </w:r>
          </w:p>
          <w:p w14:paraId="5ED4711B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 w:rsidRPr="00D41A4E">
              <w:rPr>
                <w:rFonts w:ascii="Candara" w:hAnsi="Candara" w:cs="Arial"/>
                <w:szCs w:val="24"/>
              </w:rPr>
              <w:t>VALORACIONES ACIDO-BASE O PROTOMETRIA.</w:t>
            </w:r>
          </w:p>
          <w:p w14:paraId="1071BA19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 w:rsidRPr="00D41A4E">
              <w:rPr>
                <w:rFonts w:ascii="Candara" w:hAnsi="Candara" w:cs="Arial"/>
                <w:szCs w:val="24"/>
              </w:rPr>
              <w:t>Preparación y estandarización de NaOH 0,1M. Determinación de ácidos en muestras de: vinagre, vino, jugos de frutas cítricas, leche.</w:t>
            </w:r>
          </w:p>
          <w:p w14:paraId="75FCFE8F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05BEBDF9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 w:rsidRPr="00D41A4E">
              <w:rPr>
                <w:rFonts w:ascii="Candara" w:hAnsi="Candara" w:cs="Arial"/>
                <w:szCs w:val="24"/>
              </w:rPr>
              <w:t xml:space="preserve">Preparación y estandarización de </w:t>
            </w:r>
            <w:proofErr w:type="spellStart"/>
            <w:r w:rsidRPr="00D41A4E">
              <w:rPr>
                <w:rFonts w:ascii="Candara" w:hAnsi="Candara" w:cs="Arial"/>
                <w:szCs w:val="24"/>
              </w:rPr>
              <w:t>HCl</w:t>
            </w:r>
            <w:proofErr w:type="spellEnd"/>
            <w:r w:rsidRPr="00D41A4E">
              <w:rPr>
                <w:rFonts w:ascii="Candara" w:hAnsi="Candara" w:cs="Arial"/>
                <w:szCs w:val="24"/>
              </w:rPr>
              <w:t xml:space="preserve">  0,1M. Determinación de mezclas de carbonatos por los métodos de una muestra con dos indicadores y por el método de WINKLER.</w:t>
            </w:r>
          </w:p>
          <w:p w14:paraId="018A9CE7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3DB1FA2C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  <w:r w:rsidRPr="00D41A4E">
              <w:rPr>
                <w:rFonts w:ascii="Candara" w:hAnsi="Candara" w:cs="Arial"/>
                <w:szCs w:val="24"/>
              </w:rPr>
              <w:t xml:space="preserve">Determinación de mezclas de fosfatos con soluciones patrones de NaOH y </w:t>
            </w:r>
            <w:proofErr w:type="spellStart"/>
            <w:r w:rsidRPr="00D41A4E">
              <w:rPr>
                <w:rFonts w:ascii="Candara" w:hAnsi="Candara" w:cs="Arial"/>
                <w:szCs w:val="24"/>
              </w:rPr>
              <w:t>HCl</w:t>
            </w:r>
            <w:proofErr w:type="spellEnd"/>
            <w:r w:rsidRPr="00D41A4E">
              <w:rPr>
                <w:rFonts w:ascii="Candara" w:hAnsi="Candara" w:cs="Arial"/>
                <w:szCs w:val="24"/>
              </w:rPr>
              <w:t xml:space="preserve"> en muestras de soluciones problemas.</w:t>
            </w:r>
          </w:p>
          <w:p w14:paraId="6FD742EC" w14:textId="77777777" w:rsidR="00D41A4E" w:rsidRPr="00D41A4E" w:rsidRDefault="00D41A4E" w:rsidP="00D41A4E">
            <w:pPr>
              <w:rPr>
                <w:rFonts w:ascii="Candara" w:hAnsi="Candara" w:cs="Arial"/>
                <w:szCs w:val="24"/>
              </w:rPr>
            </w:pPr>
          </w:p>
          <w:p w14:paraId="26F10719" w14:textId="302F5457" w:rsidR="000E6495" w:rsidRPr="0065610D" w:rsidRDefault="00D41A4E" w:rsidP="00D41A4E">
            <w:pPr>
              <w:rPr>
                <w:rFonts w:ascii="Candara" w:hAnsi="Candara" w:cs="Arial"/>
                <w:szCs w:val="24"/>
              </w:rPr>
            </w:pPr>
            <w:r w:rsidRPr="00D41A4E">
              <w:rPr>
                <w:rFonts w:ascii="Candara" w:hAnsi="Candara" w:cs="Arial"/>
                <w:szCs w:val="24"/>
              </w:rPr>
              <w:t>Determinación de nitrógeno amoniacal por los métodos de KJELDAHL y del formaldehido o urotropina.</w:t>
            </w:r>
          </w:p>
        </w:tc>
        <w:tc>
          <w:tcPr>
            <w:tcW w:w="2987" w:type="dxa"/>
            <w:vAlign w:val="center"/>
          </w:tcPr>
          <w:p w14:paraId="07AA0B93" w14:textId="58918E65" w:rsidR="000E6495" w:rsidRPr="0065610D" w:rsidRDefault="006A5562" w:rsidP="000D5841">
            <w:pPr>
              <w:rPr>
                <w:rFonts w:ascii="Candara" w:hAnsi="Candara" w:cs="Arial"/>
                <w:szCs w:val="24"/>
              </w:rPr>
            </w:pPr>
            <w:r w:rsidRPr="006A5562">
              <w:rPr>
                <w:rFonts w:ascii="Candara" w:hAnsi="Candara" w:cs="Arial"/>
                <w:szCs w:val="24"/>
              </w:rPr>
              <w:lastRenderedPageBreak/>
              <w:t xml:space="preserve">Es un tema que se fundamenta </w:t>
            </w:r>
            <w:r w:rsidRPr="006A5562">
              <w:rPr>
                <w:rFonts w:ascii="Candara" w:hAnsi="Candara" w:cs="Arial"/>
                <w:szCs w:val="24"/>
              </w:rPr>
              <w:lastRenderedPageBreak/>
              <w:t>en el trabajo teórico-práctico mediante el uso de diagramas representativos para cada caso o muestra, para establecer la composición cualitativa y cuantitativa de los carbonatos y fosfatos</w:t>
            </w:r>
            <w:proofErr w:type="gramStart"/>
            <w:r w:rsidRPr="006A5562">
              <w:rPr>
                <w:rFonts w:ascii="Candara" w:hAnsi="Candara" w:cs="Arial"/>
                <w:szCs w:val="24"/>
              </w:rPr>
              <w:t>..</w:t>
            </w:r>
            <w:proofErr w:type="gramEnd"/>
          </w:p>
        </w:tc>
        <w:tc>
          <w:tcPr>
            <w:tcW w:w="2835" w:type="dxa"/>
            <w:vAlign w:val="center"/>
          </w:tcPr>
          <w:p w14:paraId="2E35FDAC" w14:textId="3097CAAE" w:rsidR="008A5207" w:rsidRPr="008A5207" w:rsidRDefault="008A5207" w:rsidP="008A520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1.</w:t>
            </w:r>
            <w:r w:rsidR="00112A41">
              <w:rPr>
                <w:rFonts w:ascii="Candara" w:hAnsi="Candara" w:cs="Arial"/>
                <w:szCs w:val="24"/>
              </w:rPr>
              <w:t xml:space="preserve"> </w:t>
            </w:r>
            <w:r w:rsidRPr="008A5207">
              <w:rPr>
                <w:rFonts w:ascii="Candara" w:hAnsi="Candara" w:cs="Arial"/>
                <w:szCs w:val="24"/>
              </w:rPr>
              <w:t xml:space="preserve">Construye curvas de </w:t>
            </w:r>
            <w:r w:rsidRPr="008A5207">
              <w:rPr>
                <w:rFonts w:ascii="Candara" w:hAnsi="Candara" w:cs="Arial"/>
                <w:szCs w:val="24"/>
              </w:rPr>
              <w:lastRenderedPageBreak/>
              <w:t>valoración de sistemas químicos ácido – base y selecciona el mejor indicador ácido – base.</w:t>
            </w:r>
          </w:p>
          <w:p w14:paraId="685171DE" w14:textId="4A473C18" w:rsidR="008A5207" w:rsidRPr="008A5207" w:rsidRDefault="008A5207" w:rsidP="008A520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2.</w:t>
            </w:r>
            <w:r w:rsidR="00112A41">
              <w:rPr>
                <w:rFonts w:ascii="Candara" w:hAnsi="Candara" w:cs="Arial"/>
                <w:szCs w:val="24"/>
              </w:rPr>
              <w:t xml:space="preserve"> </w:t>
            </w:r>
            <w:r w:rsidRPr="008A5207">
              <w:rPr>
                <w:rFonts w:ascii="Candara" w:hAnsi="Candara" w:cs="Arial"/>
                <w:szCs w:val="24"/>
              </w:rPr>
              <w:t>Establece la composición de las disoluciones de un ácido poliprótico en función del pH y los valores alfa.</w:t>
            </w:r>
          </w:p>
          <w:p w14:paraId="218AB070" w14:textId="6E2548FD" w:rsidR="000E6495" w:rsidRPr="0065610D" w:rsidRDefault="000E6495" w:rsidP="000D5841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6A6F03" w14:textId="4AB3D7B7" w:rsidR="003A73A2" w:rsidRPr="003A73A2" w:rsidRDefault="003A73A2" w:rsidP="003A73A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1. </w:t>
            </w:r>
            <w:r w:rsidRPr="003A73A2">
              <w:rPr>
                <w:rFonts w:ascii="Candara" w:hAnsi="Candara" w:cs="Arial"/>
                <w:szCs w:val="24"/>
              </w:rPr>
              <w:t xml:space="preserve">Determina el nitrógeno </w:t>
            </w:r>
            <w:r w:rsidRPr="003A73A2">
              <w:rPr>
                <w:rFonts w:ascii="Candara" w:hAnsi="Candara" w:cs="Arial"/>
                <w:szCs w:val="24"/>
              </w:rPr>
              <w:lastRenderedPageBreak/>
              <w:t>orgánico por el método de Kjeldahl en diferentes tipos de muestras.</w:t>
            </w:r>
          </w:p>
          <w:p w14:paraId="6D31C0BF" w14:textId="64A99D62" w:rsidR="003A73A2" w:rsidRPr="003A73A2" w:rsidRDefault="003A73A2" w:rsidP="003A73A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3A73A2">
              <w:rPr>
                <w:rFonts w:ascii="Candara" w:hAnsi="Candara" w:cs="Arial"/>
                <w:szCs w:val="24"/>
              </w:rPr>
              <w:t>Determina las mezclas de carbonatos y fosfatos por medio de valoraciones con dos indicadores en una sola o dos muestras.</w:t>
            </w:r>
          </w:p>
          <w:p w14:paraId="28BC4691" w14:textId="297C189F" w:rsidR="003A73A2" w:rsidRPr="003A73A2" w:rsidRDefault="003A73A2" w:rsidP="003A73A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3A73A2">
              <w:rPr>
                <w:rFonts w:ascii="Candara" w:hAnsi="Candara" w:cs="Arial"/>
                <w:szCs w:val="24"/>
              </w:rPr>
              <w:t xml:space="preserve">Determina los grupos funcionales orgánicos por titulaciones directas o por retroceso en agua o solventes no acuosos. </w:t>
            </w:r>
          </w:p>
          <w:p w14:paraId="609F8EB4" w14:textId="77777777" w:rsidR="000E6495" w:rsidRPr="0065610D" w:rsidRDefault="000E6495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327D4F" w14:textId="571E7F9D" w:rsidR="000E6495" w:rsidRPr="0065610D" w:rsidRDefault="00371256" w:rsidP="000D5841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 8</w:t>
            </w:r>
            <w:r w:rsidR="00D02686">
              <w:rPr>
                <w:rFonts w:ascii="Candara" w:hAnsi="Candara" w:cs="Arial"/>
                <w:szCs w:val="24"/>
              </w:rPr>
              <w:t xml:space="preserve"> y 9</w:t>
            </w:r>
          </w:p>
        </w:tc>
      </w:tr>
    </w:tbl>
    <w:p w14:paraId="57122F2B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136E4" w:rsidRPr="0065610D" w14:paraId="467D6443" w14:textId="77777777" w:rsidTr="00720C5F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28F8D9A" w14:textId="00785D63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7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48381780" w14:textId="4A34C807" w:rsidR="00A136E4" w:rsidRPr="003D72BC" w:rsidRDefault="003D72BC" w:rsidP="0034248D">
            <w:pPr>
              <w:jc w:val="center"/>
              <w:rPr>
                <w:rFonts w:ascii="Candara" w:hAnsi="Candara" w:cs="Arial"/>
                <w:b/>
              </w:rPr>
            </w:pPr>
            <w:r w:rsidRPr="003D72BC">
              <w:rPr>
                <w:rFonts w:ascii="Candara" w:hAnsi="Candara" w:cs="Arial"/>
                <w:b/>
              </w:rPr>
              <w:t xml:space="preserve">VALORACIONES POR PRECIPITACION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EA66B6" w14:textId="77777777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750CEED9" w14:textId="77777777" w:rsidR="00E5181F" w:rsidRPr="00E5181F" w:rsidRDefault="00E5181F" w:rsidP="00E5181F">
            <w:pPr>
              <w:rPr>
                <w:rFonts w:ascii="Candara" w:hAnsi="Candara" w:cs="Arial"/>
              </w:rPr>
            </w:pPr>
            <w:r w:rsidRPr="00E5181F">
              <w:rPr>
                <w:rFonts w:ascii="Candara" w:hAnsi="Candara" w:cs="Arial"/>
              </w:rPr>
              <w:t>El estudiante desarrollará su capacidad de:</w:t>
            </w:r>
          </w:p>
          <w:p w14:paraId="0C33EFA6" w14:textId="52315029" w:rsidR="00E5181F" w:rsidRPr="00E5181F" w:rsidRDefault="00E5181F" w:rsidP="00E5181F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1. </w:t>
            </w:r>
            <w:r w:rsidRPr="00E5181F">
              <w:rPr>
                <w:rFonts w:ascii="Candara" w:hAnsi="Candara" w:cs="Arial"/>
              </w:rPr>
              <w:t>Construcción de curvas de valoración por precipitación con plata para seleccionar el indicador adecuado.</w:t>
            </w:r>
          </w:p>
          <w:p w14:paraId="7D732C74" w14:textId="48DD15ED" w:rsidR="00A136E4" w:rsidRPr="0034248D" w:rsidRDefault="00E5181F" w:rsidP="00E5181F">
            <w:pPr>
              <w:rPr>
                <w:rFonts w:ascii="Candara" w:hAnsi="Candara" w:cs="Arial"/>
              </w:rPr>
            </w:pPr>
            <w:r w:rsidRPr="00E5181F">
              <w:rPr>
                <w:rFonts w:ascii="Candara" w:hAnsi="Candara" w:cs="Arial"/>
              </w:rPr>
              <w:lastRenderedPageBreak/>
              <w:t>2.</w:t>
            </w:r>
            <w:r>
              <w:rPr>
                <w:rFonts w:ascii="Candara" w:hAnsi="Candara" w:cs="Arial"/>
              </w:rPr>
              <w:t xml:space="preserve"> </w:t>
            </w:r>
            <w:r w:rsidRPr="00E5181F">
              <w:rPr>
                <w:rFonts w:ascii="Candara" w:hAnsi="Candara" w:cs="Arial"/>
              </w:rPr>
              <w:t>Aplicación de los métodos de MORH, FAJANS y VOLHARD para la determinación de halogenuros y otros aniones por argentometría.</w:t>
            </w:r>
          </w:p>
        </w:tc>
      </w:tr>
      <w:tr w:rsidR="00A136E4" w:rsidRPr="0065610D" w14:paraId="1AA490DB" w14:textId="77777777" w:rsidTr="00720C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37C3D93" w14:textId="77777777" w:rsidR="00A136E4" w:rsidRPr="0065610D" w:rsidRDefault="00A136E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0530512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BF6671E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6DED319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5540D3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136E4" w:rsidRPr="0065610D" w14:paraId="07645AD9" w14:textId="77777777" w:rsidTr="00720C5F">
        <w:tc>
          <w:tcPr>
            <w:tcW w:w="2933" w:type="dxa"/>
            <w:gridSpan w:val="2"/>
            <w:vAlign w:val="center"/>
          </w:tcPr>
          <w:p w14:paraId="4436D69E" w14:textId="2FD5FDA2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7710CE">
              <w:rPr>
                <w:rFonts w:ascii="Candara" w:hAnsi="Candara" w:cs="Arial"/>
                <w:szCs w:val="24"/>
              </w:rPr>
              <w:t>Curvas de valoración por precipitación en las que participa el ion plata: efecto de la concentración en las curvas de valoración. Efecto del grado de completitud de las reacciones en las curvas de valoración.</w:t>
            </w:r>
          </w:p>
          <w:p w14:paraId="06D43BBA" w14:textId="1818521A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7710CE">
              <w:rPr>
                <w:rFonts w:ascii="Candara" w:hAnsi="Candara" w:cs="Arial"/>
                <w:szCs w:val="24"/>
              </w:rPr>
              <w:t>Indicadores en las valoraciones argento métricas:</w:t>
            </w:r>
          </w:p>
          <w:p w14:paraId="1703F742" w14:textId="5BBE55D6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7710CE">
              <w:rPr>
                <w:rFonts w:ascii="Candara" w:hAnsi="Candara" w:cs="Arial"/>
                <w:szCs w:val="24"/>
              </w:rPr>
              <w:t>Ion cromato: método de MORH.</w:t>
            </w:r>
          </w:p>
          <w:p w14:paraId="0E316AA8" w14:textId="6B235400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7710CE">
              <w:rPr>
                <w:rFonts w:ascii="Candara" w:hAnsi="Candara" w:cs="Arial"/>
                <w:szCs w:val="24"/>
              </w:rPr>
              <w:t>Indicadores de adsorción: método de FAJANS.</w:t>
            </w:r>
          </w:p>
          <w:p w14:paraId="4FD188A3" w14:textId="31D13567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7710CE">
              <w:rPr>
                <w:rFonts w:ascii="Candara" w:hAnsi="Candara" w:cs="Arial"/>
                <w:szCs w:val="24"/>
              </w:rPr>
              <w:t>Ion h</w:t>
            </w:r>
            <w:r w:rsidR="0027437B">
              <w:rPr>
                <w:rFonts w:ascii="Candara" w:hAnsi="Candara" w:cs="Arial"/>
                <w:szCs w:val="24"/>
              </w:rPr>
              <w:t>ierro (III): método de VOLHARD.</w:t>
            </w:r>
          </w:p>
          <w:p w14:paraId="54350796" w14:textId="415DB141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7710CE">
              <w:rPr>
                <w:rFonts w:ascii="Candara" w:hAnsi="Candara" w:cs="Arial"/>
                <w:szCs w:val="24"/>
              </w:rPr>
              <w:t>Aplicaciones de las</w:t>
            </w:r>
            <w:r w:rsidR="0027437B">
              <w:rPr>
                <w:rFonts w:ascii="Candara" w:hAnsi="Candara" w:cs="Arial"/>
                <w:szCs w:val="24"/>
              </w:rPr>
              <w:t xml:space="preserve"> valoraciones argento métricas:</w:t>
            </w:r>
          </w:p>
          <w:p w14:paraId="1170E52E" w14:textId="27DBF16F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7710CE">
              <w:rPr>
                <w:rFonts w:ascii="Candara" w:hAnsi="Candara" w:cs="Arial"/>
                <w:szCs w:val="24"/>
              </w:rPr>
              <w:t>Reactivos valorantes y patrones primarios.</w:t>
            </w:r>
          </w:p>
          <w:p w14:paraId="3314C777" w14:textId="04EF46AE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7710CE">
              <w:rPr>
                <w:rFonts w:ascii="Candara" w:hAnsi="Candara" w:cs="Arial"/>
                <w:szCs w:val="24"/>
              </w:rPr>
              <w:t>Determinación de la forma oxidada de los halógenos. Determinación de los aniones de ácidos débiles</w:t>
            </w:r>
            <w:proofErr w:type="gramStart"/>
            <w:r w:rsidRPr="007710CE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7710CE">
              <w:rPr>
                <w:rFonts w:ascii="Candara" w:hAnsi="Candara" w:cs="Arial"/>
                <w:szCs w:val="24"/>
              </w:rPr>
              <w:t xml:space="preserve"> cromatos, fosfatos, carbonatos, etc.)</w:t>
            </w:r>
          </w:p>
          <w:p w14:paraId="3F34EB16" w14:textId="77777777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</w:p>
          <w:p w14:paraId="6C2B7013" w14:textId="77777777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 w:rsidRPr="007710CE">
              <w:rPr>
                <w:rFonts w:ascii="Candara" w:hAnsi="Candara" w:cs="Arial"/>
                <w:b/>
                <w:szCs w:val="24"/>
              </w:rPr>
              <w:t>LABORATORIO</w:t>
            </w:r>
            <w:r w:rsidRPr="007710CE">
              <w:rPr>
                <w:rFonts w:ascii="Candara" w:hAnsi="Candara" w:cs="Arial"/>
                <w:szCs w:val="24"/>
              </w:rPr>
              <w:t>.</w:t>
            </w:r>
          </w:p>
          <w:p w14:paraId="56CB8579" w14:textId="14B2232A" w:rsidR="007710CE" w:rsidRPr="007710CE" w:rsidRDefault="007710CE" w:rsidP="007710CE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7710CE">
              <w:rPr>
                <w:rFonts w:ascii="Candara" w:hAnsi="Candara" w:cs="Arial"/>
                <w:szCs w:val="24"/>
              </w:rPr>
              <w:t>Preparación y estandarización de disolución patrón de nitrato de plata 0,05M.</w:t>
            </w:r>
          </w:p>
          <w:p w14:paraId="3655EFDC" w14:textId="5BC558F2" w:rsidR="00A136E4" w:rsidRPr="0065610D" w:rsidRDefault="007710CE" w:rsidP="00A136E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• </w:t>
            </w:r>
            <w:r w:rsidRPr="007710CE">
              <w:rPr>
                <w:rFonts w:ascii="Candara" w:hAnsi="Candara" w:cs="Arial"/>
                <w:szCs w:val="24"/>
              </w:rPr>
              <w:t xml:space="preserve">Determinación  de cloruros por los métodos de MORH, VOLHARD, FAJANS en muestras de aguas, sal de </w:t>
            </w:r>
            <w:r w:rsidR="0027437B">
              <w:rPr>
                <w:rFonts w:ascii="Candara" w:hAnsi="Candara" w:cs="Arial"/>
                <w:szCs w:val="24"/>
              </w:rPr>
              <w:t>cocina, mezclas de halogenuros.</w:t>
            </w:r>
          </w:p>
        </w:tc>
        <w:tc>
          <w:tcPr>
            <w:tcW w:w="2987" w:type="dxa"/>
            <w:vAlign w:val="center"/>
          </w:tcPr>
          <w:p w14:paraId="031D7BD7" w14:textId="77777777" w:rsidR="00C5472C" w:rsidRPr="00C5472C" w:rsidRDefault="00C5472C" w:rsidP="00C5472C">
            <w:pPr>
              <w:rPr>
                <w:rFonts w:ascii="Candara" w:hAnsi="Candara" w:cs="Arial"/>
                <w:szCs w:val="24"/>
              </w:rPr>
            </w:pPr>
          </w:p>
          <w:p w14:paraId="19DF9DA5" w14:textId="1D24883A" w:rsidR="00A136E4" w:rsidRPr="0065610D" w:rsidRDefault="00C5472C" w:rsidP="00C5472C">
            <w:pPr>
              <w:rPr>
                <w:rFonts w:ascii="Candara" w:hAnsi="Candara" w:cs="Arial"/>
                <w:szCs w:val="24"/>
              </w:rPr>
            </w:pPr>
            <w:r w:rsidRPr="00C5472C">
              <w:rPr>
                <w:rFonts w:ascii="Candara" w:hAnsi="Candara" w:cs="Arial"/>
                <w:szCs w:val="24"/>
              </w:rPr>
              <w:t>El docente expone los ejercicios o problemas representativos y los estudiantes por medio de sus conocimientos previos y de la orientación del profesor resuelven los diferentes casos o problemas.</w:t>
            </w:r>
          </w:p>
        </w:tc>
        <w:tc>
          <w:tcPr>
            <w:tcW w:w="2835" w:type="dxa"/>
            <w:vAlign w:val="center"/>
          </w:tcPr>
          <w:p w14:paraId="26486CEE" w14:textId="3CA80CBC" w:rsidR="00A644DD" w:rsidRPr="00A644DD" w:rsidRDefault="00A644DD" w:rsidP="00A644DD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A644DD">
              <w:rPr>
                <w:rFonts w:ascii="Candara" w:hAnsi="Candara" w:cs="Arial"/>
                <w:szCs w:val="24"/>
              </w:rPr>
              <w:t>Construye las curvas de valoración para las titulaciones de halogenuros con nitrato de plata con el propósito de establecer si la reacción es factible y la selección del indicador adecuado.</w:t>
            </w:r>
          </w:p>
          <w:p w14:paraId="4387AB78" w14:textId="2BCBB4D4" w:rsidR="00A644DD" w:rsidRPr="00A644DD" w:rsidRDefault="00A644DD" w:rsidP="00A644DD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A644DD">
              <w:rPr>
                <w:rFonts w:ascii="Candara" w:hAnsi="Candara" w:cs="Arial"/>
                <w:szCs w:val="24"/>
              </w:rPr>
              <w:t>Aplica los métodos de MORH, FAJANS o de VOLHARD en la determinación de halogenuros o aniones de ácidos débiles.</w:t>
            </w:r>
          </w:p>
          <w:p w14:paraId="32AF8ACC" w14:textId="77777777" w:rsidR="00A136E4" w:rsidRPr="0065610D" w:rsidRDefault="00A136E4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5F90F0B" w14:textId="77777777" w:rsidR="002C4AB7" w:rsidRPr="002C4AB7" w:rsidRDefault="002C4AB7" w:rsidP="002C4AB7">
            <w:pPr>
              <w:rPr>
                <w:rFonts w:ascii="Candara" w:hAnsi="Candara" w:cs="Arial"/>
                <w:szCs w:val="24"/>
              </w:rPr>
            </w:pPr>
            <w:r w:rsidRPr="002C4AB7">
              <w:rPr>
                <w:rFonts w:ascii="Candara" w:hAnsi="Candara" w:cs="Arial"/>
                <w:szCs w:val="24"/>
              </w:rPr>
              <w:t>Se evaluará el trabajo de los estudiantes por medio de exposiciones, talleres y desarrollo de prácticas de laboratorio.</w:t>
            </w:r>
          </w:p>
          <w:p w14:paraId="136C955F" w14:textId="75474BCD" w:rsidR="00A136E4" w:rsidRPr="0065610D" w:rsidRDefault="002C4AB7" w:rsidP="002C4AB7">
            <w:pPr>
              <w:rPr>
                <w:rFonts w:ascii="Candara" w:hAnsi="Candara" w:cs="Arial"/>
                <w:szCs w:val="24"/>
              </w:rPr>
            </w:pPr>
            <w:r w:rsidRPr="002C4AB7">
              <w:rPr>
                <w:rFonts w:ascii="Candara" w:hAnsi="Candara" w:cs="Arial"/>
                <w:szCs w:val="24"/>
              </w:rPr>
              <w:t>Este tema se evaluará para el segundo parcial</w:t>
            </w:r>
            <w:r>
              <w:rPr>
                <w:rFonts w:ascii="Candara" w:hAnsi="Candara" w:cs="Arial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7AB0825" w14:textId="0D8D09AF" w:rsidR="00A136E4" w:rsidRPr="0065610D" w:rsidRDefault="00D02686" w:rsidP="00BD2CFA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10</w:t>
            </w:r>
            <w:bookmarkStart w:id="0" w:name="_GoBack"/>
            <w:bookmarkEnd w:id="0"/>
          </w:p>
        </w:tc>
      </w:tr>
    </w:tbl>
    <w:p w14:paraId="1EC6BD2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136E4" w:rsidRPr="0065610D" w14:paraId="7A055047" w14:textId="77777777" w:rsidTr="00F875FB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F0E5A6E" w14:textId="7A3C7329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8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24B009E6" w14:textId="45E33AA6" w:rsidR="00A136E4" w:rsidRPr="00427460" w:rsidRDefault="00427460" w:rsidP="00F875FB">
            <w:pPr>
              <w:jc w:val="center"/>
              <w:rPr>
                <w:rFonts w:ascii="Candara" w:hAnsi="Candara"/>
                <w:b/>
              </w:rPr>
            </w:pPr>
            <w:r w:rsidRPr="00427460">
              <w:rPr>
                <w:rFonts w:ascii="Candara" w:hAnsi="Candara"/>
                <w:b/>
              </w:rPr>
              <w:t xml:space="preserve">VALORACIONES POR FORMACION DE COMPLEJOS.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0789187" w14:textId="77777777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22123DA0" w14:textId="77777777" w:rsidR="00427460" w:rsidRPr="00427460" w:rsidRDefault="00427460" w:rsidP="00427460">
            <w:pPr>
              <w:rPr>
                <w:rFonts w:ascii="Candara" w:hAnsi="Candara" w:cs="Arial"/>
              </w:rPr>
            </w:pPr>
            <w:r w:rsidRPr="00427460">
              <w:rPr>
                <w:rFonts w:ascii="Candara" w:hAnsi="Candara" w:cs="Arial"/>
              </w:rPr>
              <w:t>El estudiante desarrollará su capacidad de:</w:t>
            </w:r>
          </w:p>
          <w:p w14:paraId="30D2DD45" w14:textId="2EF85844" w:rsidR="00427460" w:rsidRPr="00427460" w:rsidRDefault="00427460" w:rsidP="0042746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1. </w:t>
            </w:r>
            <w:r w:rsidRPr="00427460">
              <w:rPr>
                <w:rFonts w:ascii="Candara" w:hAnsi="Candara" w:cs="Arial"/>
              </w:rPr>
              <w:t>Construcción de curvas de valoración por formación de complejos con ligandos poli dentados para seleccionar el indicador metal crómico adecuado.</w:t>
            </w:r>
          </w:p>
          <w:p w14:paraId="7C739AC4" w14:textId="085EFC40" w:rsidR="00A136E4" w:rsidRPr="00F875FB" w:rsidRDefault="00427460" w:rsidP="00427460">
            <w:pPr>
              <w:rPr>
                <w:rFonts w:ascii="Candara" w:hAnsi="Candara" w:cs="Arial"/>
              </w:rPr>
            </w:pPr>
            <w:r w:rsidRPr="00427460">
              <w:rPr>
                <w:rFonts w:ascii="Candara" w:hAnsi="Candara" w:cs="Arial"/>
              </w:rPr>
              <w:t>2.</w:t>
            </w:r>
            <w:r>
              <w:rPr>
                <w:rFonts w:ascii="Candara" w:hAnsi="Candara" w:cs="Arial"/>
              </w:rPr>
              <w:t xml:space="preserve"> </w:t>
            </w:r>
            <w:r w:rsidRPr="00427460">
              <w:rPr>
                <w:rFonts w:ascii="Candara" w:hAnsi="Candara" w:cs="Arial"/>
              </w:rPr>
              <w:t>Aplicación del EDTA en la determinación de la dureza del agua y en la determinación de otros iones metálicos.</w:t>
            </w:r>
          </w:p>
        </w:tc>
      </w:tr>
      <w:tr w:rsidR="00A136E4" w:rsidRPr="0065610D" w14:paraId="63EE1074" w14:textId="77777777" w:rsidTr="00F875FB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8E5B665" w14:textId="77777777" w:rsidR="00A136E4" w:rsidRPr="0065610D" w:rsidRDefault="00A136E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5F930B3E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7233F76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4667F7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0F16E4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136E4" w:rsidRPr="0065610D" w14:paraId="6DFD5783" w14:textId="77777777" w:rsidTr="00F875FB">
        <w:tc>
          <w:tcPr>
            <w:tcW w:w="2933" w:type="dxa"/>
            <w:gridSpan w:val="2"/>
            <w:vAlign w:val="center"/>
          </w:tcPr>
          <w:p w14:paraId="16AC3675" w14:textId="0B46B8F5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311A42">
              <w:rPr>
                <w:rFonts w:ascii="Candara" w:hAnsi="Candara" w:cs="Arial"/>
                <w:szCs w:val="24"/>
              </w:rPr>
              <w:t>Valoraciones con agentes complejantes inorgánicos:</w:t>
            </w:r>
          </w:p>
          <w:p w14:paraId="2BE7B0A9" w14:textId="64861B13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 w:rsidRPr="00311A42">
              <w:rPr>
                <w:rFonts w:ascii="Candara" w:hAnsi="Candara" w:cs="Arial"/>
                <w:szCs w:val="24"/>
              </w:rPr>
              <w:t xml:space="preserve"> </w:t>
            </w: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>Valoración de cloruros con ion mercurio (II).</w:t>
            </w:r>
          </w:p>
          <w:p w14:paraId="72710EC5" w14:textId="6C763EB8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>Valoración de cianuro con el ion plata por el método de LIEBIG.</w:t>
            </w:r>
          </w:p>
          <w:p w14:paraId="7650916D" w14:textId="438F54EA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>Determinación de cianuro por el método de LIEBIG-DENIGES.</w:t>
            </w:r>
          </w:p>
          <w:p w14:paraId="0BE7F82A" w14:textId="2C399DFB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>Determinación simultánea de cianuro y cloruro por combinación de los métodos de LIEBIG y VOLHARD.</w:t>
            </w:r>
          </w:p>
          <w:p w14:paraId="5D281695" w14:textId="6B9AF520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>Determinación de níquel con cianuro.</w:t>
            </w:r>
          </w:p>
          <w:p w14:paraId="58CE5EB3" w14:textId="3533B9E3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311A42">
              <w:rPr>
                <w:rFonts w:ascii="Candara" w:hAnsi="Candara" w:cs="Arial"/>
                <w:szCs w:val="24"/>
              </w:rPr>
              <w:t>Valoraciones con ligandos poli dentados,( ácidos amino carboxílicos):</w:t>
            </w:r>
          </w:p>
          <w:p w14:paraId="1772D372" w14:textId="3E5CC05F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 xml:space="preserve">El quelón de uso más frecuente: Acido etilendiaminotetraacético (EDTA). Complejos del EDTA con iones metálicos. Cálculos de equilibrios con EDTA. </w:t>
            </w:r>
          </w:p>
          <w:p w14:paraId="2B268B3E" w14:textId="29E84492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 xml:space="preserve">Curvas de valoración con EDTA. Efecto de otros agentes complejantes en las curvas de valoración con EDTA. </w:t>
            </w:r>
          </w:p>
          <w:p w14:paraId="00B88DF5" w14:textId="15B478A2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 xml:space="preserve">Indicadores para las valoraciones con EDTA, (Negro de </w:t>
            </w:r>
            <w:proofErr w:type="spellStart"/>
            <w:r w:rsidRPr="00311A42">
              <w:rPr>
                <w:rFonts w:ascii="Candara" w:hAnsi="Candara" w:cs="Arial"/>
                <w:szCs w:val="24"/>
              </w:rPr>
              <w:t>eriocromo</w:t>
            </w:r>
            <w:proofErr w:type="spellEnd"/>
            <w:r w:rsidRPr="00311A42">
              <w:rPr>
                <w:rFonts w:ascii="Candara" w:hAnsi="Candara" w:cs="Arial"/>
                <w:szCs w:val="24"/>
              </w:rPr>
              <w:t xml:space="preserve"> T, </w:t>
            </w:r>
            <w:proofErr w:type="spellStart"/>
            <w:r w:rsidRPr="00311A42">
              <w:rPr>
                <w:rFonts w:ascii="Candara" w:hAnsi="Candara" w:cs="Arial"/>
                <w:szCs w:val="24"/>
              </w:rPr>
              <w:t>calmagita</w:t>
            </w:r>
            <w:proofErr w:type="spellEnd"/>
            <w:r w:rsidRPr="00311A42">
              <w:rPr>
                <w:rFonts w:ascii="Candara" w:hAnsi="Candara" w:cs="Arial"/>
                <w:szCs w:val="24"/>
              </w:rPr>
              <w:t xml:space="preserve">, </w:t>
            </w:r>
            <w:proofErr w:type="spellStart"/>
            <w:r w:rsidRPr="00311A42">
              <w:rPr>
                <w:rFonts w:ascii="Candara" w:hAnsi="Candara" w:cs="Arial"/>
                <w:szCs w:val="24"/>
              </w:rPr>
              <w:t>murexida</w:t>
            </w:r>
            <w:proofErr w:type="spellEnd"/>
            <w:r w:rsidRPr="00311A42">
              <w:rPr>
                <w:rFonts w:ascii="Candara" w:hAnsi="Candara" w:cs="Arial"/>
                <w:szCs w:val="24"/>
              </w:rPr>
              <w:t xml:space="preserve"> y otros).</w:t>
            </w:r>
          </w:p>
          <w:p w14:paraId="432A956E" w14:textId="64D23853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>Métodos de valoración con EDTA: Valoración directa, valoración por retroceso, valoración por desplazamiento.</w:t>
            </w:r>
          </w:p>
          <w:p w14:paraId="53B37F9B" w14:textId="2ADCBFD7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311A42">
              <w:rPr>
                <w:rFonts w:ascii="Candara" w:hAnsi="Candara" w:cs="Arial"/>
                <w:szCs w:val="24"/>
              </w:rPr>
              <w:t>Aplicaciones de las valoraciones con EDTA: Determinación de la dureza del agua y otras aplicaciones.</w:t>
            </w:r>
          </w:p>
          <w:p w14:paraId="28333474" w14:textId="77777777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</w:p>
          <w:p w14:paraId="4F700322" w14:textId="77777777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 w:rsidRPr="00311A42">
              <w:rPr>
                <w:rFonts w:ascii="Candara" w:hAnsi="Candara" w:cs="Arial"/>
                <w:b/>
                <w:szCs w:val="24"/>
              </w:rPr>
              <w:t>LABORATORIO</w:t>
            </w:r>
            <w:r w:rsidRPr="00311A42">
              <w:rPr>
                <w:rFonts w:ascii="Candara" w:hAnsi="Candara" w:cs="Arial"/>
                <w:szCs w:val="24"/>
              </w:rPr>
              <w:t>.</w:t>
            </w:r>
          </w:p>
          <w:p w14:paraId="67D9B80A" w14:textId="5EC42C6C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 xml:space="preserve">Determinación </w:t>
            </w:r>
            <w:proofErr w:type="spellStart"/>
            <w:r w:rsidRPr="00311A42">
              <w:rPr>
                <w:rFonts w:ascii="Candara" w:hAnsi="Candara" w:cs="Arial"/>
                <w:szCs w:val="24"/>
              </w:rPr>
              <w:t>mercurimétrica</w:t>
            </w:r>
            <w:proofErr w:type="spellEnd"/>
            <w:r w:rsidRPr="00311A42">
              <w:rPr>
                <w:rFonts w:ascii="Candara" w:hAnsi="Candara" w:cs="Arial"/>
                <w:szCs w:val="24"/>
              </w:rPr>
              <w:t xml:space="preserve"> de cloruros en muestras de aguas.</w:t>
            </w:r>
          </w:p>
          <w:p w14:paraId="3EFA13FF" w14:textId="509CFF7B" w:rsidR="00A136E4" w:rsidRPr="0065610D" w:rsidRDefault="00311A42" w:rsidP="00311A42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311A42">
              <w:rPr>
                <w:rFonts w:ascii="Candara" w:hAnsi="Candara" w:cs="Arial"/>
                <w:szCs w:val="24"/>
              </w:rPr>
              <w:t>Determinación de calcio y magnesio</w:t>
            </w:r>
            <w:proofErr w:type="gramStart"/>
            <w:r w:rsidRPr="00311A42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311A42">
              <w:rPr>
                <w:rFonts w:ascii="Candara" w:hAnsi="Candara" w:cs="Arial"/>
                <w:szCs w:val="24"/>
              </w:rPr>
              <w:t>Dureza del agua) con disol</w:t>
            </w:r>
            <w:r>
              <w:rPr>
                <w:rFonts w:ascii="Candara" w:hAnsi="Candara" w:cs="Arial"/>
                <w:szCs w:val="24"/>
              </w:rPr>
              <w:t>ución patrón de EDTA-di sódico.</w:t>
            </w:r>
          </w:p>
        </w:tc>
        <w:tc>
          <w:tcPr>
            <w:tcW w:w="2987" w:type="dxa"/>
            <w:vAlign w:val="center"/>
          </w:tcPr>
          <w:p w14:paraId="68A51384" w14:textId="77777777" w:rsidR="00311A42" w:rsidRPr="00311A42" w:rsidRDefault="00311A42" w:rsidP="00311A42">
            <w:pPr>
              <w:rPr>
                <w:rFonts w:ascii="Candara" w:hAnsi="Candara" w:cs="Arial"/>
                <w:szCs w:val="24"/>
              </w:rPr>
            </w:pPr>
          </w:p>
          <w:p w14:paraId="1ADE0005" w14:textId="1FEA942F" w:rsidR="00A136E4" w:rsidRPr="0065610D" w:rsidRDefault="00311A42" w:rsidP="00311A42">
            <w:pPr>
              <w:rPr>
                <w:rFonts w:ascii="Candara" w:hAnsi="Candara" w:cs="Arial"/>
                <w:szCs w:val="24"/>
              </w:rPr>
            </w:pPr>
            <w:r w:rsidRPr="00311A42">
              <w:rPr>
                <w:rFonts w:ascii="Candara" w:hAnsi="Candara" w:cs="Arial"/>
                <w:szCs w:val="24"/>
              </w:rPr>
              <w:t>El docente expone los problemas relacionados con el tema y por medio de las prácticas respectivas orienta al estudiante para que resuelva los problemas analíticos relativos al tipo de valoración.</w:t>
            </w:r>
          </w:p>
        </w:tc>
        <w:tc>
          <w:tcPr>
            <w:tcW w:w="2835" w:type="dxa"/>
            <w:vAlign w:val="center"/>
          </w:tcPr>
          <w:p w14:paraId="5B51A271" w14:textId="1060122B" w:rsidR="005F0281" w:rsidRPr="005F0281" w:rsidRDefault="005F0281" w:rsidP="005F0281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5F0281">
              <w:rPr>
                <w:rFonts w:ascii="Candara" w:hAnsi="Candara" w:cs="Arial"/>
                <w:szCs w:val="24"/>
              </w:rPr>
              <w:t>Construye las curvas de valoración de iones metálicos con el EDTA y selecciona el indicador adecuado.</w:t>
            </w:r>
          </w:p>
          <w:p w14:paraId="51B38640" w14:textId="65D1A5E3" w:rsidR="00A136E4" w:rsidRPr="0065610D" w:rsidRDefault="005F0281" w:rsidP="005F0281">
            <w:pPr>
              <w:rPr>
                <w:rFonts w:ascii="Candara" w:hAnsi="Candara" w:cs="Arial"/>
                <w:szCs w:val="24"/>
              </w:rPr>
            </w:pPr>
            <w:r w:rsidRPr="005F0281">
              <w:rPr>
                <w:rFonts w:ascii="Candara" w:hAnsi="Candara" w:cs="Arial"/>
                <w:szCs w:val="24"/>
              </w:rPr>
              <w:t>2. Aplica el EDTA para la determinación de la dureza total y cálcica en diferentes muestras de aguas.</w:t>
            </w:r>
          </w:p>
        </w:tc>
        <w:tc>
          <w:tcPr>
            <w:tcW w:w="2977" w:type="dxa"/>
            <w:vAlign w:val="center"/>
          </w:tcPr>
          <w:p w14:paraId="575AAA18" w14:textId="77777777" w:rsidR="0049146C" w:rsidRPr="0049146C" w:rsidRDefault="0049146C" w:rsidP="0049146C">
            <w:pPr>
              <w:rPr>
                <w:rFonts w:ascii="Candara" w:hAnsi="Candara" w:cs="Arial"/>
              </w:rPr>
            </w:pPr>
            <w:r w:rsidRPr="0049146C">
              <w:rPr>
                <w:rFonts w:ascii="Candara" w:hAnsi="Candara" w:cs="Arial"/>
              </w:rPr>
              <w:t xml:space="preserve">Este tema se evaluará en </w:t>
            </w:r>
            <w:proofErr w:type="spellStart"/>
            <w:r w:rsidRPr="0049146C">
              <w:rPr>
                <w:rFonts w:ascii="Candara" w:hAnsi="Candara" w:cs="Arial"/>
              </w:rPr>
              <w:t>el</w:t>
            </w:r>
            <w:proofErr w:type="spellEnd"/>
            <w:r w:rsidRPr="0049146C">
              <w:rPr>
                <w:rFonts w:ascii="Candara" w:hAnsi="Candara" w:cs="Arial"/>
              </w:rPr>
              <w:t xml:space="preserve"> Se evaluará el trabajo de los estudiantes por medio de presentaciones orales, talleres, y experimentos de laboratorio segundo parcial.</w:t>
            </w:r>
          </w:p>
          <w:p w14:paraId="6F321532" w14:textId="77777777" w:rsidR="00A136E4" w:rsidRPr="0065610D" w:rsidRDefault="00A136E4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641819" w14:textId="1A3EE03F" w:rsidR="00A136E4" w:rsidRPr="0065610D" w:rsidRDefault="00436E34" w:rsidP="00A10A20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10</w:t>
            </w:r>
          </w:p>
        </w:tc>
      </w:tr>
    </w:tbl>
    <w:p w14:paraId="4954296F" w14:textId="49B13AF5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3CC6691B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136E4" w:rsidRPr="0065610D" w14:paraId="604AAAE6" w14:textId="77777777" w:rsidTr="00DA4E12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D2EC3FF" w14:textId="328C3CB3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9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1621E53B" w14:textId="2FDE02F5" w:rsidR="00A136E4" w:rsidRPr="00AB6CA9" w:rsidRDefault="00AB6CA9" w:rsidP="00DA4E12">
            <w:pPr>
              <w:jc w:val="center"/>
              <w:rPr>
                <w:rFonts w:ascii="Candara" w:hAnsi="Candara"/>
                <w:b/>
              </w:rPr>
            </w:pPr>
            <w:r w:rsidRPr="00AB6CA9">
              <w:rPr>
                <w:rFonts w:ascii="Candara" w:hAnsi="Candara"/>
                <w:b/>
              </w:rPr>
              <w:t xml:space="preserve">VALORACIONES DE OXIDACION-REDUCCION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63C8E0" w14:textId="77777777" w:rsidR="00A136E4" w:rsidRPr="0065610D" w:rsidRDefault="00A136E4" w:rsidP="00927A4F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B3DB2F8" w14:textId="77777777" w:rsidR="00AB6CA9" w:rsidRPr="00AB6CA9" w:rsidRDefault="00AB6CA9" w:rsidP="00AB6CA9">
            <w:pPr>
              <w:rPr>
                <w:rFonts w:ascii="Candara" w:hAnsi="Candara" w:cs="Arial"/>
                <w:sz w:val="22"/>
                <w:szCs w:val="24"/>
              </w:rPr>
            </w:pPr>
            <w:r w:rsidRPr="00AB6CA9">
              <w:rPr>
                <w:rFonts w:ascii="Candara" w:hAnsi="Candara" w:cs="Arial"/>
                <w:sz w:val="22"/>
                <w:szCs w:val="24"/>
              </w:rPr>
              <w:t>El estudiante desarrollará la capacidad de:</w:t>
            </w:r>
          </w:p>
          <w:p w14:paraId="29078A32" w14:textId="7E1AD4E4" w:rsidR="00AB6CA9" w:rsidRPr="00AB6CA9" w:rsidRDefault="00AB6CA9" w:rsidP="00AB6CA9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1. </w:t>
            </w:r>
            <w:r w:rsidRPr="00AB6CA9">
              <w:rPr>
                <w:rFonts w:ascii="Candara" w:hAnsi="Candara" w:cs="Arial"/>
                <w:sz w:val="22"/>
                <w:szCs w:val="24"/>
              </w:rPr>
              <w:t>Construcción de curvas de valoración de sistemas redox para el permanganato, cerio (IV), yodo y otros valorantes con analitos como el hierro con el propósito de seleccionar el indicador adecuado.</w:t>
            </w:r>
          </w:p>
          <w:p w14:paraId="214D5930" w14:textId="28E8EBEF" w:rsidR="00AB6CA9" w:rsidRPr="00AB6CA9" w:rsidRDefault="00AB6CA9" w:rsidP="00AB6CA9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 xml:space="preserve">2. </w:t>
            </w:r>
            <w:r w:rsidRPr="00AB6CA9">
              <w:rPr>
                <w:rFonts w:ascii="Candara" w:hAnsi="Candara" w:cs="Arial"/>
                <w:sz w:val="22"/>
                <w:szCs w:val="24"/>
              </w:rPr>
              <w:t>Preparación y estandarización de soluciones patrones de permanganato, cerio (IV), yodo, para la determinación volumétrica de peróxido de hidrógeno y antimonio.</w:t>
            </w:r>
          </w:p>
          <w:p w14:paraId="681DF4F1" w14:textId="74FE19D4" w:rsidR="00A136E4" w:rsidRPr="0065610D" w:rsidRDefault="00AB6CA9" w:rsidP="00AB6CA9">
            <w:pPr>
              <w:rPr>
                <w:rFonts w:ascii="Candara" w:hAnsi="Candara" w:cs="Arial"/>
                <w:sz w:val="22"/>
                <w:szCs w:val="24"/>
              </w:rPr>
            </w:pPr>
            <w:r w:rsidRPr="00AB6CA9">
              <w:rPr>
                <w:rFonts w:ascii="Candara" w:hAnsi="Candara" w:cs="Arial"/>
                <w:sz w:val="22"/>
                <w:szCs w:val="24"/>
              </w:rPr>
              <w:t>3.</w:t>
            </w:r>
            <w:r>
              <w:rPr>
                <w:rFonts w:ascii="Candara" w:hAnsi="Candara" w:cs="Arial"/>
                <w:sz w:val="22"/>
                <w:szCs w:val="24"/>
              </w:rPr>
              <w:t xml:space="preserve"> </w:t>
            </w:r>
            <w:r w:rsidRPr="00AB6CA9">
              <w:rPr>
                <w:rFonts w:ascii="Candara" w:hAnsi="Candara" w:cs="Arial"/>
                <w:sz w:val="22"/>
                <w:szCs w:val="24"/>
              </w:rPr>
              <w:t>Preparación y estandarización de soluciones patrones de Tiosulfato, yodato, paraperyodato y bromato para la determinación de compuestos orgánicos.</w:t>
            </w:r>
          </w:p>
        </w:tc>
      </w:tr>
      <w:tr w:rsidR="00A136E4" w:rsidRPr="0065610D" w14:paraId="221E94BA" w14:textId="77777777" w:rsidTr="00DA4E12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B8B223B" w14:textId="77777777" w:rsidR="00A136E4" w:rsidRPr="0065610D" w:rsidRDefault="00A136E4" w:rsidP="00927A4F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3AD01C2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F293E86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C508CB9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335A5D" w14:textId="77777777" w:rsidR="00A136E4" w:rsidRPr="0065610D" w:rsidRDefault="00A136E4" w:rsidP="00927A4F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DA4E12" w:rsidRPr="0065610D" w14:paraId="0F868E9E" w14:textId="77777777" w:rsidTr="00DA4E12">
        <w:tc>
          <w:tcPr>
            <w:tcW w:w="2933" w:type="dxa"/>
            <w:gridSpan w:val="2"/>
            <w:vAlign w:val="center"/>
          </w:tcPr>
          <w:p w14:paraId="1E79553F" w14:textId="0F6752F4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806FFA">
              <w:rPr>
                <w:rFonts w:ascii="Candara" w:hAnsi="Candara" w:cs="Arial"/>
                <w:szCs w:val="24"/>
              </w:rPr>
              <w:t>Curvas de valoración redox:</w:t>
            </w:r>
          </w:p>
          <w:p w14:paraId="29D597B0" w14:textId="431330E4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Caso 1. Cuando los iones hidrógeno NO participan directamente en la reacción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 xml:space="preserve"> Valoración de Fe(II) con cerio (IV) en ácido sulfúrico 1M).</w:t>
            </w:r>
          </w:p>
          <w:p w14:paraId="7BA1D863" w14:textId="05D9B544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Caso 2. Cuando los iones hidrógeno SI participan en la reacción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 xml:space="preserve"> Valoración de Fe(II) con permanganato en ácido sulfúrico 1M).</w:t>
            </w:r>
          </w:p>
          <w:p w14:paraId="4A5F68AA" w14:textId="7D9CA290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Caso 3. Cuando los iones hidrógeno y otros iones afectan el potencial en el punto de equivalencia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 xml:space="preserve"> Valoración de Fe(II) con dicromato en ácido </w:t>
            </w:r>
            <w:r w:rsidRPr="00806FFA">
              <w:rPr>
                <w:rFonts w:ascii="Candara" w:hAnsi="Candara" w:cs="Arial"/>
                <w:szCs w:val="24"/>
              </w:rPr>
              <w:lastRenderedPageBreak/>
              <w:t>sulfúrico 1M).</w:t>
            </w:r>
          </w:p>
          <w:p w14:paraId="04074A1D" w14:textId="7EC87A4B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806FFA">
              <w:rPr>
                <w:rFonts w:ascii="Candara" w:hAnsi="Candara" w:cs="Arial"/>
                <w:szCs w:val="24"/>
              </w:rPr>
              <w:t>Efecto de las variables en las curvas de valoraciones redox: Concentración de los reactivos. Grado de extensión de la reacción.</w:t>
            </w:r>
          </w:p>
          <w:p w14:paraId="26B2F069" w14:textId="0ABE5A41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Detección del punto final: Indicadores de reacciones de oxidación-reducción.</w:t>
            </w:r>
          </w:p>
          <w:p w14:paraId="39BDB6A0" w14:textId="0B3646F4" w:rsidR="00806FFA" w:rsidRPr="00806FFA" w:rsidRDefault="00806FFA" w:rsidP="00806FFA">
            <w:pPr>
              <w:pStyle w:val="Prrafodelista"/>
              <w:numPr>
                <w:ilvl w:val="0"/>
                <w:numId w:val="34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Indicadores redox generales: Complejos de ortofenantrolinas con hierro (II). Complejo yodo-almidón.</w:t>
            </w:r>
          </w:p>
          <w:p w14:paraId="3E13E0BB" w14:textId="3401488B" w:rsidR="00806FFA" w:rsidRPr="00806FFA" w:rsidRDefault="00806FFA" w:rsidP="00806FFA">
            <w:pPr>
              <w:pStyle w:val="Prrafodelista"/>
              <w:numPr>
                <w:ilvl w:val="0"/>
                <w:numId w:val="34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Indicadores específicos.</w:t>
            </w:r>
          </w:p>
          <w:p w14:paraId="1BA14026" w14:textId="5CA38BDF" w:rsidR="00806FFA" w:rsidRPr="00806FFA" w:rsidRDefault="00806FFA" w:rsidP="00806FFA">
            <w:pPr>
              <w:pStyle w:val="Prrafodelista"/>
              <w:numPr>
                <w:ilvl w:val="0"/>
                <w:numId w:val="34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Auto indicadores.</w:t>
            </w:r>
          </w:p>
          <w:p w14:paraId="42D5BB7B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APLICACIONES DE LAS VALORACIONES REDOX.</w:t>
            </w:r>
          </w:p>
          <w:p w14:paraId="33A8E35B" w14:textId="459956B3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Ajuste del estado de oxidación del analito: Agentes oxidantes y reductores auxiliares.</w:t>
            </w:r>
          </w:p>
          <w:p w14:paraId="7126E343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Pre reducción o reactivos reductores auxiliares.</w:t>
            </w:r>
          </w:p>
          <w:p w14:paraId="7BE96CEF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Pre oxidación o reactivos oxidantes auxiliares.</w:t>
            </w:r>
          </w:p>
          <w:p w14:paraId="450506BC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Aplicación de agentes reductores patrón: Soluciones de hierro (II). Tiosulfato de sodio y otros.</w:t>
            </w:r>
          </w:p>
          <w:p w14:paraId="6CE02227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Aplicación de los agentes oxidantes patrón:</w:t>
            </w:r>
          </w:p>
          <w:p w14:paraId="6D8B136C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Oxidimetrías con permanganato de potasio y cerio (IV):</w:t>
            </w:r>
          </w:p>
          <w:p w14:paraId="0B750D99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 xml:space="preserve">Comparación de los reactivos </w:t>
            </w:r>
            <w:r w:rsidRPr="00806FFA">
              <w:rPr>
                <w:rFonts w:ascii="Candara" w:hAnsi="Candara" w:cs="Arial"/>
                <w:szCs w:val="24"/>
              </w:rPr>
              <w:lastRenderedPageBreak/>
              <w:t>en sus propiedades. Detección de puntos finales. Preparación y estabilidad de soluciones patrón. Valoración de soluciones de permanganato y cerio (IV). Aplicaciones de las soluciones de permanganato de potasio y cerio (IV): Determinación de hierro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>método de ZIMMERMANN-REINHARDT).Determinación de peróxido de hidrógeno. Determinación de compuestos orgánicos.</w:t>
            </w:r>
          </w:p>
          <w:p w14:paraId="5F71EB95" w14:textId="630A940D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 xml:space="preserve"> </w:t>
            </w: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Oxidimetría con dicromato de potasio:</w:t>
            </w:r>
          </w:p>
          <w:p w14:paraId="30679DC1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Propiedades. Preparación de disoluciones patrón de dicromato. Indicadores para valoraciones con dicromato.</w:t>
            </w:r>
          </w:p>
          <w:p w14:paraId="4CD9FB1A" w14:textId="51997E15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Aplicaciones de la dicromatometría: Determinación de hierro. Demanda química de oxígeno. Otras determinaciones.</w:t>
            </w:r>
          </w:p>
          <w:p w14:paraId="76529FD2" w14:textId="7C998605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Métodos de oxidación-reducción en que interviene el yodo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 xml:space="preserve"> Yodimetría, Yodometría, Yodatometría y paraperyodatometría).</w:t>
            </w:r>
          </w:p>
          <w:p w14:paraId="17796F11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Procesos yodométricos directos,(YODIMETRIA):</w:t>
            </w:r>
          </w:p>
          <w:p w14:paraId="28A69487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 xml:space="preserve">Principios básicos. Preparación </w:t>
            </w:r>
            <w:r w:rsidRPr="00806FFA">
              <w:rPr>
                <w:rFonts w:ascii="Candara" w:hAnsi="Candara" w:cs="Arial"/>
                <w:szCs w:val="24"/>
              </w:rPr>
              <w:lastRenderedPageBreak/>
              <w:t>y estandarización de la disolución de yodo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 xml:space="preserve"> Triyoduro ). Indicadores: Yodo como auto indicador, el almidón y los disolventes orgánicos,(método de extracción)-</w:t>
            </w:r>
          </w:p>
          <w:p w14:paraId="2D5C5443" w14:textId="5105E60C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Aplicaciones analíticas de la yodimetría: Determinación de ácido ascórbico. Determinación de antimonio. Determinación de glucosa y otros azucares reductores. Determinación de agua  por el método de KARL FISCHER.</w:t>
            </w:r>
          </w:p>
          <w:p w14:paraId="4B684243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Procesos yodométricos indirectos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>YODOMETRIA).</w:t>
            </w:r>
          </w:p>
          <w:p w14:paraId="79C2E645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Principios básicos. Preparación y estandarización de la disolución patrón de tiosulfato de sodio.</w:t>
            </w:r>
          </w:p>
          <w:p w14:paraId="7DE3A12E" w14:textId="3C39DB42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Aplicaciones analíticas de la yodometría: Determinación de formas oxidada de los halógenos</w:t>
            </w:r>
            <w:proofErr w:type="gramStart"/>
            <w:r w:rsidRPr="00806FFA">
              <w:rPr>
                <w:rFonts w:ascii="Candara" w:eastAsia="Times New Roman" w:hAnsi="Candara" w:cs="Arial"/>
              </w:rPr>
              <w:t>,(</w:t>
            </w:r>
            <w:proofErr w:type="gramEnd"/>
            <w:r w:rsidRPr="00806FFA">
              <w:rPr>
                <w:rFonts w:ascii="Candara" w:eastAsia="Times New Roman" w:hAnsi="Candara" w:cs="Arial"/>
              </w:rPr>
              <w:t xml:space="preserve">hipocloritos). Determinación de cobre. Determinación de </w:t>
            </w:r>
            <w:r w:rsidR="006852E8" w:rsidRPr="00806FFA">
              <w:rPr>
                <w:rFonts w:ascii="Candara" w:eastAsia="Times New Roman" w:hAnsi="Candara" w:cs="Arial"/>
              </w:rPr>
              <w:t>oxígeno</w:t>
            </w:r>
            <w:r>
              <w:rPr>
                <w:rFonts w:ascii="Candara" w:eastAsia="Times New Roman" w:hAnsi="Candara" w:cs="Arial"/>
              </w:rPr>
              <w:t xml:space="preserve"> </w:t>
            </w:r>
            <w:r w:rsidRPr="00806FFA">
              <w:rPr>
                <w:rFonts w:ascii="Candara" w:eastAsia="Times New Roman" w:hAnsi="Candara" w:cs="Arial"/>
              </w:rPr>
              <w:t>disuelto por el método de WINKLER.</w:t>
            </w:r>
          </w:p>
          <w:p w14:paraId="686B101A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 xml:space="preserve">YODATOMETRIA. Reacciones del yodato de potasio. Preparación de soluciones de yodato- Indicadores. </w:t>
            </w:r>
          </w:p>
          <w:p w14:paraId="67072B6B" w14:textId="77A5BEF0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284" w:hanging="284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Aplicaciones de la oxidación con yodato.</w:t>
            </w:r>
          </w:p>
          <w:p w14:paraId="04412165" w14:textId="3895B438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lastRenderedPageBreak/>
              <w:t>PARAPERYODATOMETRIA, (</w:t>
            </w:r>
            <w:r w:rsidR="006852E8" w:rsidRPr="00806FFA">
              <w:rPr>
                <w:rFonts w:ascii="Candara" w:hAnsi="Candara" w:cs="Arial"/>
                <w:szCs w:val="24"/>
              </w:rPr>
              <w:t>Ácido</w:t>
            </w:r>
            <w:r w:rsidRPr="00806FFA">
              <w:rPr>
                <w:rFonts w:ascii="Candara" w:hAnsi="Candara" w:cs="Arial"/>
                <w:szCs w:val="24"/>
              </w:rPr>
              <w:t xml:space="preserve"> paraperyódico). Reacciones del ácido paraperyódico. Preparación y estandarización de la disolución de peryodato. </w:t>
            </w:r>
          </w:p>
          <w:p w14:paraId="20BBF292" w14:textId="158E5C6C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Aplicaciones analíticas: Determinación de compuestos orgánicos</w:t>
            </w:r>
            <w:proofErr w:type="gramStart"/>
            <w:r w:rsidRPr="00806FFA">
              <w:rPr>
                <w:rFonts w:ascii="Candara" w:eastAsia="Times New Roman" w:hAnsi="Candara" w:cs="Arial"/>
              </w:rPr>
              <w:t>,(</w:t>
            </w:r>
            <w:proofErr w:type="gramEnd"/>
            <w:r w:rsidRPr="00806FFA">
              <w:rPr>
                <w:rFonts w:ascii="Candara" w:eastAsia="Times New Roman" w:hAnsi="Candara" w:cs="Arial"/>
              </w:rPr>
              <w:t>reacción de MALAPRADE).</w:t>
            </w:r>
          </w:p>
          <w:p w14:paraId="626B2A30" w14:textId="09767D9C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Valoraciones con bromato de potasio</w:t>
            </w:r>
            <w:proofErr w:type="gramStart"/>
            <w:r w:rsidRPr="00806FFA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806FFA">
              <w:rPr>
                <w:rFonts w:ascii="Candara" w:hAnsi="Candara" w:cs="Arial"/>
                <w:szCs w:val="24"/>
              </w:rPr>
              <w:t>BROMATOMETRIA).</w:t>
            </w:r>
          </w:p>
          <w:p w14:paraId="443E4DCD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 xml:space="preserve">Reacciones del bromato. Preparación y estandarización de la disolución patrón de bromato de potasio. Indicadores para las valoraciones con bromato. </w:t>
            </w:r>
          </w:p>
          <w:p w14:paraId="78B289DA" w14:textId="7DDA0C44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Aplicaciones analíticas con bromato: Determinación de especies orgánicas por adición y por sustitución.</w:t>
            </w:r>
          </w:p>
          <w:p w14:paraId="27DE9642" w14:textId="77777777" w:rsidR="00806FFA" w:rsidRDefault="00806FFA" w:rsidP="00806FFA">
            <w:pPr>
              <w:rPr>
                <w:rFonts w:ascii="Candara" w:hAnsi="Candara" w:cs="Arial"/>
                <w:szCs w:val="24"/>
              </w:rPr>
            </w:pPr>
          </w:p>
          <w:p w14:paraId="0B0EDA53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b/>
                <w:szCs w:val="24"/>
              </w:rPr>
              <w:t>LABORATORIO</w:t>
            </w:r>
            <w:r w:rsidRPr="00806FFA">
              <w:rPr>
                <w:rFonts w:ascii="Candara" w:hAnsi="Candara" w:cs="Arial"/>
                <w:szCs w:val="24"/>
              </w:rPr>
              <w:t>.</w:t>
            </w:r>
          </w:p>
          <w:p w14:paraId="7A6FCF05" w14:textId="6D38B1ED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Valoraciones con permanganato de potasio:</w:t>
            </w:r>
          </w:p>
          <w:p w14:paraId="2E65E1C9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Preparación de permanganato de potasio 0,02M y estandarización por el método de FOWLER Y BRIGHT, con oxalato de sodio.</w:t>
            </w:r>
          </w:p>
          <w:p w14:paraId="5EC5C9D1" w14:textId="5C27973C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142" w:hanging="142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  <w:r w:rsidRPr="00806FFA">
              <w:rPr>
                <w:rFonts w:ascii="Candara" w:eastAsia="Times New Roman" w:hAnsi="Candara" w:cs="Arial"/>
              </w:rPr>
              <w:t>Determinación de peróxido de hidrógeno.</w:t>
            </w:r>
          </w:p>
          <w:p w14:paraId="64DC3DF3" w14:textId="622F9059" w:rsidR="00806FFA" w:rsidRPr="00806FFA" w:rsidRDefault="00806FFA" w:rsidP="00806FFA">
            <w:pPr>
              <w:pStyle w:val="Prrafodelista"/>
              <w:numPr>
                <w:ilvl w:val="0"/>
                <w:numId w:val="35"/>
              </w:numPr>
              <w:ind w:left="142" w:hanging="142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lastRenderedPageBreak/>
              <w:t>Determinación de hierro por el método de ZIMMERMANN-REINHARDT.</w:t>
            </w:r>
            <w:r w:rsidR="006852E8">
              <w:rPr>
                <w:rFonts w:ascii="Candara" w:eastAsia="Times New Roman" w:hAnsi="Candara" w:cs="Arial"/>
              </w:rPr>
              <w:t xml:space="preserve"> </w:t>
            </w:r>
            <w:r w:rsidRPr="00806FFA">
              <w:rPr>
                <w:rFonts w:ascii="Candara" w:eastAsia="Times New Roman" w:hAnsi="Candara" w:cs="Arial"/>
              </w:rPr>
              <w:t>Determinación de calcio en una piedra caliza.</w:t>
            </w:r>
          </w:p>
          <w:p w14:paraId="1D5C5786" w14:textId="1E9425B3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Valoraciones con yodo:</w:t>
            </w:r>
          </w:p>
          <w:p w14:paraId="7A967330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Preparación de solución patrón de triyoduro 0,05M y estandarización con óxido de arsénico (III).</w:t>
            </w:r>
          </w:p>
          <w:p w14:paraId="78CDEB86" w14:textId="77777777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Preparación de la disolución patrón de tiosulfato de sodio 0,1M y estandarización con yodato o dicromato de potasio.</w:t>
            </w:r>
          </w:p>
          <w:p w14:paraId="4676F960" w14:textId="77777777" w:rsidR="00806FFA" w:rsidRDefault="00806FFA" w:rsidP="00806FFA">
            <w:pPr>
              <w:pStyle w:val="Prrafodelista"/>
              <w:numPr>
                <w:ilvl w:val="0"/>
                <w:numId w:val="36"/>
              </w:numPr>
              <w:ind w:left="284" w:hanging="284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 xml:space="preserve">Determinación de antimonio en </w:t>
            </w:r>
            <w:proofErr w:type="spellStart"/>
            <w:r w:rsidRPr="00806FFA">
              <w:rPr>
                <w:rFonts w:ascii="Candara" w:eastAsia="Times New Roman" w:hAnsi="Candara" w:cs="Arial"/>
              </w:rPr>
              <w:t>estibnita</w:t>
            </w:r>
            <w:proofErr w:type="spellEnd"/>
            <w:r w:rsidRPr="00806FFA">
              <w:rPr>
                <w:rFonts w:ascii="Candara" w:eastAsia="Times New Roman" w:hAnsi="Candara" w:cs="Arial"/>
              </w:rPr>
              <w:t>.</w:t>
            </w:r>
          </w:p>
          <w:p w14:paraId="448D85F5" w14:textId="77777777" w:rsidR="00806FFA" w:rsidRDefault="00806FFA" w:rsidP="00806FFA">
            <w:pPr>
              <w:pStyle w:val="Prrafodelista"/>
              <w:numPr>
                <w:ilvl w:val="0"/>
                <w:numId w:val="36"/>
              </w:numPr>
              <w:ind w:left="284" w:hanging="284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Determinación de ácido ascórbico en tabletas de vitamina C.</w:t>
            </w:r>
          </w:p>
          <w:p w14:paraId="4C5978E8" w14:textId="0458F062" w:rsidR="00806FFA" w:rsidRPr="00806FFA" w:rsidRDefault="00806FFA" w:rsidP="00806FFA">
            <w:pPr>
              <w:pStyle w:val="Prrafodelista"/>
              <w:numPr>
                <w:ilvl w:val="0"/>
                <w:numId w:val="36"/>
              </w:numPr>
              <w:ind w:left="284" w:hanging="284"/>
              <w:rPr>
                <w:rFonts w:ascii="Candara" w:eastAsia="Times New Roman" w:hAnsi="Candara" w:cs="Arial"/>
              </w:rPr>
            </w:pPr>
            <w:r w:rsidRPr="00806FFA">
              <w:rPr>
                <w:rFonts w:ascii="Candara" w:eastAsia="Times New Roman" w:hAnsi="Candara" w:cs="Arial"/>
              </w:rPr>
              <w:t>Determinación de hipoclorito y cloro activo en blanqueadores comerciales. Determinación de cobre en sales de cobre o en bronces.</w:t>
            </w:r>
          </w:p>
          <w:p w14:paraId="129DEC79" w14:textId="3824FCCE" w:rsidR="00806FFA" w:rsidRPr="00806FFA" w:rsidRDefault="00806FFA" w:rsidP="00806FFA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806FFA">
              <w:rPr>
                <w:rFonts w:ascii="Candara" w:hAnsi="Candara" w:cs="Arial"/>
                <w:szCs w:val="24"/>
              </w:rPr>
              <w:t>Valoraciones con bromato de potasio:</w:t>
            </w:r>
          </w:p>
          <w:p w14:paraId="7ECBA50D" w14:textId="77777777" w:rsidR="00806FFA" w:rsidRDefault="00806FFA" w:rsidP="00806FFA">
            <w:pPr>
              <w:rPr>
                <w:rFonts w:ascii="Candara" w:hAnsi="Candara" w:cs="Arial"/>
                <w:szCs w:val="24"/>
              </w:rPr>
            </w:pPr>
            <w:r w:rsidRPr="00806FFA">
              <w:rPr>
                <w:rFonts w:ascii="Candara" w:hAnsi="Candara" w:cs="Arial"/>
                <w:szCs w:val="24"/>
              </w:rPr>
              <w:t>Preparación de la disolución patrón de bromato de potasio 0,015M y valo</w:t>
            </w:r>
            <w:r>
              <w:rPr>
                <w:rFonts w:ascii="Candara" w:hAnsi="Candara" w:cs="Arial"/>
                <w:szCs w:val="24"/>
              </w:rPr>
              <w:t>ración con el tiosulfato 0,05M.</w:t>
            </w:r>
          </w:p>
          <w:p w14:paraId="0A3C6F7A" w14:textId="6587EB7E" w:rsidR="00DA4E12" w:rsidRPr="00806FFA" w:rsidRDefault="00806FFA" w:rsidP="00806FFA">
            <w:pPr>
              <w:pStyle w:val="Prrafodelista"/>
              <w:numPr>
                <w:ilvl w:val="0"/>
                <w:numId w:val="37"/>
              </w:numPr>
              <w:ind w:left="142" w:hanging="142"/>
              <w:rPr>
                <w:rFonts w:ascii="Candara" w:eastAsia="Times New Roman" w:hAnsi="Candara" w:cs="Arial"/>
                <w:szCs w:val="24"/>
              </w:rPr>
            </w:pPr>
            <w:r w:rsidRPr="00806FFA">
              <w:rPr>
                <w:rFonts w:ascii="Candara" w:eastAsia="Times New Roman" w:hAnsi="Candara" w:cs="Arial"/>
              </w:rPr>
              <w:t>Determinación de ácido ascórbico en tabletas de vitamina C.</w:t>
            </w:r>
          </w:p>
        </w:tc>
        <w:tc>
          <w:tcPr>
            <w:tcW w:w="2987" w:type="dxa"/>
            <w:vAlign w:val="center"/>
          </w:tcPr>
          <w:p w14:paraId="6C000373" w14:textId="77777777" w:rsidR="00C43A76" w:rsidRPr="00C43A76" w:rsidRDefault="00C43A76" w:rsidP="00C43A76">
            <w:pPr>
              <w:rPr>
                <w:rFonts w:ascii="Candara" w:hAnsi="Candara" w:cs="Arial"/>
                <w:szCs w:val="24"/>
              </w:rPr>
            </w:pPr>
          </w:p>
          <w:p w14:paraId="4B8D4EDF" w14:textId="5791475D" w:rsidR="00DA4E12" w:rsidRPr="0065610D" w:rsidRDefault="00C43A76" w:rsidP="00C43A76">
            <w:pPr>
              <w:rPr>
                <w:rFonts w:ascii="Candara" w:hAnsi="Candara" w:cs="Arial"/>
                <w:szCs w:val="24"/>
              </w:rPr>
            </w:pPr>
            <w:r w:rsidRPr="00C43A76">
              <w:rPr>
                <w:rFonts w:ascii="Candara" w:hAnsi="Candara" w:cs="Arial"/>
                <w:szCs w:val="24"/>
              </w:rPr>
              <w:t>El docente y los estudiantes exponen los principios y fundamentos de estos métodos y por medio de las correspondientes prácticas orienta al estudiante para que resuelva los problemas analíticos de este caso</w:t>
            </w:r>
          </w:p>
        </w:tc>
        <w:tc>
          <w:tcPr>
            <w:tcW w:w="2835" w:type="dxa"/>
            <w:vAlign w:val="center"/>
          </w:tcPr>
          <w:p w14:paraId="12A0EE3C" w14:textId="722D6FEC" w:rsidR="00C43A76" w:rsidRPr="00C43A76" w:rsidRDefault="00C43A76" w:rsidP="00C43A76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C43A76">
              <w:rPr>
                <w:rFonts w:ascii="Candara" w:hAnsi="Candara" w:cs="Arial"/>
                <w:szCs w:val="24"/>
              </w:rPr>
              <w:t>Construye las curvas de valoración por oxidación – reducción para el permanganato y el cerio (IV) en medio ácido con el hierro (II).</w:t>
            </w:r>
          </w:p>
          <w:p w14:paraId="42E01CEF" w14:textId="64FEC8C2" w:rsidR="00C43A76" w:rsidRPr="00C43A76" w:rsidRDefault="00C43A76" w:rsidP="00C43A76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C43A76">
              <w:rPr>
                <w:rFonts w:ascii="Candara" w:hAnsi="Candara" w:cs="Arial"/>
                <w:szCs w:val="24"/>
              </w:rPr>
              <w:t>Prepara y estandariza las soluciones patrones de permanganato, cerio (IV), triyoduro y determina el peróxido de hidrógeno, hierro y antimonio.</w:t>
            </w:r>
          </w:p>
          <w:p w14:paraId="2AC2CBF3" w14:textId="1497AB8E" w:rsidR="00C43A76" w:rsidRPr="00C43A76" w:rsidRDefault="006852E8" w:rsidP="00C43A76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="00C43A76" w:rsidRPr="00C43A76">
              <w:rPr>
                <w:rFonts w:ascii="Candara" w:hAnsi="Candara" w:cs="Arial"/>
                <w:szCs w:val="24"/>
              </w:rPr>
              <w:t xml:space="preserve">Prepara y estandariza las soluciones patrones de yodato, peryodato y bromato y determina compuestos </w:t>
            </w:r>
            <w:r w:rsidR="00C43A76" w:rsidRPr="00C43A76">
              <w:rPr>
                <w:rFonts w:ascii="Candara" w:hAnsi="Candara" w:cs="Arial"/>
                <w:szCs w:val="24"/>
              </w:rPr>
              <w:lastRenderedPageBreak/>
              <w:t>orgánicos.</w:t>
            </w:r>
          </w:p>
          <w:p w14:paraId="071799A8" w14:textId="77777777" w:rsidR="00DA4E12" w:rsidRPr="0065610D" w:rsidRDefault="00DA4E12" w:rsidP="00927A4F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44E8E3" w14:textId="77777777" w:rsidR="00963552" w:rsidRPr="00963552" w:rsidRDefault="00963552" w:rsidP="00963552">
            <w:pPr>
              <w:rPr>
                <w:rFonts w:ascii="Candara" w:hAnsi="Candara" w:cs="Arial"/>
                <w:szCs w:val="24"/>
              </w:rPr>
            </w:pPr>
            <w:r w:rsidRPr="00963552">
              <w:rPr>
                <w:rFonts w:ascii="Candara" w:hAnsi="Candara" w:cs="Arial"/>
                <w:szCs w:val="24"/>
              </w:rPr>
              <w:lastRenderedPageBreak/>
              <w:t>Se evaluará el trabajo de los estudiantes por medio de exposiciones, talleres y experimentos de laboratorio.</w:t>
            </w:r>
          </w:p>
          <w:p w14:paraId="2F6E70F0" w14:textId="25A723FC" w:rsidR="00DA4E12" w:rsidRPr="0065610D" w:rsidRDefault="00963552" w:rsidP="00963552">
            <w:pPr>
              <w:rPr>
                <w:rFonts w:ascii="Candara" w:hAnsi="Candara" w:cs="Arial"/>
                <w:szCs w:val="24"/>
              </w:rPr>
            </w:pPr>
            <w:r w:rsidRPr="00963552">
              <w:rPr>
                <w:rFonts w:ascii="Candara" w:hAnsi="Candara" w:cs="Arial"/>
                <w:szCs w:val="24"/>
              </w:rPr>
              <w:t>Este tema se evaluará en el tercer parcial</w:t>
            </w:r>
          </w:p>
        </w:tc>
        <w:tc>
          <w:tcPr>
            <w:tcW w:w="1417" w:type="dxa"/>
            <w:vAlign w:val="center"/>
          </w:tcPr>
          <w:p w14:paraId="3AEF75CA" w14:textId="181C3405" w:rsidR="00DA4E12" w:rsidRPr="0065610D" w:rsidRDefault="00963552" w:rsidP="00927A4F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11, 12 y 13</w:t>
            </w:r>
          </w:p>
        </w:tc>
      </w:tr>
    </w:tbl>
    <w:p w14:paraId="2F36B463" w14:textId="77777777" w:rsidR="00A136E4" w:rsidRDefault="00A136E4" w:rsidP="00203382">
      <w:pPr>
        <w:pStyle w:val="Prrafodelista"/>
        <w:rPr>
          <w:rFonts w:ascii="Candara" w:hAnsi="Candara" w:cs="Arial"/>
          <w:sz w:val="22"/>
        </w:rPr>
      </w:pPr>
    </w:p>
    <w:p w14:paraId="20AF4F82" w14:textId="77777777" w:rsidR="00AE38D6" w:rsidRDefault="00AE38D6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E38D6" w:rsidRPr="0065610D" w14:paraId="05E59DF3" w14:textId="77777777" w:rsidTr="00112A41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6C894A07" w14:textId="4296CB42" w:rsidR="00AE38D6" w:rsidRPr="0065610D" w:rsidRDefault="00AE38D6" w:rsidP="00112A41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10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14:paraId="69E9D485" w14:textId="6F584E33" w:rsidR="00AE38D6" w:rsidRPr="00427460" w:rsidRDefault="00CC0E15" w:rsidP="00112A41">
            <w:pPr>
              <w:jc w:val="center"/>
              <w:rPr>
                <w:rFonts w:ascii="Candara" w:hAnsi="Candara"/>
                <w:b/>
              </w:rPr>
            </w:pPr>
            <w:r w:rsidRPr="00A734F7">
              <w:rPr>
                <w:rFonts w:ascii="Candara" w:hAnsi="Candara" w:cs="Arial"/>
                <w:b/>
                <w:color w:val="000000"/>
                <w:sz w:val="24"/>
                <w:szCs w:val="24"/>
              </w:rPr>
              <w:t xml:space="preserve">METODOS GRAVIMETRICOS DE ANALISIS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A8AD466" w14:textId="77777777" w:rsidR="00AE38D6" w:rsidRPr="0065610D" w:rsidRDefault="00AE38D6" w:rsidP="00112A41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CD6176A" w14:textId="77777777" w:rsidR="00CC0E15" w:rsidRPr="00CC0E15" w:rsidRDefault="00CC0E15" w:rsidP="00CC0E15">
            <w:pPr>
              <w:rPr>
                <w:rFonts w:ascii="Candara" w:hAnsi="Candara" w:cs="Arial"/>
              </w:rPr>
            </w:pPr>
            <w:r w:rsidRPr="00CC0E15">
              <w:rPr>
                <w:rFonts w:ascii="Candara" w:hAnsi="Candara" w:cs="Arial"/>
              </w:rPr>
              <w:t>El estudiante desarrolla su capacidad de:</w:t>
            </w:r>
          </w:p>
          <w:p w14:paraId="5C4CFD1F" w14:textId="5F62BA35" w:rsidR="00CC0E15" w:rsidRPr="00CC0E15" w:rsidRDefault="00CC0E15" w:rsidP="00CC0E15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1. </w:t>
            </w:r>
            <w:r w:rsidRPr="00CC0E15">
              <w:rPr>
                <w:rFonts w:ascii="Candara" w:hAnsi="Candara" w:cs="Arial"/>
              </w:rPr>
              <w:t>Aplicación de la teoría de la precipitación para la determinación de analitos.</w:t>
            </w:r>
          </w:p>
          <w:p w14:paraId="4A24EEAF" w14:textId="698E7525" w:rsidR="00AE38D6" w:rsidRPr="00F875FB" w:rsidRDefault="00CC0E15" w:rsidP="00CC0E15">
            <w:pPr>
              <w:rPr>
                <w:rFonts w:ascii="Candara" w:hAnsi="Candara" w:cs="Arial"/>
              </w:rPr>
            </w:pPr>
            <w:r w:rsidRPr="00CC0E15">
              <w:rPr>
                <w:rFonts w:ascii="Candara" w:hAnsi="Candara" w:cs="Arial"/>
              </w:rPr>
              <w:t>2.</w:t>
            </w:r>
            <w:r>
              <w:rPr>
                <w:rFonts w:ascii="Candara" w:hAnsi="Candara" w:cs="Arial"/>
              </w:rPr>
              <w:t xml:space="preserve"> </w:t>
            </w:r>
            <w:r w:rsidRPr="00CC0E15">
              <w:rPr>
                <w:rFonts w:ascii="Candara" w:hAnsi="Candara" w:cs="Arial"/>
              </w:rPr>
              <w:t>Realización de métodos gravimétricos para la determinación de analitos por utilización del factor gravimétrico en los cálculos.</w:t>
            </w:r>
          </w:p>
        </w:tc>
      </w:tr>
      <w:tr w:rsidR="00AE38D6" w:rsidRPr="0065610D" w14:paraId="572B3DEB" w14:textId="77777777" w:rsidTr="00112A41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4E915BE" w14:textId="77777777" w:rsidR="00AE38D6" w:rsidRPr="0065610D" w:rsidRDefault="00AE38D6" w:rsidP="00112A41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0CF40925" w14:textId="77777777" w:rsidR="00AE38D6" w:rsidRPr="0065610D" w:rsidRDefault="00AE38D6" w:rsidP="00112A41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0F923B" w14:textId="77777777" w:rsidR="00AE38D6" w:rsidRPr="0065610D" w:rsidRDefault="00AE38D6" w:rsidP="00112A41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569A758" w14:textId="77777777" w:rsidR="00AE38D6" w:rsidRPr="0065610D" w:rsidRDefault="00AE38D6" w:rsidP="00112A41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45A081" w14:textId="77777777" w:rsidR="00AE38D6" w:rsidRPr="0065610D" w:rsidRDefault="00AE38D6" w:rsidP="00112A41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E38D6" w:rsidRPr="0065610D" w14:paraId="4A2BB596" w14:textId="77777777" w:rsidTr="00112A41">
        <w:tc>
          <w:tcPr>
            <w:tcW w:w="2933" w:type="dxa"/>
            <w:gridSpan w:val="2"/>
            <w:vAlign w:val="center"/>
          </w:tcPr>
          <w:p w14:paraId="19FC69A3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 xml:space="preserve">Tipos de métodos gravimétricos: </w:t>
            </w:r>
          </w:p>
          <w:p w14:paraId="152B058A" w14:textId="1606C7F9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B66134">
              <w:rPr>
                <w:rFonts w:ascii="Candara" w:hAnsi="Candara" w:cs="Arial"/>
                <w:szCs w:val="24"/>
              </w:rPr>
              <w:t xml:space="preserve">Gravimetría por precipitación. </w:t>
            </w:r>
          </w:p>
          <w:p w14:paraId="0A52B79E" w14:textId="0CDB5B3D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B66134">
              <w:rPr>
                <w:rFonts w:ascii="Candara" w:hAnsi="Candara" w:cs="Arial"/>
                <w:szCs w:val="24"/>
              </w:rPr>
              <w:t xml:space="preserve">Gravimetría de volatilización. </w:t>
            </w:r>
          </w:p>
          <w:p w14:paraId="1575123C" w14:textId="40A84106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B66134">
              <w:rPr>
                <w:rFonts w:ascii="Candara" w:hAnsi="Candara" w:cs="Arial"/>
                <w:szCs w:val="24"/>
              </w:rPr>
              <w:t>Electro gravimetría y Gravimetría de partículas.</w:t>
            </w:r>
          </w:p>
          <w:p w14:paraId="0587E55A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 xml:space="preserve">GRAVIMETRIA DE PRECIPITACION. </w:t>
            </w:r>
          </w:p>
          <w:p w14:paraId="5AA9271E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 xml:space="preserve">Principios generales. Procedimiento general de la gravimetría por precipitación. Propiedades de los precipitados. Proceso de precipitación y el tamaño de las partículas. Precipitados coloidales. Precipitados cristalinos. Impurezas en los precipitados: </w:t>
            </w:r>
            <w:proofErr w:type="spellStart"/>
            <w:r w:rsidRPr="00B66134">
              <w:rPr>
                <w:rFonts w:ascii="Candara" w:hAnsi="Candara" w:cs="Arial"/>
                <w:szCs w:val="24"/>
              </w:rPr>
              <w:t>Cooprecipitación</w:t>
            </w:r>
            <w:proofErr w:type="spellEnd"/>
            <w:r w:rsidRPr="00B66134">
              <w:rPr>
                <w:rFonts w:ascii="Candara" w:hAnsi="Candara" w:cs="Arial"/>
                <w:szCs w:val="24"/>
              </w:rPr>
              <w:t xml:space="preserve"> y pos precipitación. Precipitación homogénea.</w:t>
            </w:r>
          </w:p>
          <w:p w14:paraId="264E81DE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>Lavado, filtrado, secado y calcinación de los precipitados-</w:t>
            </w:r>
          </w:p>
          <w:p w14:paraId="2CD8DE91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 xml:space="preserve">Cálculos de los resultados a partir de los datos gravimétricos: factor gravimétrico o relación entre la </w:t>
            </w:r>
            <w:r w:rsidRPr="00B66134">
              <w:rPr>
                <w:rFonts w:ascii="Candara" w:hAnsi="Candara" w:cs="Arial"/>
                <w:szCs w:val="24"/>
              </w:rPr>
              <w:lastRenderedPageBreak/>
              <w:t>masa molar del producto y la masa molar del reactivo.</w:t>
            </w:r>
          </w:p>
          <w:p w14:paraId="16DF2E01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>Aplicaciones de la gravimetría por precipitación: Agentes precipitantes inorgánicos y orgánicos. Agentes reductores.</w:t>
            </w:r>
          </w:p>
          <w:p w14:paraId="72442E50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 xml:space="preserve">GRAVIMETRIA DE VOLATILIZACION. </w:t>
            </w:r>
          </w:p>
          <w:p w14:paraId="08006BD6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 xml:space="preserve">Termo gravimetría. Curva termo </w:t>
            </w:r>
            <w:proofErr w:type="gramStart"/>
            <w:r w:rsidRPr="00B66134">
              <w:rPr>
                <w:rFonts w:ascii="Candara" w:hAnsi="Candara" w:cs="Arial"/>
                <w:szCs w:val="24"/>
              </w:rPr>
              <w:t>gravimétrica</w:t>
            </w:r>
            <w:proofErr w:type="gramEnd"/>
            <w:r w:rsidRPr="00B66134">
              <w:rPr>
                <w:rFonts w:ascii="Candara" w:hAnsi="Candara" w:cs="Arial"/>
                <w:szCs w:val="24"/>
              </w:rPr>
              <w:t>. Aplicaciones cuantitativas. Determinación de agua. Tipos de agua:</w:t>
            </w:r>
          </w:p>
          <w:p w14:paraId="0C14E814" w14:textId="11B26B15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B66134">
              <w:rPr>
                <w:rFonts w:ascii="Candara" w:hAnsi="Candara" w:cs="Arial"/>
                <w:szCs w:val="24"/>
              </w:rPr>
              <w:t>Agua NO esencial</w:t>
            </w:r>
            <w:proofErr w:type="gramStart"/>
            <w:r w:rsidRPr="00B66134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B66134">
              <w:rPr>
                <w:rFonts w:ascii="Candara" w:hAnsi="Candara" w:cs="Arial"/>
                <w:szCs w:val="24"/>
              </w:rPr>
              <w:t>agua higroscópica y agua incluida).</w:t>
            </w:r>
          </w:p>
          <w:p w14:paraId="4A25E3BC" w14:textId="4A90BEFD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Pr="00B66134">
              <w:rPr>
                <w:rFonts w:ascii="Candara" w:hAnsi="Candara" w:cs="Arial"/>
                <w:szCs w:val="24"/>
              </w:rPr>
              <w:t>Agua esencial</w:t>
            </w:r>
            <w:proofErr w:type="gramStart"/>
            <w:r w:rsidRPr="00B66134">
              <w:rPr>
                <w:rFonts w:ascii="Candara" w:hAnsi="Candara" w:cs="Arial"/>
                <w:szCs w:val="24"/>
              </w:rPr>
              <w:t>,(</w:t>
            </w:r>
            <w:proofErr w:type="gramEnd"/>
            <w:r w:rsidRPr="00B66134">
              <w:rPr>
                <w:rFonts w:ascii="Candara" w:hAnsi="Candara" w:cs="Arial"/>
                <w:szCs w:val="24"/>
              </w:rPr>
              <w:t xml:space="preserve"> agua de hidratación y agua de constitución).</w:t>
            </w:r>
          </w:p>
          <w:p w14:paraId="1EAC0873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>Determinación de carbono, azufre, hierro, etc.</w:t>
            </w:r>
          </w:p>
          <w:p w14:paraId="74EF0FD8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</w:p>
          <w:p w14:paraId="123FC29D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b/>
                <w:szCs w:val="24"/>
              </w:rPr>
              <w:t>LABORATORIO</w:t>
            </w:r>
            <w:r w:rsidRPr="00B66134">
              <w:rPr>
                <w:rFonts w:ascii="Candara" w:hAnsi="Candara" w:cs="Arial"/>
                <w:szCs w:val="24"/>
              </w:rPr>
              <w:t>.</w:t>
            </w:r>
          </w:p>
          <w:p w14:paraId="7DC704E5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  <w:r w:rsidRPr="00B66134">
              <w:rPr>
                <w:rFonts w:ascii="Candara" w:hAnsi="Candara" w:cs="Arial"/>
                <w:szCs w:val="24"/>
              </w:rPr>
              <w:t>METODOS GRAVIMETRICOS DE ANALISIS.</w:t>
            </w:r>
          </w:p>
          <w:p w14:paraId="5713BB34" w14:textId="77777777" w:rsidR="00B66134" w:rsidRPr="00B66134" w:rsidRDefault="00B66134" w:rsidP="00B66134">
            <w:pPr>
              <w:rPr>
                <w:rFonts w:ascii="Candara" w:hAnsi="Candara" w:cs="Arial"/>
                <w:szCs w:val="24"/>
              </w:rPr>
            </w:pPr>
          </w:p>
          <w:p w14:paraId="2B019707" w14:textId="67AD1005" w:rsidR="00B66134" w:rsidRPr="00B66134" w:rsidRDefault="00DD2C6C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="00B66134" w:rsidRPr="00B66134">
              <w:rPr>
                <w:rFonts w:ascii="Candara" w:hAnsi="Candara" w:cs="Arial"/>
                <w:szCs w:val="24"/>
              </w:rPr>
              <w:t>Determinación de azufre en un sulfato soluble.</w:t>
            </w:r>
          </w:p>
          <w:p w14:paraId="770BB8E9" w14:textId="63159C59" w:rsidR="00B66134" w:rsidRPr="00B66134" w:rsidRDefault="00DD2C6C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="00B66134" w:rsidRPr="00B66134">
              <w:rPr>
                <w:rFonts w:ascii="Candara" w:hAnsi="Candara" w:cs="Arial"/>
                <w:szCs w:val="24"/>
              </w:rPr>
              <w:t>Determinación gravimétrica de hierro como óxido       férrico.</w:t>
            </w:r>
          </w:p>
          <w:p w14:paraId="17C1CCE4" w14:textId="792C5F32" w:rsidR="00B66134" w:rsidRPr="00B66134" w:rsidRDefault="00DD2C6C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="00B66134" w:rsidRPr="00B66134">
              <w:rPr>
                <w:rFonts w:ascii="Candara" w:hAnsi="Candara" w:cs="Arial"/>
                <w:szCs w:val="24"/>
              </w:rPr>
              <w:t>Determinación gravimétrica de cloruros.</w:t>
            </w:r>
          </w:p>
          <w:p w14:paraId="00DDFF41" w14:textId="66C9C753" w:rsidR="00B66134" w:rsidRPr="00B66134" w:rsidRDefault="00DD2C6C" w:rsidP="00B6613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• </w:t>
            </w:r>
            <w:r w:rsidR="00B66134" w:rsidRPr="00B66134">
              <w:rPr>
                <w:rFonts w:ascii="Candara" w:hAnsi="Candara" w:cs="Arial"/>
                <w:szCs w:val="24"/>
              </w:rPr>
              <w:t>Determinación de níquel en acero.</w:t>
            </w:r>
          </w:p>
          <w:p w14:paraId="6D657B7D" w14:textId="153DA920" w:rsidR="00AE38D6" w:rsidRPr="0065610D" w:rsidRDefault="00AE38D6" w:rsidP="00112A41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14:paraId="2F0564EC" w14:textId="77777777" w:rsidR="005359C6" w:rsidRPr="005359C6" w:rsidRDefault="005359C6" w:rsidP="005359C6">
            <w:pPr>
              <w:rPr>
                <w:rFonts w:ascii="Candara" w:hAnsi="Candara" w:cs="Arial"/>
                <w:szCs w:val="24"/>
              </w:rPr>
            </w:pPr>
          </w:p>
          <w:p w14:paraId="3E43794E" w14:textId="7CFD7757" w:rsidR="00AE38D6" w:rsidRPr="0065610D" w:rsidRDefault="005359C6" w:rsidP="005359C6">
            <w:pPr>
              <w:rPr>
                <w:rFonts w:ascii="Candara" w:hAnsi="Candara" w:cs="Arial"/>
                <w:szCs w:val="24"/>
              </w:rPr>
            </w:pPr>
            <w:r w:rsidRPr="005359C6">
              <w:rPr>
                <w:rFonts w:ascii="Candara" w:hAnsi="Candara" w:cs="Arial"/>
                <w:szCs w:val="24"/>
              </w:rPr>
              <w:t xml:space="preserve">El docente y los estudiantes exponen y discuten los principios del análisis gravimétrico y orienta </w:t>
            </w:r>
            <w:proofErr w:type="gramStart"/>
            <w:r w:rsidRPr="005359C6">
              <w:rPr>
                <w:rFonts w:ascii="Candara" w:hAnsi="Candara" w:cs="Arial"/>
                <w:szCs w:val="24"/>
              </w:rPr>
              <w:t>a el</w:t>
            </w:r>
            <w:proofErr w:type="gramEnd"/>
            <w:r w:rsidRPr="005359C6">
              <w:rPr>
                <w:rFonts w:ascii="Candara" w:hAnsi="Candara" w:cs="Arial"/>
                <w:szCs w:val="24"/>
              </w:rPr>
              <w:t xml:space="preserve"> estudiante para que resuelva los problemas relacionados con el tema.</w:t>
            </w:r>
          </w:p>
        </w:tc>
        <w:tc>
          <w:tcPr>
            <w:tcW w:w="2835" w:type="dxa"/>
            <w:vAlign w:val="center"/>
          </w:tcPr>
          <w:p w14:paraId="7368794C" w14:textId="7AD956D7" w:rsidR="005359C6" w:rsidRPr="005359C6" w:rsidRDefault="005359C6" w:rsidP="005359C6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1. </w:t>
            </w:r>
            <w:r w:rsidRPr="005359C6">
              <w:rPr>
                <w:rFonts w:ascii="Candara" w:hAnsi="Candara" w:cs="Arial"/>
                <w:szCs w:val="24"/>
              </w:rPr>
              <w:t>Establece que el análisis gravimétrico se fundamenta en la masa o el cambio de masa que se presenta en un proceso analítico.</w:t>
            </w:r>
          </w:p>
          <w:p w14:paraId="0A024C14" w14:textId="6223329A" w:rsidR="005359C6" w:rsidRPr="005359C6" w:rsidRDefault="005359C6" w:rsidP="005359C6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2. </w:t>
            </w:r>
            <w:r w:rsidRPr="005359C6">
              <w:rPr>
                <w:rFonts w:ascii="Candara" w:hAnsi="Candara" w:cs="Arial"/>
                <w:szCs w:val="24"/>
              </w:rPr>
              <w:t>Utiliza el factor gravimétrico como base para la realización de los cálculos en el análisis gravimétrico.</w:t>
            </w:r>
          </w:p>
          <w:p w14:paraId="152D4B4C" w14:textId="18D942C4" w:rsidR="005359C6" w:rsidRPr="005359C6" w:rsidRDefault="005359C6" w:rsidP="005359C6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3. </w:t>
            </w:r>
            <w:r w:rsidRPr="005359C6">
              <w:rPr>
                <w:rFonts w:ascii="Candara" w:hAnsi="Candara" w:cs="Arial"/>
                <w:szCs w:val="24"/>
              </w:rPr>
              <w:t>Reconoce que la estequiometria química es el punto clave para la realización de los cálculos gravimétricos.</w:t>
            </w:r>
          </w:p>
          <w:p w14:paraId="0F0872B5" w14:textId="61E30975" w:rsidR="00AE38D6" w:rsidRPr="0065610D" w:rsidRDefault="005359C6" w:rsidP="005359C6">
            <w:pPr>
              <w:rPr>
                <w:rFonts w:ascii="Candara" w:hAnsi="Candara" w:cs="Arial"/>
                <w:szCs w:val="24"/>
              </w:rPr>
            </w:pPr>
            <w:r w:rsidRPr="005359C6">
              <w:rPr>
                <w:rFonts w:ascii="Candara" w:hAnsi="Candara" w:cs="Arial"/>
                <w:szCs w:val="24"/>
              </w:rPr>
              <w:t>4.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5359C6">
              <w:rPr>
                <w:rFonts w:ascii="Candara" w:hAnsi="Candara" w:cs="Arial"/>
                <w:szCs w:val="24"/>
              </w:rPr>
              <w:t>Determina analitos mayoritarios por medio del análisis gravimétrico.</w:t>
            </w:r>
          </w:p>
        </w:tc>
        <w:tc>
          <w:tcPr>
            <w:tcW w:w="2977" w:type="dxa"/>
            <w:vAlign w:val="center"/>
          </w:tcPr>
          <w:p w14:paraId="2086D08E" w14:textId="77777777" w:rsidR="005F1A6F" w:rsidRPr="005F1A6F" w:rsidRDefault="005F1A6F" w:rsidP="005F1A6F">
            <w:pPr>
              <w:rPr>
                <w:rFonts w:ascii="Candara" w:hAnsi="Candara" w:cs="Arial"/>
                <w:szCs w:val="24"/>
              </w:rPr>
            </w:pPr>
            <w:r w:rsidRPr="005F1A6F">
              <w:rPr>
                <w:rFonts w:ascii="Candara" w:hAnsi="Candara" w:cs="Arial"/>
                <w:szCs w:val="24"/>
              </w:rPr>
              <w:t>Se evalúa el trabajo de los estudiantes a través de exposiciones y talleres.</w:t>
            </w:r>
          </w:p>
          <w:p w14:paraId="7B6E1DCC" w14:textId="6EFB9A7F" w:rsidR="00AE38D6" w:rsidRPr="0065610D" w:rsidRDefault="005F1A6F" w:rsidP="005F1A6F">
            <w:pPr>
              <w:rPr>
                <w:rFonts w:ascii="Candara" w:hAnsi="Candara" w:cs="Arial"/>
                <w:szCs w:val="24"/>
              </w:rPr>
            </w:pPr>
            <w:r w:rsidRPr="005F1A6F">
              <w:rPr>
                <w:rFonts w:ascii="Candara" w:hAnsi="Candara" w:cs="Arial"/>
                <w:szCs w:val="24"/>
              </w:rPr>
              <w:t>Este tema se evaluara en el tercer parcial</w:t>
            </w:r>
          </w:p>
        </w:tc>
        <w:tc>
          <w:tcPr>
            <w:tcW w:w="1417" w:type="dxa"/>
            <w:vAlign w:val="center"/>
          </w:tcPr>
          <w:p w14:paraId="4A7A2008" w14:textId="4562DBD8" w:rsidR="00AE38D6" w:rsidRPr="0065610D" w:rsidRDefault="005F1A6F" w:rsidP="00112A41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14</w:t>
            </w:r>
          </w:p>
        </w:tc>
      </w:tr>
    </w:tbl>
    <w:p w14:paraId="4875DC17" w14:textId="77777777" w:rsidR="00AE38D6" w:rsidRPr="0065610D" w:rsidRDefault="00AE38D6" w:rsidP="00203382">
      <w:pPr>
        <w:pStyle w:val="Prrafodelista"/>
        <w:rPr>
          <w:rFonts w:ascii="Candara" w:hAnsi="Candara" w:cs="Arial"/>
          <w:sz w:val="22"/>
        </w:rPr>
        <w:sectPr w:rsidR="00AE38D6" w:rsidRPr="0065610D" w:rsidSect="003875DC">
          <w:headerReference w:type="default" r:id="rId13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2BB0C39" w14:textId="77777777"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14:paraId="7CD0B142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151B" w:rsidRPr="002B4A8C" w14:paraId="101DE973" w14:textId="77777777" w:rsidTr="0018151B">
        <w:tc>
          <w:tcPr>
            <w:tcW w:w="8828" w:type="dxa"/>
          </w:tcPr>
          <w:p w14:paraId="7F4834C8" w14:textId="7F97947B" w:rsidR="0018151B" w:rsidRPr="009F7654" w:rsidRDefault="008E3CF6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  <w:lang w:val="en-US"/>
              </w:rPr>
            </w:pPr>
            <w:r w:rsidRPr="009F7654">
              <w:rPr>
                <w:rFonts w:ascii="Candara" w:eastAsia="Times New Roman" w:hAnsi="Candara" w:cs="Arial"/>
                <w:color w:val="000000"/>
              </w:rPr>
              <w:t xml:space="preserve">HARRIS, Daniel. Análisis químico cuantitativo. Sexta edición. Editorial </w:t>
            </w:r>
            <w:proofErr w:type="spellStart"/>
            <w:r w:rsidRPr="009F7654">
              <w:rPr>
                <w:rFonts w:ascii="Candara" w:eastAsia="Times New Roman" w:hAnsi="Candara" w:cs="Arial"/>
                <w:color w:val="000000"/>
              </w:rPr>
              <w:t>Reverté</w:t>
            </w:r>
            <w:proofErr w:type="spellEnd"/>
            <w:r w:rsidRPr="009F7654">
              <w:rPr>
                <w:rFonts w:ascii="Candara" w:eastAsia="Times New Roman" w:hAnsi="Candara" w:cs="Arial"/>
                <w:color w:val="000000"/>
              </w:rPr>
              <w:t>. 2007.</w:t>
            </w:r>
          </w:p>
        </w:tc>
      </w:tr>
      <w:tr w:rsidR="0018151B" w:rsidRPr="002B4A8C" w14:paraId="7BB1BF1B" w14:textId="77777777" w:rsidTr="0018151B">
        <w:tc>
          <w:tcPr>
            <w:tcW w:w="8828" w:type="dxa"/>
            <w:shd w:val="clear" w:color="auto" w:fill="F2F2F2" w:themeFill="background1" w:themeFillShade="F2"/>
          </w:tcPr>
          <w:p w14:paraId="66919FF1" w14:textId="254A5277" w:rsidR="0018151B" w:rsidRPr="009F7654" w:rsidRDefault="008E3CF6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  <w:lang w:val="en-US"/>
              </w:rPr>
            </w:pPr>
            <w:r w:rsidRPr="009F7654">
              <w:rPr>
                <w:rFonts w:ascii="Candara" w:eastAsia="Times New Roman" w:hAnsi="Candara" w:cs="Arial"/>
                <w:lang w:val="es-CO"/>
              </w:rPr>
              <w:t xml:space="preserve">HARVEY, David. Química analítica moderna. Primera edición. Editorial McGraw-Hill. </w:t>
            </w:r>
            <w:r w:rsidRPr="009F7654">
              <w:rPr>
                <w:rFonts w:ascii="Candara" w:eastAsia="Times New Roman" w:hAnsi="Candara" w:cs="Arial"/>
                <w:lang w:val="en-US"/>
              </w:rPr>
              <w:t>2002.</w:t>
            </w:r>
          </w:p>
        </w:tc>
      </w:tr>
      <w:tr w:rsidR="0018151B" w:rsidRPr="0018151B" w14:paraId="52EBC893" w14:textId="77777777" w:rsidTr="0018151B">
        <w:tc>
          <w:tcPr>
            <w:tcW w:w="8828" w:type="dxa"/>
          </w:tcPr>
          <w:p w14:paraId="6CFD77DA" w14:textId="0EFC1EBE" w:rsidR="0018151B" w:rsidRPr="009F7654" w:rsidRDefault="008E3CF6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  <w:lang w:val="en-US"/>
              </w:rPr>
              <w:t xml:space="preserve">SKOOG, Douglas/WEST, Donald/HOLLER, </w:t>
            </w:r>
            <w:proofErr w:type="spellStart"/>
            <w:r w:rsidRPr="009F7654">
              <w:rPr>
                <w:rFonts w:ascii="Candara" w:eastAsia="Times New Roman" w:hAnsi="Candara" w:cs="Arial"/>
                <w:lang w:val="en-US"/>
              </w:rPr>
              <w:t>FJames</w:t>
            </w:r>
            <w:proofErr w:type="spellEnd"/>
            <w:r w:rsidRPr="009F7654">
              <w:rPr>
                <w:rFonts w:ascii="Candara" w:eastAsia="Times New Roman" w:hAnsi="Candara" w:cs="Arial"/>
                <w:lang w:val="en-US"/>
              </w:rPr>
              <w:t xml:space="preserve">/ CROUCH, Stanley. </w:t>
            </w:r>
            <w:r w:rsidRPr="009F7654">
              <w:rPr>
                <w:rFonts w:ascii="Candara" w:eastAsia="Times New Roman" w:hAnsi="Candara" w:cs="Arial"/>
              </w:rPr>
              <w:t xml:space="preserve">Fundamentos de química </w:t>
            </w:r>
            <w:proofErr w:type="spellStart"/>
            <w:r w:rsidRPr="009F7654">
              <w:rPr>
                <w:rFonts w:ascii="Candara" w:eastAsia="Times New Roman" w:hAnsi="Candara" w:cs="Arial"/>
              </w:rPr>
              <w:t>anlitica</w:t>
            </w:r>
            <w:proofErr w:type="spellEnd"/>
            <w:r w:rsidRPr="009F7654">
              <w:rPr>
                <w:rFonts w:ascii="Candara" w:eastAsia="Times New Roman" w:hAnsi="Candara" w:cs="Arial"/>
              </w:rPr>
              <w:t>. Octava edición. Editorial Thomson. 2005.</w:t>
            </w:r>
          </w:p>
        </w:tc>
      </w:tr>
      <w:tr w:rsidR="0018151B" w:rsidRPr="0018151B" w14:paraId="4EFF46AD" w14:textId="77777777" w:rsidTr="0018151B">
        <w:tc>
          <w:tcPr>
            <w:tcW w:w="8828" w:type="dxa"/>
          </w:tcPr>
          <w:p w14:paraId="063F8C8A" w14:textId="59714B51" w:rsidR="0018151B" w:rsidRPr="009F7654" w:rsidRDefault="00730753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>DAY / UNDERWOOD. Química analítica cuantitativa. Quinta edición. Editorial Prentice-Hall. 1999.</w:t>
            </w:r>
          </w:p>
        </w:tc>
      </w:tr>
      <w:tr w:rsidR="0018151B" w:rsidRPr="0018151B" w14:paraId="6F642520" w14:textId="77777777" w:rsidTr="0018151B">
        <w:tc>
          <w:tcPr>
            <w:tcW w:w="8828" w:type="dxa"/>
          </w:tcPr>
          <w:p w14:paraId="32472BB2" w14:textId="63F96D7F" w:rsidR="0018151B" w:rsidRPr="009F7654" w:rsidRDefault="00123ABB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>HAMILTON/ SIMPSON/ ELLIS. Cálculos de química analítica. Séptima edición. Editorial McGraw-Hill. 1998.</w:t>
            </w:r>
          </w:p>
        </w:tc>
      </w:tr>
      <w:tr w:rsidR="0018151B" w:rsidRPr="0018151B" w14:paraId="14052AC9" w14:textId="77777777" w:rsidTr="0018151B">
        <w:tc>
          <w:tcPr>
            <w:tcW w:w="8828" w:type="dxa"/>
          </w:tcPr>
          <w:p w14:paraId="6FF1382E" w14:textId="3CEA8B61" w:rsidR="0018151B" w:rsidRPr="009F7654" w:rsidRDefault="005B7D03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  <w:lang w:val="en-US"/>
              </w:rPr>
            </w:pPr>
            <w:r w:rsidRPr="009F7654">
              <w:rPr>
                <w:rFonts w:ascii="Candara" w:eastAsia="Times New Roman" w:hAnsi="Candara" w:cs="Arial"/>
                <w:lang w:val="es-CO"/>
              </w:rPr>
              <w:t xml:space="preserve">CLAVIJO, Alfonso. Fundamentos de química analítica. Equilibrio iónico y análisis químico. </w:t>
            </w:r>
            <w:proofErr w:type="spellStart"/>
            <w:r w:rsidRPr="009F7654">
              <w:rPr>
                <w:rFonts w:ascii="Candara" w:eastAsia="Times New Roman" w:hAnsi="Candara" w:cs="Arial"/>
                <w:lang w:val="en-US"/>
              </w:rPr>
              <w:t>Primera</w:t>
            </w:r>
            <w:proofErr w:type="spellEnd"/>
            <w:r w:rsidRPr="009F7654">
              <w:rPr>
                <w:rFonts w:ascii="Candara" w:eastAsia="Times New Roman" w:hAnsi="Candara" w:cs="Arial"/>
                <w:lang w:val="en-US"/>
              </w:rPr>
              <w:t xml:space="preserve"> </w:t>
            </w:r>
            <w:proofErr w:type="spellStart"/>
            <w:r w:rsidRPr="009F7654">
              <w:rPr>
                <w:rFonts w:ascii="Candara" w:eastAsia="Times New Roman" w:hAnsi="Candara" w:cs="Arial"/>
                <w:lang w:val="en-US"/>
              </w:rPr>
              <w:t>edición</w:t>
            </w:r>
            <w:proofErr w:type="spellEnd"/>
            <w:r w:rsidRPr="009F7654">
              <w:rPr>
                <w:rFonts w:ascii="Candara" w:eastAsia="Times New Roman" w:hAnsi="Candara" w:cs="Arial"/>
                <w:lang w:val="en-US"/>
              </w:rPr>
              <w:t xml:space="preserve">. Universidad </w:t>
            </w:r>
            <w:proofErr w:type="spellStart"/>
            <w:r w:rsidRPr="009F7654">
              <w:rPr>
                <w:rFonts w:ascii="Candara" w:eastAsia="Times New Roman" w:hAnsi="Candara" w:cs="Arial"/>
                <w:lang w:val="en-US"/>
              </w:rPr>
              <w:t>Nacional</w:t>
            </w:r>
            <w:proofErr w:type="spellEnd"/>
            <w:r w:rsidRPr="009F7654">
              <w:rPr>
                <w:rFonts w:ascii="Candara" w:eastAsia="Times New Roman" w:hAnsi="Candara" w:cs="Arial"/>
                <w:lang w:val="en-US"/>
              </w:rPr>
              <w:t xml:space="preserve"> de Colombia.2002.</w:t>
            </w:r>
          </w:p>
        </w:tc>
      </w:tr>
      <w:tr w:rsidR="0018151B" w:rsidRPr="0018151B" w14:paraId="31F2E8EF" w14:textId="77777777" w:rsidTr="0018151B">
        <w:tc>
          <w:tcPr>
            <w:tcW w:w="8828" w:type="dxa"/>
          </w:tcPr>
          <w:p w14:paraId="25470E0E" w14:textId="4D1728B6" w:rsidR="0018151B" w:rsidRPr="009F7654" w:rsidRDefault="005B7D03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>MILLER, James/ MILLER, Jane. Estadística y quimiometría para química analítica. Cuarta edición. Editorial Prentice-Hall.2002.</w:t>
            </w:r>
          </w:p>
        </w:tc>
      </w:tr>
      <w:tr w:rsidR="0018151B" w:rsidRPr="0018151B" w14:paraId="25F2C9A6" w14:textId="77777777" w:rsidTr="0018151B">
        <w:tc>
          <w:tcPr>
            <w:tcW w:w="8828" w:type="dxa"/>
          </w:tcPr>
          <w:p w14:paraId="559DE8A4" w14:textId="581AE626" w:rsidR="0018151B" w:rsidRPr="009F7654" w:rsidRDefault="005B7D03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>HUBER, Ludwig. Buenas prácticas de laboratorio. Hewlett- Packard.</w:t>
            </w:r>
          </w:p>
        </w:tc>
      </w:tr>
      <w:tr w:rsidR="0018151B" w:rsidRPr="0018151B" w14:paraId="116DAB5E" w14:textId="77777777" w:rsidTr="0018151B">
        <w:tc>
          <w:tcPr>
            <w:tcW w:w="8828" w:type="dxa"/>
          </w:tcPr>
          <w:p w14:paraId="6E2EB89F" w14:textId="4FFFEA94" w:rsidR="0018151B" w:rsidRPr="009F7654" w:rsidRDefault="005B7D03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>CHRISTIAN, Gary. Química Analítica. Sexta edición, Editorial McGraw-Hill. 2009.</w:t>
            </w:r>
          </w:p>
        </w:tc>
      </w:tr>
      <w:tr w:rsidR="0018151B" w:rsidRPr="0018151B" w14:paraId="2AFE7D8E" w14:textId="77777777" w:rsidTr="0018151B">
        <w:tc>
          <w:tcPr>
            <w:tcW w:w="8828" w:type="dxa"/>
          </w:tcPr>
          <w:p w14:paraId="3753F583" w14:textId="0CF01B09" w:rsidR="0018151B" w:rsidRPr="009F7654" w:rsidRDefault="005B7D03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 xml:space="preserve">HIGSON, </w:t>
            </w:r>
            <w:proofErr w:type="spellStart"/>
            <w:r w:rsidRPr="009F7654">
              <w:rPr>
                <w:rFonts w:ascii="Candara" w:eastAsia="Times New Roman" w:hAnsi="Candara" w:cs="Arial"/>
              </w:rPr>
              <w:t>Seamus</w:t>
            </w:r>
            <w:proofErr w:type="spellEnd"/>
            <w:r w:rsidRPr="009F7654">
              <w:rPr>
                <w:rFonts w:ascii="Candara" w:eastAsia="Times New Roman" w:hAnsi="Candara" w:cs="Arial"/>
              </w:rPr>
              <w:t>. Química Analítica. Primera edición. Editorial McGraw-Hill. 2007.</w:t>
            </w:r>
          </w:p>
        </w:tc>
      </w:tr>
      <w:tr w:rsidR="0018151B" w:rsidRPr="0018151B" w14:paraId="6BB3A999" w14:textId="77777777" w:rsidTr="0018151B">
        <w:tc>
          <w:tcPr>
            <w:tcW w:w="8828" w:type="dxa"/>
          </w:tcPr>
          <w:p w14:paraId="002377B2" w14:textId="0730E719" w:rsidR="0018151B" w:rsidRPr="009F7654" w:rsidRDefault="005B7D03" w:rsidP="009F765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 xml:space="preserve">AYRES, G. Análisis Químico Cuantitativo. Segunda Edición. Editorial </w:t>
            </w:r>
            <w:proofErr w:type="spellStart"/>
            <w:r w:rsidRPr="009F7654">
              <w:rPr>
                <w:rFonts w:ascii="Candara" w:eastAsia="Times New Roman" w:hAnsi="Candara" w:cs="Arial"/>
              </w:rPr>
              <w:t>Harla</w:t>
            </w:r>
            <w:proofErr w:type="spellEnd"/>
            <w:r w:rsidRPr="009F7654">
              <w:rPr>
                <w:rFonts w:ascii="Candara" w:eastAsia="Times New Roman" w:hAnsi="Candara" w:cs="Arial"/>
              </w:rPr>
              <w:t>, México, 1970.</w:t>
            </w:r>
          </w:p>
        </w:tc>
      </w:tr>
      <w:tr w:rsidR="0018151B" w:rsidRPr="0018151B" w14:paraId="1654D380" w14:textId="77777777" w:rsidTr="0018151B">
        <w:tc>
          <w:tcPr>
            <w:tcW w:w="8828" w:type="dxa"/>
          </w:tcPr>
          <w:p w14:paraId="667E4CCA" w14:textId="1006594B" w:rsidR="0018151B" w:rsidRPr="0018151B" w:rsidRDefault="0018151B" w:rsidP="005B7D03">
            <w:pPr>
              <w:jc w:val="both"/>
              <w:rPr>
                <w:rFonts w:ascii="Candara" w:hAnsi="Candara" w:cs="Arial"/>
              </w:rPr>
            </w:pPr>
          </w:p>
        </w:tc>
      </w:tr>
      <w:tr w:rsidR="0018151B" w:rsidRPr="0018151B" w14:paraId="4A39A634" w14:textId="77777777" w:rsidTr="0018151B">
        <w:tc>
          <w:tcPr>
            <w:tcW w:w="8828" w:type="dxa"/>
          </w:tcPr>
          <w:p w14:paraId="4F42A17A" w14:textId="52F9E9A8" w:rsidR="0018151B" w:rsidRPr="005B7D03" w:rsidRDefault="0018151B" w:rsidP="005B7D03">
            <w:pPr>
              <w:jc w:val="both"/>
              <w:rPr>
                <w:rFonts w:ascii="Candara" w:hAnsi="Candara" w:cs="Arial"/>
                <w:lang w:val="es-ES_tradnl"/>
              </w:rPr>
            </w:pPr>
          </w:p>
        </w:tc>
      </w:tr>
      <w:tr w:rsidR="0018151B" w:rsidRPr="0018151B" w14:paraId="3205AACA" w14:textId="77777777" w:rsidTr="0018151B">
        <w:tc>
          <w:tcPr>
            <w:tcW w:w="8828" w:type="dxa"/>
          </w:tcPr>
          <w:p w14:paraId="20A9ED69" w14:textId="57AC14FC" w:rsidR="0018151B" w:rsidRPr="0018151B" w:rsidRDefault="0018151B" w:rsidP="0018151B">
            <w:pPr>
              <w:ind w:left="22"/>
              <w:jc w:val="both"/>
              <w:rPr>
                <w:rFonts w:ascii="Candara" w:hAnsi="Candara" w:cs="Arial"/>
              </w:rPr>
            </w:pPr>
          </w:p>
        </w:tc>
      </w:tr>
    </w:tbl>
    <w:p w14:paraId="3A7A9C46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p w14:paraId="0CCA005A" w14:textId="77777777"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14:paraId="3C7C24C8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7654" w:rsidRPr="003245DD" w14:paraId="451981FF" w14:textId="77777777" w:rsidTr="0018151B">
        <w:tc>
          <w:tcPr>
            <w:tcW w:w="8828" w:type="dxa"/>
          </w:tcPr>
          <w:p w14:paraId="5930EDA4" w14:textId="4500337E" w:rsidR="009F7654" w:rsidRPr="009F7654" w:rsidRDefault="009F7654" w:rsidP="009F765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</w:rPr>
              <w:t>Revistas de Química Analítica</w:t>
            </w:r>
            <w:proofErr w:type="gramStart"/>
            <w:r w:rsidRPr="009F7654">
              <w:rPr>
                <w:rFonts w:ascii="Candara" w:eastAsia="Times New Roman" w:hAnsi="Candara" w:cs="Arial"/>
              </w:rPr>
              <w:t xml:space="preserve">:  </w:t>
            </w:r>
            <w:proofErr w:type="spellStart"/>
            <w:r w:rsidRPr="009F7654">
              <w:rPr>
                <w:rFonts w:ascii="Candara" w:eastAsia="Times New Roman" w:hAnsi="Candara" w:cs="Arial"/>
              </w:rPr>
              <w:t>Analytical</w:t>
            </w:r>
            <w:proofErr w:type="spellEnd"/>
            <w:proofErr w:type="gramEnd"/>
            <w:r w:rsidRPr="009F7654">
              <w:rPr>
                <w:rFonts w:ascii="Candara" w:eastAsia="Times New Roman" w:hAnsi="Candara" w:cs="Arial"/>
              </w:rPr>
              <w:t xml:space="preserve"> </w:t>
            </w:r>
            <w:proofErr w:type="spellStart"/>
            <w:r w:rsidRPr="009F7654">
              <w:rPr>
                <w:rFonts w:ascii="Candara" w:eastAsia="Times New Roman" w:hAnsi="Candara" w:cs="Arial"/>
              </w:rPr>
              <w:t>Chemistry</w:t>
            </w:r>
            <w:proofErr w:type="spellEnd"/>
            <w:r w:rsidRPr="009F7654">
              <w:rPr>
                <w:rFonts w:ascii="Candara" w:eastAsia="Times New Roman" w:hAnsi="Candara" w:cs="Arial"/>
              </w:rPr>
              <w:t xml:space="preserve">;  </w:t>
            </w:r>
            <w:proofErr w:type="spellStart"/>
            <w:r w:rsidRPr="009F7654">
              <w:rPr>
                <w:rFonts w:ascii="Candara" w:eastAsia="Times New Roman" w:hAnsi="Candara" w:cs="Arial"/>
              </w:rPr>
              <w:t>Analytica</w:t>
            </w:r>
            <w:proofErr w:type="spellEnd"/>
            <w:r w:rsidRPr="009F7654">
              <w:rPr>
                <w:rFonts w:ascii="Candara" w:eastAsia="Times New Roman" w:hAnsi="Candara" w:cs="Arial"/>
              </w:rPr>
              <w:t xml:space="preserve"> </w:t>
            </w:r>
            <w:proofErr w:type="spellStart"/>
            <w:r w:rsidRPr="009F7654">
              <w:rPr>
                <w:rFonts w:ascii="Candara" w:eastAsia="Times New Roman" w:hAnsi="Candara" w:cs="Arial"/>
              </w:rPr>
              <w:t>Chimica</w:t>
            </w:r>
            <w:proofErr w:type="spellEnd"/>
            <w:r w:rsidRPr="009F7654">
              <w:rPr>
                <w:rFonts w:ascii="Candara" w:eastAsia="Times New Roman" w:hAnsi="Candara" w:cs="Arial"/>
              </w:rPr>
              <w:t xml:space="preserve"> Acta.</w:t>
            </w:r>
          </w:p>
        </w:tc>
      </w:tr>
      <w:tr w:rsidR="009F7654" w:rsidRPr="003245DD" w14:paraId="65B6AE56" w14:textId="77777777" w:rsidTr="0018151B">
        <w:tc>
          <w:tcPr>
            <w:tcW w:w="8828" w:type="dxa"/>
            <w:shd w:val="clear" w:color="auto" w:fill="F2F2F2" w:themeFill="background1" w:themeFillShade="F2"/>
          </w:tcPr>
          <w:p w14:paraId="7E9CF02B" w14:textId="2F47602D" w:rsidR="009F7654" w:rsidRPr="009F7654" w:rsidRDefault="009F7654" w:rsidP="009F765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andara" w:eastAsia="Times New Roman" w:hAnsi="Candara" w:cs="Arial"/>
              </w:rPr>
            </w:pPr>
            <w:r w:rsidRPr="009F7654">
              <w:rPr>
                <w:rFonts w:ascii="Candara" w:eastAsia="Times New Roman" w:hAnsi="Candara" w:cs="Arial"/>
                <w:lang w:val="es-ES_tradnl"/>
              </w:rPr>
              <w:t>Métodos oficiales de análisis</w:t>
            </w:r>
            <w:proofErr w:type="gramStart"/>
            <w:r w:rsidRPr="009F7654">
              <w:rPr>
                <w:rFonts w:ascii="Candara" w:eastAsia="Times New Roman" w:hAnsi="Candara" w:cs="Arial"/>
                <w:lang w:val="es-ES_tradnl"/>
              </w:rPr>
              <w:t>:  ASTM</w:t>
            </w:r>
            <w:proofErr w:type="gramEnd"/>
            <w:r w:rsidRPr="009F7654">
              <w:rPr>
                <w:rFonts w:ascii="Candara" w:eastAsia="Times New Roman" w:hAnsi="Candara" w:cs="Arial"/>
                <w:lang w:val="es-ES_tradnl"/>
              </w:rPr>
              <w:t>,  AOAC,  APHA.</w:t>
            </w:r>
          </w:p>
        </w:tc>
      </w:tr>
      <w:tr w:rsidR="009F7654" w:rsidRPr="003245DD" w14:paraId="53143606" w14:textId="77777777" w:rsidTr="0018151B">
        <w:trPr>
          <w:trHeight w:val="90"/>
        </w:trPr>
        <w:tc>
          <w:tcPr>
            <w:tcW w:w="8828" w:type="dxa"/>
          </w:tcPr>
          <w:p w14:paraId="2C4AF7E1" w14:textId="7F6FC350" w:rsidR="009F7654" w:rsidRPr="003245DD" w:rsidRDefault="009F7654" w:rsidP="00927A4F">
            <w:pPr>
              <w:jc w:val="both"/>
              <w:rPr>
                <w:rFonts w:ascii="Candara" w:hAnsi="Candara" w:cs="Arial"/>
              </w:rPr>
            </w:pPr>
          </w:p>
        </w:tc>
      </w:tr>
    </w:tbl>
    <w:p w14:paraId="4969625D" w14:textId="77777777" w:rsidR="00096200" w:rsidRDefault="00096200" w:rsidP="003875DC">
      <w:pPr>
        <w:rPr>
          <w:rFonts w:ascii="Candara" w:hAnsi="Candara" w:cs="Arial"/>
          <w:sz w:val="22"/>
        </w:rPr>
      </w:pPr>
    </w:p>
    <w:p w14:paraId="55F6F0E8" w14:textId="77777777" w:rsidR="008540B2" w:rsidRPr="0065610D" w:rsidRDefault="008540B2" w:rsidP="003875DC">
      <w:pPr>
        <w:rPr>
          <w:rFonts w:ascii="Candara" w:hAnsi="Candara" w:cs="Arial"/>
          <w:sz w:val="22"/>
        </w:rPr>
      </w:pPr>
    </w:p>
    <w:sectPr w:rsidR="008540B2" w:rsidRPr="0065610D" w:rsidSect="003875D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E7560" w14:textId="77777777" w:rsidR="0078730C" w:rsidRDefault="0078730C" w:rsidP="00617BE0">
      <w:r>
        <w:separator/>
      </w:r>
    </w:p>
  </w:endnote>
  <w:endnote w:type="continuationSeparator" w:id="0">
    <w:p w14:paraId="2FEF752D" w14:textId="77777777" w:rsidR="0078730C" w:rsidRDefault="0078730C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A50E8" w14:textId="77777777" w:rsidR="00112A41" w:rsidRPr="00B361C9" w:rsidRDefault="00112A41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F4C8E" w14:textId="77777777" w:rsidR="0078730C" w:rsidRDefault="0078730C" w:rsidP="00617BE0">
      <w:r>
        <w:separator/>
      </w:r>
    </w:p>
  </w:footnote>
  <w:footnote w:type="continuationSeparator" w:id="0">
    <w:p w14:paraId="34B95A4A" w14:textId="77777777" w:rsidR="0078730C" w:rsidRDefault="0078730C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112A41" w:rsidRPr="0065610D" w14:paraId="67471F3D" w14:textId="77777777" w:rsidTr="009A46EA">
      <w:trPr>
        <w:trHeight w:val="132"/>
      </w:trPr>
      <w:tc>
        <w:tcPr>
          <w:tcW w:w="3817" w:type="pct"/>
          <w:vMerge w:val="restart"/>
        </w:tcPr>
        <w:p w14:paraId="22E8F833" w14:textId="77777777" w:rsidR="00112A41" w:rsidRPr="0065610D" w:rsidRDefault="00112A41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6AD42354" wp14:editId="675C5057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5E867519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12A41" w:rsidRPr="0065610D" w14:paraId="3E7F5B9B" w14:textId="77777777" w:rsidTr="009A46EA">
      <w:trPr>
        <w:trHeight w:val="314"/>
      </w:trPr>
      <w:tc>
        <w:tcPr>
          <w:tcW w:w="3817" w:type="pct"/>
          <w:vMerge/>
        </w:tcPr>
        <w:p w14:paraId="2E865B3A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73668168" w14:textId="77777777" w:rsidR="00112A41" w:rsidRPr="0065610D" w:rsidRDefault="00112A41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12A41" w:rsidRPr="0065610D" w14:paraId="1F780527" w14:textId="77777777" w:rsidTr="009A46EA">
      <w:tc>
        <w:tcPr>
          <w:tcW w:w="3817" w:type="pct"/>
          <w:vMerge/>
        </w:tcPr>
        <w:p w14:paraId="36EA27A5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4FFFB2B7" w14:textId="77777777" w:rsidR="00112A41" w:rsidRPr="0065610D" w:rsidRDefault="00112A41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12A41" w:rsidRPr="0065610D" w14:paraId="3F11C4DD" w14:textId="77777777" w:rsidTr="003875DC">
      <w:tc>
        <w:tcPr>
          <w:tcW w:w="5000" w:type="pct"/>
          <w:gridSpan w:val="2"/>
        </w:tcPr>
        <w:p w14:paraId="5A6A6782" w14:textId="77777777" w:rsidR="00112A41" w:rsidRPr="0065610D" w:rsidRDefault="00112A41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27BA1593" w14:textId="77777777" w:rsidR="00112A41" w:rsidRDefault="00112A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112A41" w:rsidRPr="0065610D" w14:paraId="061568E2" w14:textId="77777777" w:rsidTr="003875DC">
      <w:trPr>
        <w:trHeight w:val="132"/>
      </w:trPr>
      <w:tc>
        <w:tcPr>
          <w:tcW w:w="2521" w:type="pct"/>
          <w:vMerge w:val="restart"/>
        </w:tcPr>
        <w:p w14:paraId="3FF5FAC1" w14:textId="77777777" w:rsidR="00112A41" w:rsidRPr="0065610D" w:rsidRDefault="00112A41" w:rsidP="00927A4F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5B82F923" wp14:editId="4A9CA44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5AA1A3CA" w14:textId="77777777" w:rsidR="00112A41" w:rsidRPr="0065610D" w:rsidRDefault="00112A41" w:rsidP="00927A4F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12A41" w:rsidRPr="0065610D" w14:paraId="1229755B" w14:textId="77777777" w:rsidTr="003875DC">
      <w:trPr>
        <w:trHeight w:val="314"/>
      </w:trPr>
      <w:tc>
        <w:tcPr>
          <w:tcW w:w="2521" w:type="pct"/>
          <w:vMerge/>
        </w:tcPr>
        <w:p w14:paraId="7E655A2C" w14:textId="77777777" w:rsidR="00112A41" w:rsidRPr="0065610D" w:rsidRDefault="00112A41" w:rsidP="00927A4F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11415368" w14:textId="77777777" w:rsidR="00112A41" w:rsidRPr="0065610D" w:rsidRDefault="00112A41" w:rsidP="00927A4F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12A41" w:rsidRPr="0065610D" w14:paraId="0F5B4AAE" w14:textId="77777777" w:rsidTr="003875DC">
      <w:tc>
        <w:tcPr>
          <w:tcW w:w="2521" w:type="pct"/>
          <w:vMerge/>
        </w:tcPr>
        <w:p w14:paraId="5B87DCDA" w14:textId="77777777" w:rsidR="00112A41" w:rsidRPr="0065610D" w:rsidRDefault="00112A41" w:rsidP="00927A4F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06308B43" w14:textId="77777777" w:rsidR="00112A41" w:rsidRPr="0065610D" w:rsidRDefault="00112A41" w:rsidP="00927A4F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112A41" w:rsidRPr="0065610D" w14:paraId="662F1FBE" w14:textId="77777777" w:rsidTr="003875DC">
      <w:tc>
        <w:tcPr>
          <w:tcW w:w="5000" w:type="pct"/>
          <w:gridSpan w:val="2"/>
        </w:tcPr>
        <w:p w14:paraId="3C4CB7AC" w14:textId="77777777" w:rsidR="00112A41" w:rsidRPr="0065610D" w:rsidRDefault="00112A41" w:rsidP="00927A4F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8E1A932" w14:textId="77777777" w:rsidR="00112A41" w:rsidRDefault="00112A41" w:rsidP="003875DC">
    <w:pPr>
      <w:pStyle w:val="Encabezado"/>
    </w:pPr>
  </w:p>
  <w:p w14:paraId="4424AF97" w14:textId="77777777" w:rsidR="00112A41" w:rsidRDefault="00112A4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112A41" w:rsidRPr="0065610D" w14:paraId="20876C77" w14:textId="77777777" w:rsidTr="0026043E">
      <w:trPr>
        <w:trHeight w:val="132"/>
      </w:trPr>
      <w:tc>
        <w:tcPr>
          <w:tcW w:w="4008" w:type="pct"/>
          <w:vMerge w:val="restart"/>
        </w:tcPr>
        <w:p w14:paraId="63B9A53A" w14:textId="77777777" w:rsidR="00112A41" w:rsidRPr="0065610D" w:rsidRDefault="00112A41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6564B12" wp14:editId="678ADC3C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6404A053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12A41" w:rsidRPr="0065610D" w14:paraId="74D11440" w14:textId="77777777" w:rsidTr="0026043E">
      <w:trPr>
        <w:trHeight w:val="314"/>
      </w:trPr>
      <w:tc>
        <w:tcPr>
          <w:tcW w:w="4008" w:type="pct"/>
          <w:vMerge/>
        </w:tcPr>
        <w:p w14:paraId="0658E2AE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1AFCF1B3" w14:textId="77777777" w:rsidR="00112A41" w:rsidRPr="0065610D" w:rsidRDefault="00112A41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12A41" w:rsidRPr="0065610D" w14:paraId="35CD8726" w14:textId="77777777" w:rsidTr="0026043E">
      <w:tc>
        <w:tcPr>
          <w:tcW w:w="4008" w:type="pct"/>
          <w:vMerge/>
        </w:tcPr>
        <w:p w14:paraId="1402CC3F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4A623D11" w14:textId="15621728" w:rsidR="00112A41" w:rsidRPr="0065610D" w:rsidRDefault="00112A41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12A41" w:rsidRPr="0065610D" w14:paraId="63EA5C7E" w14:textId="77777777" w:rsidTr="003875DC">
      <w:tc>
        <w:tcPr>
          <w:tcW w:w="5000" w:type="pct"/>
          <w:gridSpan w:val="2"/>
        </w:tcPr>
        <w:p w14:paraId="28C68BB5" w14:textId="77777777" w:rsidR="00112A41" w:rsidRPr="0065610D" w:rsidRDefault="00112A41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0EB4164" w14:textId="77777777" w:rsidR="00112A41" w:rsidRDefault="00112A41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112A41" w:rsidRPr="0065610D" w14:paraId="0F8137D0" w14:textId="77777777" w:rsidTr="009A46EA">
      <w:trPr>
        <w:trHeight w:val="132"/>
      </w:trPr>
      <w:tc>
        <w:tcPr>
          <w:tcW w:w="3817" w:type="pct"/>
          <w:vMerge w:val="restart"/>
        </w:tcPr>
        <w:p w14:paraId="2876DA89" w14:textId="77777777" w:rsidR="00112A41" w:rsidRPr="0065610D" w:rsidRDefault="00112A41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552FDCD0" wp14:editId="2836EA6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72AA6F6A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112A41" w:rsidRPr="0065610D" w14:paraId="2D4AA7E0" w14:textId="77777777" w:rsidTr="009A46EA">
      <w:trPr>
        <w:trHeight w:val="314"/>
      </w:trPr>
      <w:tc>
        <w:tcPr>
          <w:tcW w:w="3817" w:type="pct"/>
          <w:vMerge/>
        </w:tcPr>
        <w:p w14:paraId="6B46D53E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176F8B96" w14:textId="77777777" w:rsidR="00112A41" w:rsidRPr="0065610D" w:rsidRDefault="00112A41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112A41" w:rsidRPr="0065610D" w14:paraId="5FE70EA7" w14:textId="77777777" w:rsidTr="009A46EA">
      <w:tc>
        <w:tcPr>
          <w:tcW w:w="3817" w:type="pct"/>
          <w:vMerge/>
        </w:tcPr>
        <w:p w14:paraId="24170090" w14:textId="77777777" w:rsidR="00112A41" w:rsidRPr="0065610D" w:rsidRDefault="00112A41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217D5308" w14:textId="77777777" w:rsidR="00112A41" w:rsidRPr="0065610D" w:rsidRDefault="00112A41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112A41" w:rsidRPr="0065610D" w14:paraId="6FEA70F5" w14:textId="77777777" w:rsidTr="003875DC">
      <w:tc>
        <w:tcPr>
          <w:tcW w:w="5000" w:type="pct"/>
          <w:gridSpan w:val="2"/>
        </w:tcPr>
        <w:p w14:paraId="3E2A1813" w14:textId="77777777" w:rsidR="00112A41" w:rsidRPr="0065610D" w:rsidRDefault="00112A41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0FFC61F7" w14:textId="77777777" w:rsidR="00112A41" w:rsidRDefault="00112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397A"/>
    <w:multiLevelType w:val="hybridMultilevel"/>
    <w:tmpl w:val="49D60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D02405"/>
    <w:multiLevelType w:val="hybridMultilevel"/>
    <w:tmpl w:val="C2D01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C0138"/>
    <w:multiLevelType w:val="hybridMultilevel"/>
    <w:tmpl w:val="C5DC04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11167"/>
    <w:multiLevelType w:val="hybridMultilevel"/>
    <w:tmpl w:val="82AEF5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C1BBC"/>
    <w:multiLevelType w:val="hybridMultilevel"/>
    <w:tmpl w:val="D2D27734"/>
    <w:lvl w:ilvl="0" w:tplc="41B08076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C30959"/>
    <w:multiLevelType w:val="hybridMultilevel"/>
    <w:tmpl w:val="B5DA1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584B"/>
    <w:multiLevelType w:val="hybridMultilevel"/>
    <w:tmpl w:val="1128A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A0CC8"/>
    <w:multiLevelType w:val="hybridMultilevel"/>
    <w:tmpl w:val="FBC8C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438D6"/>
    <w:multiLevelType w:val="hybridMultilevel"/>
    <w:tmpl w:val="4A32A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64172F"/>
    <w:multiLevelType w:val="hybridMultilevel"/>
    <w:tmpl w:val="95B00A1C"/>
    <w:lvl w:ilvl="0" w:tplc="A582DC64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775CC"/>
    <w:multiLevelType w:val="hybridMultilevel"/>
    <w:tmpl w:val="FA3A3FC0"/>
    <w:lvl w:ilvl="0" w:tplc="2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9573D"/>
    <w:multiLevelType w:val="hybridMultilevel"/>
    <w:tmpl w:val="F3221A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D780E"/>
    <w:multiLevelType w:val="hybridMultilevel"/>
    <w:tmpl w:val="E0AA95C8"/>
    <w:lvl w:ilvl="0" w:tplc="6BD8C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7225F"/>
    <w:multiLevelType w:val="hybridMultilevel"/>
    <w:tmpl w:val="ADBCB182"/>
    <w:lvl w:ilvl="0" w:tplc="B462A70A">
      <w:start w:val="1"/>
      <w:numFmt w:val="decimal"/>
      <w:lvlText w:val="%1."/>
      <w:lvlJc w:val="left"/>
      <w:pPr>
        <w:ind w:left="382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102" w:hanging="360"/>
      </w:pPr>
    </w:lvl>
    <w:lvl w:ilvl="2" w:tplc="240A001B" w:tentative="1">
      <w:start w:val="1"/>
      <w:numFmt w:val="lowerRoman"/>
      <w:lvlText w:val="%3."/>
      <w:lvlJc w:val="right"/>
      <w:pPr>
        <w:ind w:left="1822" w:hanging="180"/>
      </w:pPr>
    </w:lvl>
    <w:lvl w:ilvl="3" w:tplc="240A000F" w:tentative="1">
      <w:start w:val="1"/>
      <w:numFmt w:val="decimal"/>
      <w:lvlText w:val="%4."/>
      <w:lvlJc w:val="left"/>
      <w:pPr>
        <w:ind w:left="2542" w:hanging="360"/>
      </w:pPr>
    </w:lvl>
    <w:lvl w:ilvl="4" w:tplc="240A0019" w:tentative="1">
      <w:start w:val="1"/>
      <w:numFmt w:val="lowerLetter"/>
      <w:lvlText w:val="%5."/>
      <w:lvlJc w:val="left"/>
      <w:pPr>
        <w:ind w:left="3262" w:hanging="360"/>
      </w:pPr>
    </w:lvl>
    <w:lvl w:ilvl="5" w:tplc="240A001B" w:tentative="1">
      <w:start w:val="1"/>
      <w:numFmt w:val="lowerRoman"/>
      <w:lvlText w:val="%6."/>
      <w:lvlJc w:val="right"/>
      <w:pPr>
        <w:ind w:left="3982" w:hanging="180"/>
      </w:pPr>
    </w:lvl>
    <w:lvl w:ilvl="6" w:tplc="240A000F" w:tentative="1">
      <w:start w:val="1"/>
      <w:numFmt w:val="decimal"/>
      <w:lvlText w:val="%7."/>
      <w:lvlJc w:val="left"/>
      <w:pPr>
        <w:ind w:left="4702" w:hanging="360"/>
      </w:pPr>
    </w:lvl>
    <w:lvl w:ilvl="7" w:tplc="240A0019" w:tentative="1">
      <w:start w:val="1"/>
      <w:numFmt w:val="lowerLetter"/>
      <w:lvlText w:val="%8."/>
      <w:lvlJc w:val="left"/>
      <w:pPr>
        <w:ind w:left="5422" w:hanging="360"/>
      </w:pPr>
    </w:lvl>
    <w:lvl w:ilvl="8" w:tplc="2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7">
    <w:nsid w:val="76BD7504"/>
    <w:multiLevelType w:val="hybridMultilevel"/>
    <w:tmpl w:val="E3781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32"/>
  </w:num>
  <w:num w:numId="5">
    <w:abstractNumId w:val="5"/>
  </w:num>
  <w:num w:numId="6">
    <w:abstractNumId w:val="13"/>
  </w:num>
  <w:num w:numId="7">
    <w:abstractNumId w:val="35"/>
  </w:num>
  <w:num w:numId="8">
    <w:abstractNumId w:val="34"/>
  </w:num>
  <w:num w:numId="9">
    <w:abstractNumId w:val="38"/>
  </w:num>
  <w:num w:numId="10">
    <w:abstractNumId w:val="25"/>
  </w:num>
  <w:num w:numId="11">
    <w:abstractNumId w:val="2"/>
  </w:num>
  <w:num w:numId="12">
    <w:abstractNumId w:val="0"/>
  </w:num>
  <w:num w:numId="13">
    <w:abstractNumId w:val="21"/>
  </w:num>
  <w:num w:numId="14">
    <w:abstractNumId w:val="16"/>
  </w:num>
  <w:num w:numId="15">
    <w:abstractNumId w:val="10"/>
  </w:num>
  <w:num w:numId="16">
    <w:abstractNumId w:val="29"/>
  </w:num>
  <w:num w:numId="17">
    <w:abstractNumId w:val="22"/>
  </w:num>
  <w:num w:numId="18">
    <w:abstractNumId w:val="23"/>
  </w:num>
  <w:num w:numId="19">
    <w:abstractNumId w:val="18"/>
  </w:num>
  <w:num w:numId="20">
    <w:abstractNumId w:val="4"/>
  </w:num>
  <w:num w:numId="21">
    <w:abstractNumId w:val="11"/>
  </w:num>
  <w:num w:numId="22">
    <w:abstractNumId w:val="33"/>
  </w:num>
  <w:num w:numId="23">
    <w:abstractNumId w:val="1"/>
  </w:num>
  <w:num w:numId="24">
    <w:abstractNumId w:val="19"/>
  </w:num>
  <w:num w:numId="25">
    <w:abstractNumId w:val="26"/>
  </w:num>
  <w:num w:numId="26">
    <w:abstractNumId w:val="9"/>
  </w:num>
  <w:num w:numId="27">
    <w:abstractNumId w:val="7"/>
  </w:num>
  <w:num w:numId="28">
    <w:abstractNumId w:val="30"/>
  </w:num>
  <w:num w:numId="29">
    <w:abstractNumId w:val="27"/>
  </w:num>
  <w:num w:numId="30">
    <w:abstractNumId w:val="31"/>
  </w:num>
  <w:num w:numId="31">
    <w:abstractNumId w:val="15"/>
  </w:num>
  <w:num w:numId="32">
    <w:abstractNumId w:val="24"/>
  </w:num>
  <w:num w:numId="33">
    <w:abstractNumId w:val="37"/>
  </w:num>
  <w:num w:numId="34">
    <w:abstractNumId w:val="6"/>
  </w:num>
  <w:num w:numId="35">
    <w:abstractNumId w:val="3"/>
  </w:num>
  <w:num w:numId="36">
    <w:abstractNumId w:val="20"/>
  </w:num>
  <w:num w:numId="37">
    <w:abstractNumId w:val="8"/>
  </w:num>
  <w:num w:numId="38">
    <w:abstractNumId w:val="3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14C83"/>
    <w:rsid w:val="00020523"/>
    <w:rsid w:val="000532E1"/>
    <w:rsid w:val="00055481"/>
    <w:rsid w:val="0006021F"/>
    <w:rsid w:val="00072377"/>
    <w:rsid w:val="000730ED"/>
    <w:rsid w:val="000960E6"/>
    <w:rsid w:val="00096200"/>
    <w:rsid w:val="000A3E68"/>
    <w:rsid w:val="000B0135"/>
    <w:rsid w:val="000D5841"/>
    <w:rsid w:val="000D651C"/>
    <w:rsid w:val="000E6495"/>
    <w:rsid w:val="000F04B6"/>
    <w:rsid w:val="00103C1D"/>
    <w:rsid w:val="00105A78"/>
    <w:rsid w:val="00106B42"/>
    <w:rsid w:val="00107D49"/>
    <w:rsid w:val="00112A41"/>
    <w:rsid w:val="0011740F"/>
    <w:rsid w:val="00123ABB"/>
    <w:rsid w:val="00126F81"/>
    <w:rsid w:val="00144697"/>
    <w:rsid w:val="0016356A"/>
    <w:rsid w:val="00163F1B"/>
    <w:rsid w:val="00166691"/>
    <w:rsid w:val="0016710C"/>
    <w:rsid w:val="001703D3"/>
    <w:rsid w:val="00173BAA"/>
    <w:rsid w:val="001759F2"/>
    <w:rsid w:val="0018151B"/>
    <w:rsid w:val="001901A0"/>
    <w:rsid w:val="00197C07"/>
    <w:rsid w:val="001A0721"/>
    <w:rsid w:val="001A56BD"/>
    <w:rsid w:val="001A6012"/>
    <w:rsid w:val="001B64E2"/>
    <w:rsid w:val="001B7FA4"/>
    <w:rsid w:val="001C0CC0"/>
    <w:rsid w:val="001C4625"/>
    <w:rsid w:val="001C54CE"/>
    <w:rsid w:val="001C7CA9"/>
    <w:rsid w:val="001D08BE"/>
    <w:rsid w:val="001E7C60"/>
    <w:rsid w:val="0020100B"/>
    <w:rsid w:val="0020200B"/>
    <w:rsid w:val="00203382"/>
    <w:rsid w:val="00206144"/>
    <w:rsid w:val="00211E06"/>
    <w:rsid w:val="002200C8"/>
    <w:rsid w:val="0022302C"/>
    <w:rsid w:val="00224C7B"/>
    <w:rsid w:val="00227B6E"/>
    <w:rsid w:val="00230944"/>
    <w:rsid w:val="00241372"/>
    <w:rsid w:val="00242F3C"/>
    <w:rsid w:val="00247675"/>
    <w:rsid w:val="00250A7C"/>
    <w:rsid w:val="0026039C"/>
    <w:rsid w:val="0026043E"/>
    <w:rsid w:val="0026097A"/>
    <w:rsid w:val="00271C60"/>
    <w:rsid w:val="0027437B"/>
    <w:rsid w:val="00281E62"/>
    <w:rsid w:val="00283D94"/>
    <w:rsid w:val="002A090C"/>
    <w:rsid w:val="002B4A8C"/>
    <w:rsid w:val="002C4AB7"/>
    <w:rsid w:val="002C4BF8"/>
    <w:rsid w:val="002D140A"/>
    <w:rsid w:val="002D1495"/>
    <w:rsid w:val="002D6C5D"/>
    <w:rsid w:val="002D7D19"/>
    <w:rsid w:val="00301E23"/>
    <w:rsid w:val="00311A42"/>
    <w:rsid w:val="00313DCB"/>
    <w:rsid w:val="0031408C"/>
    <w:rsid w:val="00324041"/>
    <w:rsid w:val="003245DD"/>
    <w:rsid w:val="00326174"/>
    <w:rsid w:val="00331A4F"/>
    <w:rsid w:val="00340525"/>
    <w:rsid w:val="0034248D"/>
    <w:rsid w:val="003441DC"/>
    <w:rsid w:val="00360899"/>
    <w:rsid w:val="00371256"/>
    <w:rsid w:val="003717EF"/>
    <w:rsid w:val="003772F1"/>
    <w:rsid w:val="003875DC"/>
    <w:rsid w:val="003945ED"/>
    <w:rsid w:val="003A69F3"/>
    <w:rsid w:val="003A73A2"/>
    <w:rsid w:val="003B0C39"/>
    <w:rsid w:val="003C58E5"/>
    <w:rsid w:val="003D72BC"/>
    <w:rsid w:val="003E21B6"/>
    <w:rsid w:val="003F12D9"/>
    <w:rsid w:val="00407EBA"/>
    <w:rsid w:val="004111D9"/>
    <w:rsid w:val="00411BCD"/>
    <w:rsid w:val="004203B9"/>
    <w:rsid w:val="004235E1"/>
    <w:rsid w:val="00427460"/>
    <w:rsid w:val="00436679"/>
    <w:rsid w:val="00436E34"/>
    <w:rsid w:val="0045507E"/>
    <w:rsid w:val="00475182"/>
    <w:rsid w:val="0048146F"/>
    <w:rsid w:val="00482B44"/>
    <w:rsid w:val="00482E7D"/>
    <w:rsid w:val="00485D88"/>
    <w:rsid w:val="0049146C"/>
    <w:rsid w:val="00493FE7"/>
    <w:rsid w:val="004A69F4"/>
    <w:rsid w:val="004A7949"/>
    <w:rsid w:val="004C0B1A"/>
    <w:rsid w:val="004C4049"/>
    <w:rsid w:val="004C6DBB"/>
    <w:rsid w:val="004D12CC"/>
    <w:rsid w:val="004F4E9B"/>
    <w:rsid w:val="0050785E"/>
    <w:rsid w:val="005151F1"/>
    <w:rsid w:val="00520862"/>
    <w:rsid w:val="00522FCA"/>
    <w:rsid w:val="0052457D"/>
    <w:rsid w:val="00526EA7"/>
    <w:rsid w:val="005272E7"/>
    <w:rsid w:val="005359C6"/>
    <w:rsid w:val="005365A9"/>
    <w:rsid w:val="0053736C"/>
    <w:rsid w:val="00546B7C"/>
    <w:rsid w:val="00593B92"/>
    <w:rsid w:val="00596062"/>
    <w:rsid w:val="00596BC7"/>
    <w:rsid w:val="005A1572"/>
    <w:rsid w:val="005B3391"/>
    <w:rsid w:val="005B5670"/>
    <w:rsid w:val="005B6ACB"/>
    <w:rsid w:val="005B7D03"/>
    <w:rsid w:val="005E63B2"/>
    <w:rsid w:val="005F0281"/>
    <w:rsid w:val="005F13C6"/>
    <w:rsid w:val="005F1A6F"/>
    <w:rsid w:val="00602208"/>
    <w:rsid w:val="00617BE0"/>
    <w:rsid w:val="00626792"/>
    <w:rsid w:val="006275C1"/>
    <w:rsid w:val="00635B20"/>
    <w:rsid w:val="0063766D"/>
    <w:rsid w:val="00643BFD"/>
    <w:rsid w:val="00647AD2"/>
    <w:rsid w:val="006534CD"/>
    <w:rsid w:val="006543DC"/>
    <w:rsid w:val="0065610D"/>
    <w:rsid w:val="006615E5"/>
    <w:rsid w:val="00662688"/>
    <w:rsid w:val="00671FA4"/>
    <w:rsid w:val="006726D4"/>
    <w:rsid w:val="006766BF"/>
    <w:rsid w:val="0068239D"/>
    <w:rsid w:val="00684A2B"/>
    <w:rsid w:val="006852E8"/>
    <w:rsid w:val="006A03D2"/>
    <w:rsid w:val="006A5562"/>
    <w:rsid w:val="006B7FA1"/>
    <w:rsid w:val="006C1097"/>
    <w:rsid w:val="006D403B"/>
    <w:rsid w:val="006E07A3"/>
    <w:rsid w:val="006E1778"/>
    <w:rsid w:val="006F6712"/>
    <w:rsid w:val="00701B92"/>
    <w:rsid w:val="00702EA0"/>
    <w:rsid w:val="00705C7D"/>
    <w:rsid w:val="00720C5F"/>
    <w:rsid w:val="00730753"/>
    <w:rsid w:val="00741AA7"/>
    <w:rsid w:val="007431DB"/>
    <w:rsid w:val="00756C49"/>
    <w:rsid w:val="00762C04"/>
    <w:rsid w:val="00762DB3"/>
    <w:rsid w:val="00766DC4"/>
    <w:rsid w:val="007710CE"/>
    <w:rsid w:val="00781CBD"/>
    <w:rsid w:val="007824EB"/>
    <w:rsid w:val="0078730C"/>
    <w:rsid w:val="007A3C1D"/>
    <w:rsid w:val="007A3F66"/>
    <w:rsid w:val="007B19FA"/>
    <w:rsid w:val="007D3133"/>
    <w:rsid w:val="007D476E"/>
    <w:rsid w:val="007D762A"/>
    <w:rsid w:val="007E24D7"/>
    <w:rsid w:val="007E3E3A"/>
    <w:rsid w:val="007E7CDC"/>
    <w:rsid w:val="007F28E6"/>
    <w:rsid w:val="007F397C"/>
    <w:rsid w:val="007F49C1"/>
    <w:rsid w:val="00803C0A"/>
    <w:rsid w:val="008068CF"/>
    <w:rsid w:val="00806D9E"/>
    <w:rsid w:val="00806FFA"/>
    <w:rsid w:val="008216F2"/>
    <w:rsid w:val="00821DD1"/>
    <w:rsid w:val="008310DB"/>
    <w:rsid w:val="00844431"/>
    <w:rsid w:val="00846303"/>
    <w:rsid w:val="00847046"/>
    <w:rsid w:val="00851948"/>
    <w:rsid w:val="008540B2"/>
    <w:rsid w:val="00855014"/>
    <w:rsid w:val="00855F42"/>
    <w:rsid w:val="00872226"/>
    <w:rsid w:val="00872DBE"/>
    <w:rsid w:val="00874537"/>
    <w:rsid w:val="008A5207"/>
    <w:rsid w:val="008C0097"/>
    <w:rsid w:val="008C4753"/>
    <w:rsid w:val="008D28FC"/>
    <w:rsid w:val="008E17CD"/>
    <w:rsid w:val="008E3855"/>
    <w:rsid w:val="008E3CF6"/>
    <w:rsid w:val="008E410A"/>
    <w:rsid w:val="008E4697"/>
    <w:rsid w:val="008F0BBF"/>
    <w:rsid w:val="009100CD"/>
    <w:rsid w:val="00925C3A"/>
    <w:rsid w:val="00927A4F"/>
    <w:rsid w:val="00931D0E"/>
    <w:rsid w:val="0093300A"/>
    <w:rsid w:val="00935332"/>
    <w:rsid w:val="0094443B"/>
    <w:rsid w:val="00946713"/>
    <w:rsid w:val="00962B78"/>
    <w:rsid w:val="00963552"/>
    <w:rsid w:val="009654E3"/>
    <w:rsid w:val="00976A07"/>
    <w:rsid w:val="009819CB"/>
    <w:rsid w:val="00982328"/>
    <w:rsid w:val="0098310C"/>
    <w:rsid w:val="0098372C"/>
    <w:rsid w:val="00996D7C"/>
    <w:rsid w:val="009A46EA"/>
    <w:rsid w:val="009B56BA"/>
    <w:rsid w:val="009D76B0"/>
    <w:rsid w:val="009F7654"/>
    <w:rsid w:val="00A02651"/>
    <w:rsid w:val="00A04A90"/>
    <w:rsid w:val="00A10A20"/>
    <w:rsid w:val="00A136E4"/>
    <w:rsid w:val="00A26E68"/>
    <w:rsid w:val="00A30EAF"/>
    <w:rsid w:val="00A32909"/>
    <w:rsid w:val="00A33524"/>
    <w:rsid w:val="00A3752F"/>
    <w:rsid w:val="00A378F9"/>
    <w:rsid w:val="00A518AE"/>
    <w:rsid w:val="00A51DD1"/>
    <w:rsid w:val="00A55AB0"/>
    <w:rsid w:val="00A63B2C"/>
    <w:rsid w:val="00A644DD"/>
    <w:rsid w:val="00A75B6B"/>
    <w:rsid w:val="00A81AAB"/>
    <w:rsid w:val="00A837B5"/>
    <w:rsid w:val="00A83BEF"/>
    <w:rsid w:val="00AA1C58"/>
    <w:rsid w:val="00AA410E"/>
    <w:rsid w:val="00AB1377"/>
    <w:rsid w:val="00AB37EA"/>
    <w:rsid w:val="00AB6CA9"/>
    <w:rsid w:val="00AC10BF"/>
    <w:rsid w:val="00AC4EFF"/>
    <w:rsid w:val="00AD00C7"/>
    <w:rsid w:val="00AD75E6"/>
    <w:rsid w:val="00AE38D6"/>
    <w:rsid w:val="00AE6A7D"/>
    <w:rsid w:val="00AF4358"/>
    <w:rsid w:val="00AF7842"/>
    <w:rsid w:val="00AF7944"/>
    <w:rsid w:val="00B0416F"/>
    <w:rsid w:val="00B07B35"/>
    <w:rsid w:val="00B337EC"/>
    <w:rsid w:val="00B361C9"/>
    <w:rsid w:val="00B40C23"/>
    <w:rsid w:val="00B52694"/>
    <w:rsid w:val="00B53B57"/>
    <w:rsid w:val="00B644B3"/>
    <w:rsid w:val="00B66134"/>
    <w:rsid w:val="00B66266"/>
    <w:rsid w:val="00B745F0"/>
    <w:rsid w:val="00B75B19"/>
    <w:rsid w:val="00B75D52"/>
    <w:rsid w:val="00B76E0A"/>
    <w:rsid w:val="00B82C6C"/>
    <w:rsid w:val="00B932AA"/>
    <w:rsid w:val="00BA0976"/>
    <w:rsid w:val="00BA4355"/>
    <w:rsid w:val="00BB175A"/>
    <w:rsid w:val="00BB20C2"/>
    <w:rsid w:val="00BB3492"/>
    <w:rsid w:val="00BD1CFC"/>
    <w:rsid w:val="00BD2CFA"/>
    <w:rsid w:val="00BE0F57"/>
    <w:rsid w:val="00BE3F0F"/>
    <w:rsid w:val="00BE744F"/>
    <w:rsid w:val="00BF759E"/>
    <w:rsid w:val="00C10987"/>
    <w:rsid w:val="00C144E1"/>
    <w:rsid w:val="00C20698"/>
    <w:rsid w:val="00C20B79"/>
    <w:rsid w:val="00C43A76"/>
    <w:rsid w:val="00C441CA"/>
    <w:rsid w:val="00C50F34"/>
    <w:rsid w:val="00C5472C"/>
    <w:rsid w:val="00C56F3C"/>
    <w:rsid w:val="00C57518"/>
    <w:rsid w:val="00C608C3"/>
    <w:rsid w:val="00C60D0D"/>
    <w:rsid w:val="00C65C20"/>
    <w:rsid w:val="00C9103C"/>
    <w:rsid w:val="00C91459"/>
    <w:rsid w:val="00C9403B"/>
    <w:rsid w:val="00CA7B11"/>
    <w:rsid w:val="00CC0E15"/>
    <w:rsid w:val="00CC338E"/>
    <w:rsid w:val="00CD2896"/>
    <w:rsid w:val="00CD37D8"/>
    <w:rsid w:val="00CD6782"/>
    <w:rsid w:val="00CE69C3"/>
    <w:rsid w:val="00CE7581"/>
    <w:rsid w:val="00CE7F84"/>
    <w:rsid w:val="00D02686"/>
    <w:rsid w:val="00D219F4"/>
    <w:rsid w:val="00D23133"/>
    <w:rsid w:val="00D24CE8"/>
    <w:rsid w:val="00D33002"/>
    <w:rsid w:val="00D3369B"/>
    <w:rsid w:val="00D34CA4"/>
    <w:rsid w:val="00D35E32"/>
    <w:rsid w:val="00D41A4E"/>
    <w:rsid w:val="00D46827"/>
    <w:rsid w:val="00D55696"/>
    <w:rsid w:val="00D61D7A"/>
    <w:rsid w:val="00D63DE1"/>
    <w:rsid w:val="00D66EA5"/>
    <w:rsid w:val="00D74701"/>
    <w:rsid w:val="00D82182"/>
    <w:rsid w:val="00D9058D"/>
    <w:rsid w:val="00D93C14"/>
    <w:rsid w:val="00DA4E12"/>
    <w:rsid w:val="00DB1F9E"/>
    <w:rsid w:val="00DC536B"/>
    <w:rsid w:val="00DC6BB3"/>
    <w:rsid w:val="00DD2C6C"/>
    <w:rsid w:val="00DD3442"/>
    <w:rsid w:val="00DD46BC"/>
    <w:rsid w:val="00DF0147"/>
    <w:rsid w:val="00DF3716"/>
    <w:rsid w:val="00E00ACD"/>
    <w:rsid w:val="00E02BE6"/>
    <w:rsid w:val="00E036F2"/>
    <w:rsid w:val="00E03BC0"/>
    <w:rsid w:val="00E06A6A"/>
    <w:rsid w:val="00E21547"/>
    <w:rsid w:val="00E2293F"/>
    <w:rsid w:val="00E2403F"/>
    <w:rsid w:val="00E315C9"/>
    <w:rsid w:val="00E31B7E"/>
    <w:rsid w:val="00E31F5F"/>
    <w:rsid w:val="00E36450"/>
    <w:rsid w:val="00E40661"/>
    <w:rsid w:val="00E41F95"/>
    <w:rsid w:val="00E435B8"/>
    <w:rsid w:val="00E46006"/>
    <w:rsid w:val="00E51041"/>
    <w:rsid w:val="00E5181F"/>
    <w:rsid w:val="00E90B35"/>
    <w:rsid w:val="00E9463A"/>
    <w:rsid w:val="00E94F27"/>
    <w:rsid w:val="00EB226A"/>
    <w:rsid w:val="00EE57AC"/>
    <w:rsid w:val="00EF1BA2"/>
    <w:rsid w:val="00EF3BD8"/>
    <w:rsid w:val="00EF596F"/>
    <w:rsid w:val="00F07010"/>
    <w:rsid w:val="00F2691A"/>
    <w:rsid w:val="00F448FD"/>
    <w:rsid w:val="00F4619A"/>
    <w:rsid w:val="00F477B8"/>
    <w:rsid w:val="00F523FB"/>
    <w:rsid w:val="00F56B07"/>
    <w:rsid w:val="00F65E7E"/>
    <w:rsid w:val="00F6731D"/>
    <w:rsid w:val="00F70F50"/>
    <w:rsid w:val="00F74685"/>
    <w:rsid w:val="00F8232F"/>
    <w:rsid w:val="00F875FB"/>
    <w:rsid w:val="00F93C4A"/>
    <w:rsid w:val="00F9593B"/>
    <w:rsid w:val="00FB00C3"/>
    <w:rsid w:val="00FB2312"/>
    <w:rsid w:val="00FB6A4F"/>
    <w:rsid w:val="00FC3176"/>
    <w:rsid w:val="00FD1E63"/>
    <w:rsid w:val="00FD55B1"/>
    <w:rsid w:val="00FD6D19"/>
    <w:rsid w:val="00FE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75A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CD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eastAsia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  <w:rPr>
      <w:rFonts w:ascii="Comic Sans MS" w:eastAsia="Times" w:hAnsi="Comic Sans MS"/>
    </w:r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eastAsia="Times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customStyle="1" w:styleId="p1">
    <w:name w:val="p1"/>
    <w:basedOn w:val="Normal"/>
    <w:rsid w:val="005151F1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5151F1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5151F1"/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Fuentedeprrafopredeter"/>
    <w:rsid w:val="005151F1"/>
  </w:style>
  <w:style w:type="paragraph" w:customStyle="1" w:styleId="p4">
    <w:name w:val="p4"/>
    <w:basedOn w:val="Normal"/>
    <w:rsid w:val="0018151B"/>
    <w:pPr>
      <w:spacing w:after="29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Fuentedeprrafopredeter"/>
    <w:rsid w:val="0018151B"/>
    <w:rPr>
      <w:rFonts w:ascii="Arial" w:hAnsi="Arial" w:cs="Arial" w:hint="default"/>
      <w:sz w:val="12"/>
      <w:szCs w:val="12"/>
    </w:rPr>
  </w:style>
  <w:style w:type="character" w:customStyle="1" w:styleId="s2">
    <w:name w:val="s2"/>
    <w:basedOn w:val="Fuentedeprrafopredeter"/>
    <w:rsid w:val="0018151B"/>
    <w:rPr>
      <w:rFonts w:ascii="Arial" w:hAnsi="Arial" w:cs="Arial" w:hint="default"/>
      <w:sz w:val="15"/>
      <w:szCs w:val="15"/>
    </w:rPr>
  </w:style>
  <w:style w:type="paragraph" w:styleId="Textoindependiente">
    <w:name w:val="Body Text"/>
    <w:basedOn w:val="Normal"/>
    <w:link w:val="TextoindependienteCar"/>
    <w:rsid w:val="00B0416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416F"/>
    <w:rPr>
      <w:rFonts w:ascii="Arial Unicode MS" w:eastAsia="Arial Unicode MS" w:hAnsi="Arial Unicode MS" w:cs="Arial Unicode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CD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eastAsia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  <w:rPr>
      <w:rFonts w:ascii="Comic Sans MS" w:eastAsia="Times" w:hAnsi="Comic Sans MS"/>
    </w:r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eastAsia="Times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customStyle="1" w:styleId="p1">
    <w:name w:val="p1"/>
    <w:basedOn w:val="Normal"/>
    <w:rsid w:val="005151F1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5151F1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5151F1"/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Fuentedeprrafopredeter"/>
    <w:rsid w:val="005151F1"/>
  </w:style>
  <w:style w:type="paragraph" w:customStyle="1" w:styleId="p4">
    <w:name w:val="p4"/>
    <w:basedOn w:val="Normal"/>
    <w:rsid w:val="0018151B"/>
    <w:pPr>
      <w:spacing w:after="29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Fuentedeprrafopredeter"/>
    <w:rsid w:val="0018151B"/>
    <w:rPr>
      <w:rFonts w:ascii="Arial" w:hAnsi="Arial" w:cs="Arial" w:hint="default"/>
      <w:sz w:val="12"/>
      <w:szCs w:val="12"/>
    </w:rPr>
  </w:style>
  <w:style w:type="character" w:customStyle="1" w:styleId="s2">
    <w:name w:val="s2"/>
    <w:basedOn w:val="Fuentedeprrafopredeter"/>
    <w:rsid w:val="0018151B"/>
    <w:rPr>
      <w:rFonts w:ascii="Arial" w:hAnsi="Arial" w:cs="Arial" w:hint="default"/>
      <w:sz w:val="15"/>
      <w:szCs w:val="15"/>
    </w:rPr>
  </w:style>
  <w:style w:type="paragraph" w:styleId="Textoindependiente">
    <w:name w:val="Body Text"/>
    <w:basedOn w:val="Normal"/>
    <w:link w:val="TextoindependienteCar"/>
    <w:rsid w:val="00B0416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416F"/>
    <w:rPr>
      <w:rFonts w:ascii="Arial Unicode MS" w:eastAsia="Arial Unicode MS" w:hAnsi="Arial Unicode MS" w:cs="Arial Unicode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AC95-6CA6-46CF-BB6B-E06A3226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30</Pages>
  <Words>5820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user</cp:lastModifiedBy>
  <cp:revision>103</cp:revision>
  <cp:lastPrinted>2017-02-23T05:11:00Z</cp:lastPrinted>
  <dcterms:created xsi:type="dcterms:W3CDTF">2017-03-12T00:11:00Z</dcterms:created>
  <dcterms:modified xsi:type="dcterms:W3CDTF">2017-03-12T13:59:00Z</dcterms:modified>
</cp:coreProperties>
</file>