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6A79" w14:textId="77777777" w:rsidR="0026039C" w:rsidRPr="00EA09B8" w:rsidRDefault="0026039C" w:rsidP="00E03743">
      <w:pPr>
        <w:pStyle w:val="Prrafodelista"/>
        <w:numPr>
          <w:ilvl w:val="0"/>
          <w:numId w:val="15"/>
        </w:numPr>
        <w:ind w:left="0" w:hanging="284"/>
        <w:jc w:val="both"/>
        <w:rPr>
          <w:rFonts w:ascii="Candara" w:hAnsi="Candara"/>
          <w:b/>
          <w:sz w:val="20"/>
          <w:szCs w:val="20"/>
          <w:lang w:val="es-CO"/>
        </w:rPr>
      </w:pPr>
      <w:r w:rsidRPr="00EA09B8">
        <w:rPr>
          <w:rFonts w:ascii="Candara" w:hAnsi="Candara"/>
          <w:b/>
          <w:sz w:val="20"/>
          <w:szCs w:val="20"/>
          <w:lang w:val="es-CO"/>
        </w:rPr>
        <w:t xml:space="preserve">INFORMACIÓN GENERAL DEL </w:t>
      </w:r>
      <w:r w:rsidR="00D9058D" w:rsidRPr="00EA09B8">
        <w:rPr>
          <w:rFonts w:ascii="Candara" w:hAnsi="Candara"/>
          <w:b/>
          <w:sz w:val="20"/>
          <w:szCs w:val="20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EA09B8" w14:paraId="65F32DEE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47507089" w14:textId="77777777" w:rsidR="00B361C9" w:rsidRPr="00EA09B8" w:rsidRDefault="00B361C9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73FA03AB" w14:textId="77777777" w:rsidR="00B361C9" w:rsidRPr="00EA09B8" w:rsidRDefault="00151714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color w:val="000000"/>
                <w:sz w:val="20"/>
                <w:szCs w:val="20"/>
                <w:lang w:val="es-MX"/>
              </w:rPr>
              <w:t>CIENCIAS DE LA EDUCACIÓN</w:t>
            </w:r>
          </w:p>
        </w:tc>
        <w:tc>
          <w:tcPr>
            <w:tcW w:w="2410" w:type="dxa"/>
            <w:gridSpan w:val="2"/>
            <w:vAlign w:val="center"/>
          </w:tcPr>
          <w:p w14:paraId="596BB766" w14:textId="77777777" w:rsidR="00B361C9" w:rsidRPr="00EA09B8" w:rsidRDefault="00B361C9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14679CB3" w14:textId="4D5F3075" w:rsidR="00B361C9" w:rsidRPr="00EA09B8" w:rsidRDefault="00A84057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>
              <w:rPr>
                <w:rFonts w:ascii="Candara" w:hAnsi="Candara"/>
                <w:sz w:val="20"/>
                <w:szCs w:val="20"/>
                <w:lang w:val="es-CO"/>
              </w:rPr>
              <w:t>05</w:t>
            </w:r>
            <w:r w:rsidR="00763282">
              <w:rPr>
                <w:rFonts w:ascii="Candara" w:hAnsi="Candara"/>
                <w:sz w:val="20"/>
                <w:szCs w:val="20"/>
                <w:lang w:val="es-CO"/>
              </w:rPr>
              <w:t>/</w:t>
            </w:r>
            <w:r w:rsidR="00151714"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 20</w:t>
            </w:r>
            <w:r>
              <w:rPr>
                <w:rFonts w:ascii="Candara" w:hAnsi="Candara"/>
                <w:sz w:val="20"/>
                <w:szCs w:val="20"/>
                <w:lang w:val="es-CO"/>
              </w:rPr>
              <w:t>20</w:t>
            </w:r>
            <w:r w:rsidR="00151714"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 </w:t>
            </w:r>
          </w:p>
        </w:tc>
      </w:tr>
      <w:tr w:rsidR="00B82C6C" w:rsidRPr="00EA09B8" w14:paraId="2CE88124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D35F86D" w14:textId="77777777" w:rsidR="00B82C6C" w:rsidRPr="00EA09B8" w:rsidRDefault="003F12D9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5A8835D4" w14:textId="6BACDFA8" w:rsidR="00B82C6C" w:rsidRPr="00EA09B8" w:rsidRDefault="00151714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Licenciatura en </w:t>
            </w:r>
            <w:r w:rsidR="00EC396D">
              <w:rPr>
                <w:rFonts w:ascii="Candara" w:hAnsi="Candara"/>
                <w:sz w:val="20"/>
                <w:szCs w:val="20"/>
                <w:lang w:val="es-CO"/>
              </w:rPr>
              <w:t>Humanidades y lengua castellana</w:t>
            </w: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85E3C0" w14:textId="77777777" w:rsidR="00B82C6C" w:rsidRPr="00EA09B8" w:rsidRDefault="00B82C6C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97F1F81" w14:textId="43F4D918" w:rsidR="00B82C6C" w:rsidRPr="00EA09B8" w:rsidRDefault="00EC396D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>
              <w:rPr>
                <w:rFonts w:ascii="Candara" w:hAnsi="Candara"/>
                <w:sz w:val="20"/>
                <w:szCs w:val="20"/>
                <w:lang w:val="es-CO"/>
              </w:rPr>
              <w:t>V</w:t>
            </w:r>
          </w:p>
        </w:tc>
      </w:tr>
      <w:tr w:rsidR="00B82C6C" w:rsidRPr="00EA09B8" w14:paraId="50F5A943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6EAEFD6B" w14:textId="77777777" w:rsidR="00B82C6C" w:rsidRPr="00EA09B8" w:rsidRDefault="00762DB3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Nombre</w:t>
            </w:r>
            <w:r w:rsidR="00B82C6C"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4A3CECAE" w14:textId="68F872A5" w:rsidR="00B82C6C" w:rsidRPr="00EA09B8" w:rsidRDefault="00EC396D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>
              <w:rPr>
                <w:rFonts w:ascii="Candara" w:hAnsi="Candara"/>
                <w:sz w:val="20"/>
                <w:szCs w:val="20"/>
                <w:lang w:val="es-CO"/>
              </w:rPr>
              <w:t xml:space="preserve">Fundamentos de </w:t>
            </w:r>
            <w:r w:rsidR="00151714" w:rsidRPr="00EA09B8">
              <w:rPr>
                <w:rFonts w:ascii="Candara" w:hAnsi="Candara"/>
                <w:sz w:val="20"/>
                <w:szCs w:val="20"/>
                <w:lang w:val="es-CO"/>
              </w:rPr>
              <w:t>Investigación</w:t>
            </w:r>
          </w:p>
        </w:tc>
        <w:tc>
          <w:tcPr>
            <w:tcW w:w="1134" w:type="dxa"/>
            <w:vAlign w:val="center"/>
          </w:tcPr>
          <w:p w14:paraId="1E509DF7" w14:textId="77777777" w:rsidR="00B82C6C" w:rsidRPr="00EA09B8" w:rsidRDefault="00B82C6C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15C8BC8A" w14:textId="33A7F1D8" w:rsidR="00B82C6C" w:rsidRPr="00EA09B8" w:rsidRDefault="0052652E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>
              <w:rPr>
                <w:rFonts w:ascii="Candara" w:hAnsi="Candara"/>
                <w:sz w:val="20"/>
                <w:szCs w:val="20"/>
                <w:lang w:val="es-CO"/>
              </w:rPr>
              <w:t>306007</w:t>
            </w:r>
          </w:p>
        </w:tc>
      </w:tr>
      <w:tr w:rsidR="00B82C6C" w:rsidRPr="00EA09B8" w14:paraId="5F6F7FBF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B6B52D7" w14:textId="77777777" w:rsidR="00B82C6C" w:rsidRPr="00EA09B8" w:rsidRDefault="00B82C6C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5F560AB3" w14:textId="77777777" w:rsidR="00B82C6C" w:rsidRPr="00EA09B8" w:rsidRDefault="00B82C6C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E553F7" w14:textId="77777777" w:rsidR="00B82C6C" w:rsidRPr="00EA09B8" w:rsidRDefault="00B82C6C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2D2E387" w14:textId="77777777" w:rsidR="00B82C6C" w:rsidRPr="00EA09B8" w:rsidRDefault="00151714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 2</w:t>
            </w:r>
          </w:p>
        </w:tc>
      </w:tr>
      <w:tr w:rsidR="00E51041" w:rsidRPr="00EA09B8" w14:paraId="29CD61B4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53849ABA" w14:textId="77777777" w:rsidR="00E51041" w:rsidRPr="00EA09B8" w:rsidRDefault="00E51041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Nivel</w:t>
            </w:r>
            <w:r w:rsidR="00E9463A"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2130B155" w14:textId="77777777" w:rsidR="00E51041" w:rsidRPr="00EA09B8" w:rsidRDefault="00E51041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640FC299" w14:textId="77777777" w:rsidR="00E51041" w:rsidRPr="00EA09B8" w:rsidRDefault="00E51041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4BA954AD" w14:textId="77777777" w:rsidR="00E51041" w:rsidRPr="00EA09B8" w:rsidRDefault="00E51041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3A225CAC" w14:textId="77777777" w:rsidR="00E51041" w:rsidRPr="00EA09B8" w:rsidRDefault="00151714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5349F492" w14:textId="77777777" w:rsidR="00E51041" w:rsidRPr="00EA09B8" w:rsidRDefault="00E51041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573866D2" w14:textId="77777777" w:rsidR="00E51041" w:rsidRPr="00EA09B8" w:rsidRDefault="00E51041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</w:tr>
      <w:tr w:rsidR="00E51041" w:rsidRPr="00EA09B8" w14:paraId="6B67EB01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472A00F2" w14:textId="77777777" w:rsidR="00E51041" w:rsidRPr="00EA09B8" w:rsidRDefault="00E51041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3173137D" w14:textId="77777777" w:rsidR="00E51041" w:rsidRPr="00EA09B8" w:rsidRDefault="00E51041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26BF7881" w14:textId="77777777" w:rsidR="00E51041" w:rsidRPr="00EA09B8" w:rsidRDefault="00E51041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1A7EBB64" w14:textId="77777777" w:rsidR="00E51041" w:rsidRPr="00EA09B8" w:rsidRDefault="00E51041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0AE7AC98" w14:textId="77777777" w:rsidR="00E51041" w:rsidRPr="00EA09B8" w:rsidRDefault="00E51041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D4FEB5" w14:textId="77777777" w:rsidR="00E51041" w:rsidRPr="00EA09B8" w:rsidRDefault="00E51041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2A3C6E80" w14:textId="77777777" w:rsidR="00E51041" w:rsidRPr="00EA09B8" w:rsidRDefault="00E51041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</w:tr>
      <w:tr w:rsidR="008E410A" w:rsidRPr="00EA09B8" w14:paraId="20AA894D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CAF82A6" w14:textId="77777777" w:rsidR="008E410A" w:rsidRPr="00EA09B8" w:rsidRDefault="008E410A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33C264" w14:textId="77777777" w:rsidR="008E410A" w:rsidRPr="00EA09B8" w:rsidRDefault="008E410A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B556FD" w14:textId="77777777" w:rsidR="008E410A" w:rsidRPr="00EA09B8" w:rsidRDefault="00151714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D6E787" w14:textId="77777777" w:rsidR="008E410A" w:rsidRPr="00EA09B8" w:rsidRDefault="008E410A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7CE1B0" w14:textId="77777777" w:rsidR="008E410A" w:rsidRPr="00EA09B8" w:rsidRDefault="00151714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3EAE6E5" w14:textId="77777777" w:rsidR="008E410A" w:rsidRPr="00EA09B8" w:rsidRDefault="008E410A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A89D62" w14:textId="77777777" w:rsidR="008E410A" w:rsidRPr="00EA09B8" w:rsidRDefault="008E410A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</w:tr>
      <w:tr w:rsidR="00E9463A" w:rsidRPr="00EA09B8" w14:paraId="60E3B24E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49621A80" w14:textId="77777777" w:rsidR="00E9463A" w:rsidRPr="00EA09B8" w:rsidRDefault="00E9463A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539F7DEF" w14:textId="77777777" w:rsidR="00E9463A" w:rsidRPr="00EA09B8" w:rsidRDefault="00D66EA5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28AF2712" w14:textId="77777777" w:rsidR="00E9463A" w:rsidRPr="00EA09B8" w:rsidRDefault="00151714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14:paraId="627AB0EF" w14:textId="77777777" w:rsidR="00E9463A" w:rsidRPr="00EA09B8" w:rsidRDefault="00D66EA5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17E2A109" w14:textId="77777777" w:rsidR="00E9463A" w:rsidRPr="00EA09B8" w:rsidRDefault="00E9463A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48926F" w14:textId="77777777" w:rsidR="00E9463A" w:rsidRPr="00EA09B8" w:rsidRDefault="00D66EA5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3726A70F" w14:textId="77777777" w:rsidR="00E9463A" w:rsidRPr="00EA09B8" w:rsidRDefault="00E9463A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</w:tr>
      <w:tr w:rsidR="00D66EA5" w:rsidRPr="00EA09B8" w14:paraId="678A377B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A3C3B98" w14:textId="77777777" w:rsidR="00D66EA5" w:rsidRPr="00EA09B8" w:rsidRDefault="00D66EA5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C70738" w14:textId="77777777" w:rsidR="00D66EA5" w:rsidRPr="00EA09B8" w:rsidRDefault="00D66EA5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6CB061" w14:textId="77777777" w:rsidR="00D66EA5" w:rsidRPr="00EA09B8" w:rsidRDefault="00151714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B76C8E" w14:textId="77777777" w:rsidR="00D66EA5" w:rsidRPr="00EA09B8" w:rsidRDefault="00D66EA5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CC4BF8" w14:textId="77777777" w:rsidR="00D66EA5" w:rsidRPr="00EA09B8" w:rsidRDefault="00D66EA5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08B2E67" w14:textId="77777777" w:rsidR="00D66EA5" w:rsidRPr="00EA09B8" w:rsidRDefault="00D66EA5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67FFFEF" w14:textId="77777777" w:rsidR="00D66EA5" w:rsidRPr="00EA09B8" w:rsidRDefault="00D66EA5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</w:tr>
      <w:tr w:rsidR="00B82C6C" w:rsidRPr="00EA09B8" w14:paraId="283D582F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3C7F6AB6" w14:textId="77777777" w:rsidR="00B82C6C" w:rsidRPr="00EA09B8" w:rsidRDefault="00B82C6C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7F2D99B6" w14:textId="77777777" w:rsidR="00B82C6C" w:rsidRPr="00EA09B8" w:rsidRDefault="00B82C6C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136ED3E8" w14:textId="77777777" w:rsidR="00B82C6C" w:rsidRPr="00EA09B8" w:rsidRDefault="00151714" w:rsidP="00E03743">
            <w:pPr>
              <w:jc w:val="center"/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48</w:t>
            </w:r>
          </w:p>
        </w:tc>
        <w:tc>
          <w:tcPr>
            <w:tcW w:w="1559" w:type="dxa"/>
            <w:vAlign w:val="center"/>
          </w:tcPr>
          <w:p w14:paraId="1DC41744" w14:textId="77777777" w:rsidR="00B82C6C" w:rsidRPr="00EA09B8" w:rsidRDefault="00B82C6C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06BD5716" w14:textId="77777777" w:rsidR="00B82C6C" w:rsidRPr="00EA09B8" w:rsidRDefault="00B82C6C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C29021" w14:textId="77777777" w:rsidR="00B82C6C" w:rsidRPr="00EA09B8" w:rsidRDefault="00B82C6C" w:rsidP="00E03743">
            <w:pPr>
              <w:rPr>
                <w:rFonts w:ascii="Candara" w:hAnsi="Candara"/>
                <w:b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4B20111D" w14:textId="77777777" w:rsidR="00B82C6C" w:rsidRPr="00EA09B8" w:rsidRDefault="00151714" w:rsidP="00E03743">
            <w:pPr>
              <w:rPr>
                <w:rFonts w:ascii="Candara" w:hAnsi="Candara"/>
                <w:sz w:val="20"/>
                <w:szCs w:val="20"/>
                <w:lang w:val="es-CO"/>
              </w:rPr>
            </w:pPr>
            <w:r w:rsidRPr="00EA09B8">
              <w:rPr>
                <w:rFonts w:ascii="Candara" w:hAnsi="Candara"/>
                <w:sz w:val="20"/>
                <w:szCs w:val="20"/>
                <w:lang w:val="es-CO"/>
              </w:rPr>
              <w:t>96</w:t>
            </w:r>
          </w:p>
        </w:tc>
      </w:tr>
    </w:tbl>
    <w:p w14:paraId="546CC3F6" w14:textId="77777777" w:rsidR="00B361C9" w:rsidRPr="00EA09B8" w:rsidRDefault="00B361C9" w:rsidP="00E03743">
      <w:pPr>
        <w:rPr>
          <w:rFonts w:ascii="Candara" w:hAnsi="Candara"/>
          <w:b/>
          <w:sz w:val="20"/>
          <w:szCs w:val="20"/>
        </w:rPr>
      </w:pPr>
    </w:p>
    <w:p w14:paraId="6BA699BE" w14:textId="77777777" w:rsidR="00C60D0D" w:rsidRPr="00EA09B8" w:rsidRDefault="00E94F27" w:rsidP="00E03743">
      <w:pPr>
        <w:pStyle w:val="Prrafodelista"/>
        <w:numPr>
          <w:ilvl w:val="0"/>
          <w:numId w:val="15"/>
        </w:numPr>
        <w:ind w:left="0" w:hanging="284"/>
        <w:rPr>
          <w:rFonts w:ascii="Candara" w:hAnsi="Candara"/>
          <w:b/>
          <w:sz w:val="20"/>
          <w:szCs w:val="20"/>
        </w:rPr>
      </w:pPr>
      <w:r w:rsidRPr="00EA09B8">
        <w:rPr>
          <w:rFonts w:ascii="Candara" w:hAnsi="Candara"/>
          <w:b/>
          <w:sz w:val="20"/>
          <w:szCs w:val="20"/>
        </w:rPr>
        <w:t xml:space="preserve">DESCRIPCIÓN </w:t>
      </w:r>
      <w:r w:rsidR="003F12D9" w:rsidRPr="00EA09B8">
        <w:rPr>
          <w:rFonts w:ascii="Candara" w:hAnsi="Candara"/>
          <w:b/>
          <w:sz w:val="20"/>
          <w:szCs w:val="20"/>
          <w:lang w:val="es-CO"/>
        </w:rPr>
        <w:t>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EA09B8" w14:paraId="4B7E08A6" w14:textId="77777777" w:rsidTr="00151714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14:paraId="71650502" w14:textId="43B38D86" w:rsidR="003F12D9" w:rsidRPr="00E03743" w:rsidRDefault="00151714" w:rsidP="00E03743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E03743">
              <w:rPr>
                <w:rFonts w:ascii="Candara" w:hAnsi="Candara"/>
                <w:sz w:val="22"/>
                <w:szCs w:val="22"/>
              </w:rPr>
              <w:t>El seminario de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 xml:space="preserve"> Fundamentos de </w:t>
            </w:r>
            <w:r w:rsidRPr="00E03743">
              <w:rPr>
                <w:rFonts w:ascii="Candara" w:hAnsi="Candara"/>
                <w:sz w:val="22"/>
                <w:szCs w:val="22"/>
              </w:rPr>
              <w:t>Investigación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E03743">
              <w:rPr>
                <w:rFonts w:ascii="Candara" w:hAnsi="Candara"/>
                <w:sz w:val="22"/>
                <w:szCs w:val="22"/>
              </w:rPr>
              <w:t xml:space="preserve">como proceso sistemático y riguroso se orienta a la formación académica y profesional con marcos curriculares claramente establecidos sobre el origen del conocimiento, la ciencia y </w:t>
            </w:r>
            <w:r w:rsidR="00DA1294" w:rsidRPr="00E03743">
              <w:rPr>
                <w:rFonts w:ascii="Candara" w:hAnsi="Candara"/>
                <w:sz w:val="22"/>
                <w:szCs w:val="22"/>
              </w:rPr>
              <w:t>los distintos métodos para construirlos</w:t>
            </w:r>
            <w:r w:rsidRPr="00E03743">
              <w:rPr>
                <w:rFonts w:ascii="Candara" w:hAnsi="Candara"/>
                <w:sz w:val="22"/>
                <w:szCs w:val="22"/>
              </w:rPr>
              <w:t>. La propuesta de este curso se plantea teniendo en cuenta la pertinencia de los procesos de formación de investigadores de acuerdo con el perfil del licenciado que se desea formar.</w:t>
            </w:r>
          </w:p>
        </w:tc>
      </w:tr>
    </w:tbl>
    <w:p w14:paraId="3D1EA9F0" w14:textId="77777777" w:rsidR="00C60D0D" w:rsidRPr="00EA09B8" w:rsidRDefault="00C60D0D" w:rsidP="00E03743">
      <w:pPr>
        <w:rPr>
          <w:rFonts w:ascii="Candara" w:hAnsi="Candara"/>
          <w:sz w:val="20"/>
          <w:szCs w:val="20"/>
        </w:rPr>
      </w:pPr>
    </w:p>
    <w:p w14:paraId="5C6A29A9" w14:textId="77777777" w:rsidR="003F12D9" w:rsidRPr="00EA09B8" w:rsidRDefault="003F12D9" w:rsidP="00E03743">
      <w:pPr>
        <w:pStyle w:val="Prrafodelista"/>
        <w:numPr>
          <w:ilvl w:val="0"/>
          <w:numId w:val="15"/>
        </w:numPr>
        <w:ind w:left="0" w:hanging="284"/>
        <w:rPr>
          <w:rFonts w:ascii="Candara" w:hAnsi="Candara"/>
          <w:b/>
          <w:sz w:val="20"/>
          <w:szCs w:val="20"/>
        </w:rPr>
      </w:pPr>
      <w:r w:rsidRPr="00EA09B8">
        <w:rPr>
          <w:rFonts w:ascii="Candara" w:hAnsi="Candara"/>
          <w:b/>
          <w:sz w:val="20"/>
          <w:szCs w:val="20"/>
        </w:rPr>
        <w:t xml:space="preserve">JUSTIFICACIÓN </w:t>
      </w:r>
      <w:r w:rsidRPr="00EA09B8">
        <w:rPr>
          <w:rFonts w:ascii="Candara" w:hAnsi="Candara"/>
          <w:b/>
          <w:sz w:val="20"/>
          <w:szCs w:val="20"/>
          <w:lang w:val="es-CO"/>
        </w:rPr>
        <w:t>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EA09B8" w14:paraId="4135FDEC" w14:textId="77777777" w:rsidTr="00151714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14:paraId="2DF2E369" w14:textId="6916CB6A" w:rsidR="00151714" w:rsidRPr="00E03743" w:rsidRDefault="00151714" w:rsidP="00E03743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E03743">
              <w:rPr>
                <w:rFonts w:ascii="Candara" w:hAnsi="Candara"/>
                <w:sz w:val="22"/>
                <w:szCs w:val="22"/>
              </w:rPr>
              <w:t xml:space="preserve">El seminario de 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 xml:space="preserve">Fundamentos de </w:t>
            </w:r>
            <w:r w:rsidRPr="00E03743">
              <w:rPr>
                <w:rFonts w:ascii="Candara" w:hAnsi="Candara"/>
                <w:sz w:val="22"/>
                <w:szCs w:val="22"/>
              </w:rPr>
              <w:t xml:space="preserve">Investigación posibilita a los estudiantes y futuros licenciados en 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>Humanidades y Lengua Castellana</w:t>
            </w:r>
            <w:r w:rsidRPr="00E03743">
              <w:rPr>
                <w:rFonts w:ascii="Candara" w:hAnsi="Candara"/>
                <w:sz w:val="22"/>
                <w:szCs w:val="22"/>
              </w:rPr>
              <w:t xml:space="preserve"> la construcción sistemática y profunda de saberes vinculados directamente con las concepciones sobre “qué es investigar” y sobre “qué se investiga”.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E03743">
              <w:rPr>
                <w:rFonts w:ascii="Candara" w:hAnsi="Candara"/>
                <w:sz w:val="22"/>
                <w:szCs w:val="22"/>
              </w:rPr>
              <w:t>Además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 xml:space="preserve"> de</w:t>
            </w:r>
            <w:r w:rsidRPr="00E03743">
              <w:rPr>
                <w:rFonts w:ascii="Candara" w:hAnsi="Candara"/>
                <w:sz w:val="22"/>
                <w:szCs w:val="22"/>
              </w:rPr>
              <w:t xml:space="preserve"> propiciar la reflexión sobre el conocimiento y la ciencia 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 xml:space="preserve">buscando su </w:t>
            </w:r>
            <w:r w:rsidRPr="00E03743">
              <w:rPr>
                <w:rFonts w:ascii="Candara" w:hAnsi="Candara"/>
                <w:sz w:val="22"/>
                <w:szCs w:val="22"/>
              </w:rPr>
              <w:t>apropiación pertinente</w:t>
            </w:r>
            <w:r w:rsidR="00EC396D" w:rsidRPr="00E03743">
              <w:rPr>
                <w:rFonts w:ascii="Candara" w:hAnsi="Candara"/>
                <w:sz w:val="22"/>
                <w:szCs w:val="22"/>
              </w:rPr>
              <w:t>, de manera</w:t>
            </w:r>
            <w:r w:rsidRPr="00E03743">
              <w:rPr>
                <w:rFonts w:ascii="Candara" w:hAnsi="Candara"/>
                <w:sz w:val="22"/>
                <w:szCs w:val="22"/>
              </w:rPr>
              <w:t xml:space="preserve"> que garantice una base conceptual sólida en el proceso de formación en investigación.</w:t>
            </w:r>
          </w:p>
          <w:p w14:paraId="2A868983" w14:textId="77777777" w:rsidR="00EC396D" w:rsidRPr="00E03743" w:rsidRDefault="00EC396D" w:rsidP="00E03743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  <w:p w14:paraId="757C6B87" w14:textId="425FFAB8" w:rsidR="003F12D9" w:rsidRPr="00EA09B8" w:rsidRDefault="00EC396D" w:rsidP="00E03743">
            <w:pPr>
              <w:jc w:val="both"/>
              <w:rPr>
                <w:rFonts w:ascii="Candara" w:hAnsi="Candara"/>
              </w:rPr>
            </w:pPr>
            <w:r w:rsidRPr="00E03743">
              <w:rPr>
                <w:rFonts w:ascii="Candara" w:hAnsi="Candara"/>
                <w:sz w:val="22"/>
                <w:szCs w:val="22"/>
              </w:rPr>
              <w:t>Lo anterior por</w:t>
            </w:r>
            <w:r w:rsidR="00151714" w:rsidRPr="00E03743">
              <w:rPr>
                <w:rFonts w:ascii="Candara" w:hAnsi="Candara"/>
                <w:sz w:val="22"/>
                <w:szCs w:val="22"/>
              </w:rPr>
              <w:t>que se necesita fortalecer una cultura investigativa en el ámbito universitario que genere toma de conciencia hacia la reflexión y solución de los problemas del campo pedagógico y académico</w:t>
            </w:r>
            <w:r w:rsidRPr="00E03743">
              <w:rPr>
                <w:rFonts w:ascii="Candara" w:hAnsi="Candara"/>
                <w:sz w:val="22"/>
                <w:szCs w:val="22"/>
              </w:rPr>
              <w:t xml:space="preserve">, </w:t>
            </w:r>
            <w:r w:rsidR="00151714" w:rsidRPr="00E03743">
              <w:rPr>
                <w:rFonts w:ascii="Candara" w:hAnsi="Candara"/>
                <w:sz w:val="22"/>
                <w:szCs w:val="22"/>
                <w:lang w:val="es-MX"/>
              </w:rPr>
              <w:t>ten</w:t>
            </w: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iendo </w:t>
            </w:r>
            <w:r w:rsidR="00151714" w:rsidRPr="00E03743">
              <w:rPr>
                <w:rFonts w:ascii="Candara" w:hAnsi="Candara"/>
                <w:sz w:val="22"/>
                <w:szCs w:val="22"/>
                <w:lang w:val="es-MX"/>
              </w:rPr>
              <w:t>en cuenta que</w:t>
            </w:r>
            <w:r w:rsidR="00C555F6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 se trabajará la</w:t>
            </w:r>
            <w:r w:rsidR="00151714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 investigación formativa </w:t>
            </w:r>
            <w:r w:rsidR="00C555F6" w:rsidRPr="00E03743">
              <w:rPr>
                <w:rFonts w:ascii="Candara" w:hAnsi="Candara"/>
                <w:sz w:val="22"/>
                <w:szCs w:val="22"/>
                <w:lang w:val="es-MX"/>
              </w:rPr>
              <w:t>como un referente que</w:t>
            </w:r>
            <w:r w:rsidR="00151714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 contribuy</w:t>
            </w:r>
            <w:r w:rsidR="00C555F6" w:rsidRPr="00E03743">
              <w:rPr>
                <w:rFonts w:ascii="Candara" w:hAnsi="Candara"/>
                <w:sz w:val="22"/>
                <w:szCs w:val="22"/>
                <w:lang w:val="es-MX"/>
              </w:rPr>
              <w:t>a</w:t>
            </w:r>
            <w:r w:rsidR="00151714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 a la formación de una base conceptual propia que desp</w:t>
            </w:r>
            <w:r w:rsidR="00C555F6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ierte </w:t>
            </w:r>
            <w:r w:rsidR="00151714" w:rsidRPr="00E03743">
              <w:rPr>
                <w:rFonts w:ascii="Candara" w:hAnsi="Candara"/>
                <w:sz w:val="22"/>
                <w:szCs w:val="22"/>
                <w:lang w:val="es-MX"/>
              </w:rPr>
              <w:t>el interés del estudiante por la acción de investigar.</w:t>
            </w:r>
          </w:p>
        </w:tc>
      </w:tr>
    </w:tbl>
    <w:p w14:paraId="4F5B2585" w14:textId="77777777" w:rsidR="003F12D9" w:rsidRPr="00EA09B8" w:rsidRDefault="003F12D9" w:rsidP="00E03743">
      <w:pPr>
        <w:rPr>
          <w:rFonts w:ascii="Candara" w:hAnsi="Candara"/>
          <w:sz w:val="20"/>
          <w:szCs w:val="20"/>
        </w:rPr>
      </w:pPr>
    </w:p>
    <w:p w14:paraId="76BB3089" w14:textId="77777777" w:rsidR="003F12D9" w:rsidRPr="00EA09B8" w:rsidRDefault="003F12D9" w:rsidP="00E03743">
      <w:pPr>
        <w:pStyle w:val="Prrafodelista"/>
        <w:numPr>
          <w:ilvl w:val="0"/>
          <w:numId w:val="15"/>
        </w:numPr>
        <w:ind w:left="0" w:hanging="284"/>
        <w:rPr>
          <w:rFonts w:ascii="Candara" w:hAnsi="Candara"/>
          <w:b/>
          <w:sz w:val="20"/>
          <w:szCs w:val="20"/>
        </w:rPr>
      </w:pPr>
      <w:r w:rsidRPr="00EA09B8">
        <w:rPr>
          <w:rFonts w:ascii="Candara" w:hAnsi="Candara"/>
          <w:b/>
          <w:sz w:val="20"/>
          <w:szCs w:val="20"/>
        </w:rPr>
        <w:t>PRÓPOSITO GENERAL DEL CURSO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17BE0" w:rsidRPr="00EA09B8" w14:paraId="2B3D63EE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0641F414" w14:textId="3729D512" w:rsidR="00617BE0" w:rsidRPr="00E03743" w:rsidRDefault="00151714" w:rsidP="00E03743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sz w:val="22"/>
                <w:szCs w:val="22"/>
              </w:rPr>
              <w:t xml:space="preserve">Generar </w:t>
            </w: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>un espacio de aprendizaje donde se lea, interprete, analice</w:t>
            </w:r>
            <w:r w:rsidR="00DA1294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 y </w:t>
            </w: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>discuta el qué, el cómo y el por qué investigar en la formación del educador y los principios teóricos que sustentan la producción del conocimiento y la ciencia.</w:t>
            </w:r>
          </w:p>
        </w:tc>
      </w:tr>
    </w:tbl>
    <w:p w14:paraId="6D2F71EE" w14:textId="77777777" w:rsidR="00C60D0D" w:rsidRPr="00EA09B8" w:rsidRDefault="00C60D0D" w:rsidP="00E03743">
      <w:pPr>
        <w:rPr>
          <w:rFonts w:ascii="Candara" w:hAnsi="Candara"/>
          <w:b/>
          <w:sz w:val="20"/>
          <w:szCs w:val="20"/>
        </w:rPr>
      </w:pPr>
    </w:p>
    <w:p w14:paraId="5032BACF" w14:textId="77777777" w:rsidR="003F12D9" w:rsidRPr="00EA09B8" w:rsidRDefault="003F12D9" w:rsidP="00E03743">
      <w:pPr>
        <w:pStyle w:val="Prrafodelista"/>
        <w:numPr>
          <w:ilvl w:val="0"/>
          <w:numId w:val="15"/>
        </w:numPr>
        <w:ind w:left="0" w:hanging="284"/>
        <w:rPr>
          <w:rFonts w:ascii="Candara" w:hAnsi="Candara"/>
          <w:b/>
          <w:sz w:val="20"/>
          <w:szCs w:val="20"/>
        </w:rPr>
      </w:pPr>
      <w:r w:rsidRPr="00EA09B8">
        <w:rPr>
          <w:rFonts w:ascii="Candara" w:hAnsi="Candara"/>
          <w:b/>
          <w:sz w:val="20"/>
          <w:szCs w:val="20"/>
        </w:rPr>
        <w:t>COMPETENCIA GENERAL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EA09B8" w14:paraId="30A582A1" w14:textId="77777777" w:rsidTr="00151714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45358113" w14:textId="77777777" w:rsidR="009100CD" w:rsidRPr="00E03743" w:rsidRDefault="00151714" w:rsidP="00E03743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>El seminario propone el desarrollo de competencias investigativas determinadas por las habilidades cognoscitivas, críticas y reflexivas en el pensamiento analítico, el pensamiento productivo y la solución de problemas (en y para la investigación).</w:t>
            </w:r>
          </w:p>
        </w:tc>
      </w:tr>
    </w:tbl>
    <w:p w14:paraId="58913453" w14:textId="77777777" w:rsidR="00B75D52" w:rsidRPr="00EA09B8" w:rsidRDefault="00B75D52" w:rsidP="00E03743">
      <w:pPr>
        <w:rPr>
          <w:rFonts w:ascii="Candara" w:hAnsi="Candara"/>
          <w:sz w:val="20"/>
          <w:szCs w:val="20"/>
        </w:rPr>
        <w:sectPr w:rsidR="00B75D52" w:rsidRPr="00EA09B8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914C30" w14:textId="77777777" w:rsidR="006F6712" w:rsidRPr="00EA09B8" w:rsidRDefault="006F6712" w:rsidP="00E03743">
      <w:pPr>
        <w:rPr>
          <w:rFonts w:ascii="Candara" w:hAnsi="Candara"/>
          <w:b/>
          <w:sz w:val="20"/>
          <w:szCs w:val="20"/>
        </w:rPr>
      </w:pPr>
      <w:r w:rsidRPr="00EA09B8">
        <w:rPr>
          <w:rFonts w:ascii="Candara" w:hAnsi="Candara"/>
          <w:b/>
          <w:sz w:val="20"/>
          <w:szCs w:val="20"/>
        </w:rPr>
        <w:lastRenderedPageBreak/>
        <w:t>6. PLANEACIÓN DE LAS UNIDADES DE FORMACIÓN</w:t>
      </w:r>
    </w:p>
    <w:p w14:paraId="4224A6D4" w14:textId="77777777" w:rsidR="00055481" w:rsidRPr="00EA09B8" w:rsidRDefault="00055481" w:rsidP="00E03743">
      <w:pPr>
        <w:rPr>
          <w:rFonts w:ascii="Candara" w:hAnsi="Candara"/>
          <w:sz w:val="20"/>
          <w:szCs w:val="20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3090"/>
        <w:gridCol w:w="2835"/>
        <w:gridCol w:w="2977"/>
        <w:gridCol w:w="1417"/>
      </w:tblGrid>
      <w:tr w:rsidR="006F6712" w:rsidRPr="00EA09B8" w14:paraId="0B05240B" w14:textId="77777777" w:rsidTr="00FF30E1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320E13E" w14:textId="77777777" w:rsidR="006F6712" w:rsidRPr="00E03743" w:rsidRDefault="006F6712" w:rsidP="00E03743">
            <w:pPr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sz w:val="22"/>
                <w:szCs w:val="22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6F6DD346" w14:textId="77777777" w:rsidR="009D76B0" w:rsidRPr="00E03743" w:rsidRDefault="00151714" w:rsidP="00E03743">
            <w:pPr>
              <w:rPr>
                <w:rFonts w:ascii="Candara" w:hAnsi="Candara"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color w:val="000000"/>
                <w:sz w:val="22"/>
                <w:szCs w:val="22"/>
              </w:rPr>
              <w:t>EL PROCESO DEL CONOCIMIENTO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4F16C5" w14:textId="77777777" w:rsidR="006F6712" w:rsidRPr="00E03743" w:rsidRDefault="006F6712" w:rsidP="00E03743">
            <w:pPr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6C296499" w14:textId="77777777" w:rsidR="006F6712" w:rsidRPr="00E03743" w:rsidRDefault="000F04A4" w:rsidP="00E03743">
            <w:pPr>
              <w:rPr>
                <w:rFonts w:ascii="Candara" w:hAnsi="Candara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>D</w:t>
            </w:r>
            <w:r w:rsidR="00151714" w:rsidRPr="00E03743">
              <w:rPr>
                <w:rFonts w:ascii="Candara" w:hAnsi="Candara"/>
                <w:color w:val="000000"/>
                <w:sz w:val="22"/>
                <w:szCs w:val="22"/>
              </w:rPr>
              <w:t>esarrolla habilidades para interpretar, explicar, analizar, diferenciar, criticar, escribir y valorar las concepciones teóricas de la Gnoseología.</w:t>
            </w:r>
          </w:p>
        </w:tc>
      </w:tr>
      <w:tr w:rsidR="00242F3C" w:rsidRPr="00EA09B8" w14:paraId="0FD54D72" w14:textId="77777777" w:rsidTr="00E03743"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5F44612F" w14:textId="77777777" w:rsidR="00242F3C" w:rsidRPr="00E03743" w:rsidRDefault="00242F3C" w:rsidP="00E03743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sz w:val="22"/>
                <w:szCs w:val="22"/>
              </w:rPr>
              <w:t>CONTENIDOS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5D5121D6" w14:textId="77777777" w:rsidR="00242F3C" w:rsidRPr="00E03743" w:rsidRDefault="00B361C9" w:rsidP="00E03743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sz w:val="22"/>
                <w:szCs w:val="22"/>
              </w:rPr>
              <w:t>ESTRATEGIA DIDÁ</w:t>
            </w:r>
            <w:r w:rsidR="00242F3C" w:rsidRPr="00E03743">
              <w:rPr>
                <w:rFonts w:ascii="Candara" w:hAnsi="Candara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C8BFFD0" w14:textId="77777777" w:rsidR="00242F3C" w:rsidRPr="00E03743" w:rsidRDefault="00242F3C" w:rsidP="00E03743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1E185B5" w14:textId="77777777" w:rsidR="00242F3C" w:rsidRPr="00E03743" w:rsidRDefault="00C9403B" w:rsidP="00E03743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sz w:val="22"/>
                <w:szCs w:val="22"/>
              </w:rPr>
              <w:t>CRITERIOS</w:t>
            </w:r>
            <w:r w:rsidR="00B361C9" w:rsidRPr="00E03743">
              <w:rPr>
                <w:rFonts w:ascii="Candara" w:hAnsi="Candara"/>
                <w:b/>
                <w:sz w:val="22"/>
                <w:szCs w:val="22"/>
              </w:rPr>
              <w:t xml:space="preserve"> DE EVALUACIÓ</w:t>
            </w:r>
            <w:r w:rsidR="00242F3C" w:rsidRPr="00E03743">
              <w:rPr>
                <w:rFonts w:ascii="Candara" w:hAnsi="Candara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D364F7" w14:textId="77777777" w:rsidR="00242F3C" w:rsidRPr="00E03743" w:rsidRDefault="00242F3C" w:rsidP="00E03743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E03743">
              <w:rPr>
                <w:rFonts w:ascii="Candara" w:hAnsi="Candara"/>
                <w:b/>
                <w:sz w:val="22"/>
                <w:szCs w:val="22"/>
              </w:rPr>
              <w:t>SEMANA</w:t>
            </w:r>
          </w:p>
        </w:tc>
      </w:tr>
      <w:tr w:rsidR="00242F3C" w:rsidRPr="00EA09B8" w14:paraId="2C0B6E8A" w14:textId="77777777" w:rsidTr="00E03743">
        <w:tc>
          <w:tcPr>
            <w:tcW w:w="2830" w:type="dxa"/>
            <w:gridSpan w:val="2"/>
            <w:vAlign w:val="center"/>
          </w:tcPr>
          <w:p w14:paraId="3307B0F1" w14:textId="77777777" w:rsidR="00AF565B" w:rsidRPr="00E03743" w:rsidRDefault="00AF565B" w:rsidP="00E03743">
            <w:pPr>
              <w:jc w:val="both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</w:p>
          <w:p w14:paraId="0508CFAE" w14:textId="3007B717" w:rsidR="00FF30E1" w:rsidRPr="00E03743" w:rsidRDefault="00FF30E1" w:rsidP="00E03743">
            <w:pPr>
              <w:pStyle w:val="Prrafodelista"/>
              <w:numPr>
                <w:ilvl w:val="0"/>
                <w:numId w:val="28"/>
              </w:numPr>
              <w:ind w:left="0" w:hanging="142"/>
              <w:jc w:val="both"/>
              <w:rPr>
                <w:rFonts w:ascii="Candara" w:hAnsi="Candara"/>
                <w:bCs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bCs/>
                <w:color w:val="000000"/>
                <w:sz w:val="22"/>
                <w:szCs w:val="22"/>
              </w:rPr>
              <w:t>El proceso del conocimiento:</w:t>
            </w:r>
          </w:p>
          <w:p w14:paraId="09C72072" w14:textId="4FC8F68E" w:rsidR="00C555F6" w:rsidRPr="00E03743" w:rsidRDefault="00C555F6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Noción </w:t>
            </w:r>
          </w:p>
          <w:p w14:paraId="6BA776CE" w14:textId="43A4F49B" w:rsidR="00C555F6" w:rsidRPr="00E03743" w:rsidRDefault="00C555F6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Características </w:t>
            </w:r>
          </w:p>
          <w:p w14:paraId="2A48C02B" w14:textId="2D0E1DE9" w:rsidR="00C555F6" w:rsidRPr="00E03743" w:rsidRDefault="00C555F6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Condiciones del conocimiento </w:t>
            </w:r>
          </w:p>
          <w:p w14:paraId="119E4D7D" w14:textId="1BAC0362" w:rsidR="001975A6" w:rsidRPr="00E03743" w:rsidRDefault="001975A6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Conocimiento cotidiano y conocimiento científico </w:t>
            </w:r>
          </w:p>
          <w:p w14:paraId="0F4E2F7C" w14:textId="5623F7A6" w:rsidR="00242F3C" w:rsidRPr="00E03743" w:rsidRDefault="00242F3C" w:rsidP="00E03743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60A2D183" w14:textId="2FFB26C4" w:rsidR="008F4ABF" w:rsidRPr="00E03743" w:rsidRDefault="008F4ABF" w:rsidP="00E0374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03743">
              <w:rPr>
                <w:rFonts w:ascii="Candara" w:hAnsi="Candara" w:cs="Arial"/>
                <w:sz w:val="22"/>
                <w:szCs w:val="22"/>
              </w:rPr>
              <w:t>Las actividades de aprendizaje incluyen fase</w:t>
            </w:r>
            <w:r w:rsidR="00E03743">
              <w:rPr>
                <w:rFonts w:ascii="Candara" w:hAnsi="Candara" w:cs="Arial"/>
                <w:sz w:val="22"/>
                <w:szCs w:val="22"/>
              </w:rPr>
              <w:t xml:space="preserve"> de</w:t>
            </w:r>
            <w:r w:rsidRPr="00E03743">
              <w:rPr>
                <w:rFonts w:ascii="Candara" w:hAnsi="Candara" w:cs="Arial"/>
                <w:sz w:val="22"/>
                <w:szCs w:val="22"/>
              </w:rPr>
              <w:t xml:space="preserve"> reconocimiento, profundización y transferencia. Se parte de los presaberes de los estudiantes para avanzar hacia el desarrollo progresivo de las competencias en investigación a</w:t>
            </w:r>
            <w:r w:rsidR="00DE662A" w:rsidRPr="00E03743">
              <w:rPr>
                <w:rFonts w:ascii="Candara" w:hAnsi="Candara" w:cs="Arial"/>
                <w:sz w:val="22"/>
                <w:szCs w:val="22"/>
              </w:rPr>
              <w:t xml:space="preserve">poyado en </w:t>
            </w:r>
            <w:r w:rsidRPr="00E03743">
              <w:rPr>
                <w:rFonts w:ascii="Candara" w:hAnsi="Candara" w:cs="Arial"/>
                <w:color w:val="000000"/>
                <w:sz w:val="22"/>
                <w:szCs w:val="22"/>
              </w:rPr>
              <w:t>la indagación bibliográfica, puestas en común, talleres</w:t>
            </w:r>
            <w:r w:rsidR="00DE662A" w:rsidRPr="00E03743">
              <w:rPr>
                <w:rFonts w:ascii="Candara" w:hAnsi="Candara" w:cs="Arial"/>
                <w:color w:val="000000"/>
                <w:sz w:val="22"/>
                <w:szCs w:val="22"/>
              </w:rPr>
              <w:t>, evaluaciones</w:t>
            </w:r>
            <w:r w:rsidRPr="00E03743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y sustentación</w:t>
            </w:r>
          </w:p>
          <w:p w14:paraId="27E06A86" w14:textId="5F3534D5" w:rsidR="00DE662A" w:rsidRPr="00E03743" w:rsidRDefault="008F4ABF" w:rsidP="00E0374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03743">
              <w:rPr>
                <w:rFonts w:ascii="Candara" w:hAnsi="Candara" w:cs="Arial"/>
                <w:sz w:val="22"/>
                <w:szCs w:val="22"/>
              </w:rPr>
              <w:t>Recursos didácticos: protocolos académicos</w:t>
            </w:r>
            <w:r w:rsidR="00E03743">
              <w:rPr>
                <w:rFonts w:ascii="Candara" w:hAnsi="Candara" w:cs="Arial"/>
                <w:sz w:val="22"/>
                <w:szCs w:val="22"/>
              </w:rPr>
              <w:t>,</w:t>
            </w:r>
            <w:r w:rsidRPr="00E03743">
              <w:rPr>
                <w:rFonts w:ascii="Candara" w:hAnsi="Candara" w:cs="Arial"/>
                <w:sz w:val="22"/>
                <w:szCs w:val="22"/>
              </w:rPr>
              <w:t xml:space="preserve"> guías didácticas </w:t>
            </w:r>
            <w:r w:rsidR="00DE662A" w:rsidRPr="00E03743">
              <w:rPr>
                <w:rFonts w:ascii="Candara" w:hAnsi="Candara" w:cs="Arial"/>
                <w:sz w:val="22"/>
                <w:szCs w:val="22"/>
              </w:rPr>
              <w:t>y</w:t>
            </w:r>
            <w:r w:rsidRPr="00E03743">
              <w:rPr>
                <w:rFonts w:ascii="Candara" w:hAnsi="Candara" w:cs="Arial"/>
                <w:sz w:val="22"/>
                <w:szCs w:val="22"/>
              </w:rPr>
              <w:t xml:space="preserve"> comunicación permanente a través de la plataforma SICVI-567</w:t>
            </w:r>
            <w:r w:rsidR="00DE662A" w:rsidRPr="00E03743">
              <w:rPr>
                <w:rFonts w:ascii="Candara" w:hAnsi="Candara" w:cs="Arial"/>
                <w:sz w:val="22"/>
                <w:szCs w:val="22"/>
              </w:rPr>
              <w:t xml:space="preserve">. </w:t>
            </w:r>
          </w:p>
          <w:p w14:paraId="7E87DCE8" w14:textId="4CD472B8" w:rsidR="001975A6" w:rsidRPr="00E03743" w:rsidRDefault="008F4ABF" w:rsidP="00E03743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  <w:r w:rsidRPr="00E03743">
              <w:rPr>
                <w:rFonts w:ascii="Candara" w:hAnsi="Candara" w:cs="Arial"/>
                <w:sz w:val="22"/>
                <w:szCs w:val="22"/>
              </w:rPr>
              <w:t xml:space="preserve">Orientaciones </w:t>
            </w:r>
            <w:r w:rsidR="00DE662A" w:rsidRPr="00E03743">
              <w:rPr>
                <w:rFonts w:ascii="Candara" w:hAnsi="Candara" w:cs="Arial"/>
                <w:sz w:val="22"/>
                <w:szCs w:val="22"/>
              </w:rPr>
              <w:t xml:space="preserve">apoyadas </w:t>
            </w:r>
            <w:r w:rsidRPr="00E03743">
              <w:rPr>
                <w:rFonts w:ascii="Candara" w:hAnsi="Candara" w:cs="Arial"/>
                <w:sz w:val="22"/>
                <w:szCs w:val="22"/>
              </w:rPr>
              <w:t>en el trabajo colaborativo forma</w:t>
            </w:r>
            <w:r w:rsidR="00DE662A" w:rsidRPr="00E03743">
              <w:rPr>
                <w:rFonts w:ascii="Candara" w:hAnsi="Candara" w:cs="Arial"/>
                <w:sz w:val="22"/>
                <w:szCs w:val="22"/>
              </w:rPr>
              <w:t>ndo</w:t>
            </w:r>
            <w:r w:rsidRPr="00E03743">
              <w:rPr>
                <w:rFonts w:ascii="Candara" w:hAnsi="Candara" w:cs="Arial"/>
                <w:sz w:val="22"/>
                <w:szCs w:val="22"/>
              </w:rPr>
              <w:t xml:space="preserve"> pequeñas comunidades académicas que se retroalimenten en un proceso solidario de socialización. </w:t>
            </w:r>
          </w:p>
        </w:tc>
        <w:tc>
          <w:tcPr>
            <w:tcW w:w="2835" w:type="dxa"/>
            <w:vAlign w:val="center"/>
          </w:tcPr>
          <w:p w14:paraId="3D32BE1F" w14:textId="5E559C81" w:rsidR="00FF30E1" w:rsidRPr="00E03743" w:rsidRDefault="001975A6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Se apropia de </w:t>
            </w:r>
            <w:r w:rsidR="00FF30E1" w:rsidRPr="00E03743">
              <w:rPr>
                <w:rFonts w:ascii="Candara" w:hAnsi="Candara"/>
                <w:color w:val="000000"/>
                <w:sz w:val="22"/>
                <w:szCs w:val="22"/>
              </w:rPr>
              <w:t>los fundamentos teóricos pertinentes</w:t>
            </w: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 sobre </w:t>
            </w:r>
            <w:r w:rsidR="00FF30E1" w:rsidRPr="00E03743">
              <w:rPr>
                <w:rFonts w:ascii="Candara" w:hAnsi="Candara"/>
                <w:color w:val="000000"/>
                <w:sz w:val="22"/>
                <w:szCs w:val="22"/>
              </w:rPr>
              <w:t>el conocimiento.</w:t>
            </w:r>
          </w:p>
          <w:p w14:paraId="5EB47F41" w14:textId="77777777" w:rsidR="00FF30E1" w:rsidRPr="00E03743" w:rsidRDefault="00FF30E1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>-Argumenta en forma oral y escrita desde el análisis de documentos propuestos.</w:t>
            </w:r>
          </w:p>
          <w:p w14:paraId="4D82D234" w14:textId="1BBF377A" w:rsidR="00FF30E1" w:rsidRPr="00E03743" w:rsidRDefault="00FF30E1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>-</w:t>
            </w:r>
            <w:r w:rsidR="001975A6"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Busca </w:t>
            </w: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>fuentes teóricas que complementan el discurso desarrollado en la clase.</w:t>
            </w:r>
          </w:p>
          <w:p w14:paraId="22DDB54B" w14:textId="4E65DE80" w:rsidR="00242F3C" w:rsidRPr="00E03743" w:rsidRDefault="00FF30E1" w:rsidP="00E03743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 xml:space="preserve">Emite juicios sobre la </w:t>
            </w:r>
            <w:r w:rsidR="001975A6" w:rsidRPr="00E03743">
              <w:rPr>
                <w:rFonts w:ascii="Candara" w:hAnsi="Candara"/>
                <w:color w:val="000000"/>
                <w:sz w:val="22"/>
                <w:szCs w:val="22"/>
              </w:rPr>
              <w:t>temática del conocimiento</w:t>
            </w:r>
            <w:r w:rsidRPr="00E03743">
              <w:rPr>
                <w:rFonts w:ascii="Candara" w:hAnsi="Candar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14:paraId="5B57F9B1" w14:textId="50D75E65" w:rsidR="0035098A" w:rsidRPr="00E03743" w:rsidRDefault="00FF30E1" w:rsidP="00E03743">
            <w:pPr>
              <w:jc w:val="both"/>
              <w:rPr>
                <w:rFonts w:ascii="Candara" w:hAnsi="Candara"/>
                <w:sz w:val="22"/>
                <w:szCs w:val="22"/>
                <w:lang w:val="es-MX"/>
              </w:rPr>
            </w:pP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Se evaluará la asistencia </w:t>
            </w:r>
            <w:r w:rsidR="00613252">
              <w:rPr>
                <w:rFonts w:ascii="Candara" w:hAnsi="Candara"/>
                <w:sz w:val="22"/>
                <w:szCs w:val="22"/>
                <w:lang w:val="es-MX"/>
              </w:rPr>
              <w:t xml:space="preserve">virtual </w:t>
            </w: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al seminario, la lectura y análisis crítico de documentos, la sustentación de trabajos individuales y en grupo, </w:t>
            </w:r>
            <w:r w:rsidR="001975A6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el rigor y profundidad dados a los trabajos asignados, </w:t>
            </w: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>la participación y el compromiso asumido con la cátedra</w:t>
            </w:r>
            <w:r w:rsidR="001975A6" w:rsidRPr="00E03743">
              <w:rPr>
                <w:rFonts w:ascii="Candara" w:hAnsi="Candara"/>
                <w:sz w:val="22"/>
                <w:szCs w:val="22"/>
                <w:lang w:val="es-MX"/>
              </w:rPr>
              <w:t>.</w:t>
            </w:r>
          </w:p>
          <w:p w14:paraId="15D487AA" w14:textId="68F32833" w:rsidR="0035098A" w:rsidRPr="00E03743" w:rsidRDefault="0035098A" w:rsidP="00E03743">
            <w:pPr>
              <w:jc w:val="both"/>
              <w:rPr>
                <w:rFonts w:ascii="Candara" w:hAnsi="Candara"/>
                <w:sz w:val="22"/>
                <w:szCs w:val="22"/>
                <w:lang w:val="es-MX"/>
              </w:rPr>
            </w:pP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Desarrollo de las actividades programadas en la plataforma institucional. </w:t>
            </w:r>
            <w:r w:rsidR="001975A6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 </w:t>
            </w:r>
          </w:p>
          <w:p w14:paraId="6A1965B6" w14:textId="77777777" w:rsidR="0035098A" w:rsidRPr="00E03743" w:rsidRDefault="0035098A" w:rsidP="00E03743">
            <w:pPr>
              <w:jc w:val="both"/>
              <w:rPr>
                <w:rFonts w:ascii="Candara" w:hAnsi="Candara"/>
                <w:sz w:val="22"/>
                <w:szCs w:val="22"/>
                <w:lang w:val="es-MX"/>
              </w:rPr>
            </w:pPr>
          </w:p>
          <w:p w14:paraId="2E80D025" w14:textId="15654BCB" w:rsidR="00FF30E1" w:rsidRPr="00E03743" w:rsidRDefault="001975A6" w:rsidP="00E03743">
            <w:pPr>
              <w:jc w:val="both"/>
              <w:rPr>
                <w:rFonts w:ascii="Candara" w:hAnsi="Candara"/>
                <w:sz w:val="22"/>
                <w:szCs w:val="22"/>
                <w:lang w:val="es-MX"/>
              </w:rPr>
            </w:pPr>
            <w:r w:rsidRPr="00E03743">
              <w:rPr>
                <w:rFonts w:ascii="Candara" w:hAnsi="Candara"/>
                <w:sz w:val="22"/>
                <w:szCs w:val="22"/>
                <w:lang w:val="es-MX"/>
              </w:rPr>
              <w:t>E</w:t>
            </w:r>
            <w:r w:rsidR="00FF30E1" w:rsidRPr="00E03743">
              <w:rPr>
                <w:rFonts w:ascii="Candara" w:hAnsi="Candara"/>
                <w:sz w:val="22"/>
                <w:szCs w:val="22"/>
                <w:lang w:val="es-MX"/>
              </w:rPr>
              <w:t xml:space="preserve">l primer parcial equivale a un 30%. </w:t>
            </w:r>
          </w:p>
          <w:p w14:paraId="1EBDE360" w14:textId="77777777" w:rsidR="00242F3C" w:rsidRPr="00E03743" w:rsidRDefault="00242F3C" w:rsidP="00E03743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C89BBC" w14:textId="77777777" w:rsidR="00242F3C" w:rsidRPr="00E03743" w:rsidRDefault="00FF30E1" w:rsidP="00E03743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E03743">
              <w:rPr>
                <w:rFonts w:ascii="Candara" w:hAnsi="Candara"/>
                <w:sz w:val="22"/>
                <w:szCs w:val="22"/>
              </w:rPr>
              <w:t>1 a 6</w:t>
            </w:r>
          </w:p>
        </w:tc>
      </w:tr>
    </w:tbl>
    <w:p w14:paraId="5C42C582" w14:textId="089FF38E" w:rsidR="000739B0" w:rsidRDefault="000739B0" w:rsidP="00E03743"/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EA09B8" w14:paraId="2FFB3B6C" w14:textId="77777777" w:rsidTr="00A222AC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FAA18FA" w14:textId="77777777" w:rsidR="00962B78" w:rsidRPr="00EA09B8" w:rsidRDefault="00962B78" w:rsidP="00E03743">
            <w:pPr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4B8D04B0" w14:textId="77777777" w:rsidR="00422A40" w:rsidRPr="00EA09B8" w:rsidRDefault="00422A40" w:rsidP="00E03743">
            <w:pPr>
              <w:rPr>
                <w:rFonts w:ascii="Candara" w:hAnsi="Candara"/>
                <w:color w:val="000000"/>
              </w:rPr>
            </w:pPr>
            <w:r w:rsidRPr="00EA09B8">
              <w:rPr>
                <w:rFonts w:ascii="Candara" w:hAnsi="Candara"/>
                <w:color w:val="000000"/>
              </w:rPr>
              <w:t>LA EPISTEMOLOGÍA   O TEORÍA DE LA CIENCIA</w:t>
            </w:r>
          </w:p>
          <w:p w14:paraId="7BF9B3EB" w14:textId="77777777" w:rsidR="00962B78" w:rsidRPr="00EA09B8" w:rsidRDefault="00962B78" w:rsidP="00E03743">
            <w:pPr>
              <w:rPr>
                <w:rFonts w:ascii="Candara" w:hAnsi="Candar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578325C" w14:textId="77777777" w:rsidR="00962B78" w:rsidRPr="00EA09B8" w:rsidRDefault="00962B78" w:rsidP="00E03743">
            <w:pPr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5F30D427" w14:textId="77777777" w:rsidR="00962B78" w:rsidRPr="00EA09B8" w:rsidRDefault="007B0F6D" w:rsidP="00E03743">
            <w:pPr>
              <w:jc w:val="both"/>
              <w:rPr>
                <w:rFonts w:ascii="Candara" w:hAnsi="Candara"/>
                <w:color w:val="000000"/>
              </w:rPr>
            </w:pPr>
            <w:r w:rsidRPr="00EA09B8">
              <w:rPr>
                <w:rFonts w:ascii="Candara" w:hAnsi="Candara"/>
                <w:color w:val="000000"/>
              </w:rPr>
              <w:t>D</w:t>
            </w:r>
            <w:r w:rsidR="00422A40" w:rsidRPr="00EA09B8">
              <w:rPr>
                <w:rFonts w:ascii="Candara" w:hAnsi="Candara"/>
                <w:color w:val="000000"/>
              </w:rPr>
              <w:t>esarrolla habilidad para identificar, describir, analizar los principios teóricos que   fundamentan la Ciencia y el Método.</w:t>
            </w:r>
          </w:p>
          <w:p w14:paraId="6F47C91C" w14:textId="77777777" w:rsidR="007B0F6D" w:rsidRPr="00EA09B8" w:rsidRDefault="007B0F6D" w:rsidP="00E03743">
            <w:pPr>
              <w:jc w:val="both"/>
              <w:rPr>
                <w:rFonts w:ascii="Candara" w:hAnsi="Candara"/>
              </w:rPr>
            </w:pPr>
            <w:r w:rsidRPr="00EA09B8">
              <w:rPr>
                <w:rFonts w:ascii="Candara" w:hAnsi="Candara"/>
                <w:color w:val="000000"/>
              </w:rPr>
              <w:t xml:space="preserve">Identifica las características e implicaciones del Método Científico. </w:t>
            </w:r>
          </w:p>
        </w:tc>
      </w:tr>
      <w:tr w:rsidR="00B361C9" w:rsidRPr="00EA09B8" w14:paraId="6A46A5C2" w14:textId="77777777" w:rsidTr="00A222AC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42368A3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D721D36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DD7A551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4EDE246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0E8D12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SEMANA</w:t>
            </w:r>
          </w:p>
        </w:tc>
      </w:tr>
      <w:tr w:rsidR="00962B78" w:rsidRPr="00EA09B8" w14:paraId="3A1816B2" w14:textId="77777777" w:rsidTr="005B0DE0">
        <w:trPr>
          <w:trHeight w:val="5782"/>
        </w:trPr>
        <w:tc>
          <w:tcPr>
            <w:tcW w:w="2933" w:type="dxa"/>
            <w:gridSpan w:val="2"/>
            <w:vAlign w:val="center"/>
          </w:tcPr>
          <w:p w14:paraId="5B3E64EF" w14:textId="77777777" w:rsidR="009D36EB" w:rsidRPr="009D36EB" w:rsidRDefault="007B0F6D" w:rsidP="00E03743">
            <w:pPr>
              <w:pStyle w:val="Prrafodelista"/>
              <w:numPr>
                <w:ilvl w:val="0"/>
                <w:numId w:val="27"/>
              </w:numPr>
              <w:ind w:left="0" w:hanging="120"/>
              <w:jc w:val="both"/>
              <w:rPr>
                <w:rFonts w:ascii="Candara" w:hAnsi="Candara"/>
                <w:color w:val="000000"/>
              </w:rPr>
            </w:pPr>
            <w:r w:rsidRPr="009D36EB">
              <w:rPr>
                <w:rFonts w:ascii="Candara" w:hAnsi="Candara"/>
                <w:color w:val="000000"/>
              </w:rPr>
              <w:t>La Ciencia.</w:t>
            </w:r>
          </w:p>
          <w:p w14:paraId="2A52358B" w14:textId="1D3CC454" w:rsidR="009D36EB" w:rsidRDefault="009D36EB" w:rsidP="00E03743">
            <w:pPr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 xml:space="preserve">Conceptualización </w:t>
            </w:r>
          </w:p>
          <w:p w14:paraId="4D9D039B" w14:textId="5580A006" w:rsidR="00AF565B" w:rsidRDefault="007B0F6D" w:rsidP="00E03743">
            <w:pPr>
              <w:jc w:val="both"/>
              <w:rPr>
                <w:rFonts w:ascii="Candara" w:hAnsi="Candara"/>
                <w:color w:val="000000"/>
              </w:rPr>
            </w:pPr>
            <w:r w:rsidRPr="00EA09B8">
              <w:rPr>
                <w:rFonts w:ascii="Candara" w:hAnsi="Candara"/>
                <w:color w:val="000000"/>
              </w:rPr>
              <w:t>Características.</w:t>
            </w:r>
          </w:p>
          <w:p w14:paraId="4287E2CB" w14:textId="00087796" w:rsidR="009F51A3" w:rsidRDefault="009F51A3" w:rsidP="00E03743">
            <w:pPr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Ciencias básicas, ciencias sociales</w:t>
            </w:r>
          </w:p>
          <w:p w14:paraId="69307714" w14:textId="77777777" w:rsidR="00AF565B" w:rsidRPr="00EA09B8" w:rsidRDefault="00AF565B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32F93FF3" w14:textId="222C7D3A" w:rsidR="007B0F6D" w:rsidRDefault="007B0F6D" w:rsidP="00E03743">
            <w:pPr>
              <w:pStyle w:val="Prrafodelista"/>
              <w:numPr>
                <w:ilvl w:val="0"/>
                <w:numId w:val="27"/>
              </w:numPr>
              <w:ind w:left="0" w:hanging="142"/>
              <w:jc w:val="both"/>
              <w:rPr>
                <w:rFonts w:ascii="Candara" w:hAnsi="Candara"/>
                <w:color w:val="000000"/>
              </w:rPr>
            </w:pPr>
            <w:r w:rsidRPr="009D36EB">
              <w:rPr>
                <w:rFonts w:ascii="Candara" w:hAnsi="Candara"/>
                <w:color w:val="000000"/>
              </w:rPr>
              <w:t>El Método Científico.</w:t>
            </w:r>
          </w:p>
          <w:p w14:paraId="1FCCD989" w14:textId="729DAC22" w:rsidR="009D36EB" w:rsidRPr="009D36EB" w:rsidRDefault="009D36EB" w:rsidP="00E03743">
            <w:pPr>
              <w:pStyle w:val="Prrafodelista"/>
              <w:ind w:left="0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 xml:space="preserve">Conceptualización </w:t>
            </w:r>
          </w:p>
          <w:p w14:paraId="5586C41B" w14:textId="4A710D25" w:rsidR="007B0F6D" w:rsidRPr="00EA09B8" w:rsidRDefault="007B0F6D" w:rsidP="00E03743">
            <w:pPr>
              <w:jc w:val="both"/>
              <w:rPr>
                <w:rFonts w:ascii="Candara" w:hAnsi="Candara"/>
                <w:color w:val="000000"/>
              </w:rPr>
            </w:pPr>
            <w:r w:rsidRPr="00EA09B8">
              <w:rPr>
                <w:rFonts w:ascii="Candara" w:hAnsi="Candara"/>
                <w:color w:val="000000"/>
              </w:rPr>
              <w:t>Características.</w:t>
            </w:r>
          </w:p>
          <w:p w14:paraId="52732465" w14:textId="6AF08CFF" w:rsidR="00962B78" w:rsidRDefault="007B0F6D" w:rsidP="00E03743">
            <w:pPr>
              <w:jc w:val="both"/>
              <w:rPr>
                <w:rFonts w:ascii="Candara" w:hAnsi="Candara"/>
                <w:color w:val="000000"/>
              </w:rPr>
            </w:pPr>
            <w:r w:rsidRPr="00EA09B8">
              <w:rPr>
                <w:rFonts w:ascii="Candara" w:hAnsi="Candara"/>
                <w:color w:val="000000"/>
              </w:rPr>
              <w:t>Aplicación.</w:t>
            </w:r>
          </w:p>
          <w:p w14:paraId="76C3A985" w14:textId="3D9A7658" w:rsidR="003636E6" w:rsidRDefault="003636E6" w:rsidP="00E03743">
            <w:pPr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Importanci</w:t>
            </w:r>
            <w:r w:rsidR="009D36EB">
              <w:rPr>
                <w:rFonts w:ascii="Candara" w:hAnsi="Candara"/>
                <w:color w:val="000000"/>
              </w:rPr>
              <w:t>a</w:t>
            </w:r>
            <w:r>
              <w:rPr>
                <w:rFonts w:ascii="Candara" w:hAnsi="Candara"/>
                <w:color w:val="000000"/>
              </w:rPr>
              <w:t xml:space="preserve">. </w:t>
            </w:r>
          </w:p>
          <w:p w14:paraId="69BADF30" w14:textId="44AF64E6" w:rsidR="00DE1F39" w:rsidRDefault="00DE1F39" w:rsidP="00E03743">
            <w:pPr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 xml:space="preserve">Pasos </w:t>
            </w:r>
          </w:p>
          <w:p w14:paraId="10C39C1F" w14:textId="77777777" w:rsidR="00DE1F39" w:rsidRPr="00DE1F39" w:rsidRDefault="00DE1F39" w:rsidP="00DE1F39">
            <w:pPr>
              <w:pStyle w:val="Prrafodelista"/>
              <w:jc w:val="both"/>
              <w:rPr>
                <w:rFonts w:ascii="Candara" w:hAnsi="Candara"/>
                <w:color w:val="000000"/>
              </w:rPr>
            </w:pPr>
          </w:p>
          <w:p w14:paraId="36EE77AB" w14:textId="77777777" w:rsidR="00792330" w:rsidRDefault="0079233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5AEAF9F5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7B98F8DC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506E25DF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6B8721E0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301E62B9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51EA2181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0AD41C6A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543DC1CD" w14:textId="1E144628" w:rsidR="000739B0" w:rsidRPr="00EA09B8" w:rsidRDefault="000739B0" w:rsidP="00E0374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2987" w:type="dxa"/>
            <w:vAlign w:val="center"/>
          </w:tcPr>
          <w:p w14:paraId="4264B75F" w14:textId="77777777" w:rsidR="000739B0" w:rsidRPr="00300DE0" w:rsidRDefault="000739B0" w:rsidP="00E03743">
            <w:pPr>
              <w:jc w:val="both"/>
              <w:rPr>
                <w:rFonts w:ascii="Candara" w:hAnsi="Candara" w:cs="Arial"/>
              </w:rPr>
            </w:pPr>
            <w:r w:rsidRPr="00300DE0">
              <w:rPr>
                <w:rFonts w:ascii="Candara" w:hAnsi="Candara" w:cs="Arial"/>
              </w:rPr>
              <w:t>Las actividades de aprendizaje</w:t>
            </w:r>
            <w:r>
              <w:rPr>
                <w:rFonts w:ascii="Candara" w:hAnsi="Candara" w:cs="Arial"/>
              </w:rPr>
              <w:t xml:space="preserve"> incluyen tres </w:t>
            </w:r>
            <w:r w:rsidRPr="00300DE0">
              <w:rPr>
                <w:rFonts w:ascii="Candara" w:hAnsi="Candara" w:cs="Arial"/>
              </w:rPr>
              <w:t>fases: reconocimiento, profundización y transferencia. Se parte de los presaberes de los estudiantes para avanzar hacia el desarrollo progresivo de las competencias en investigación a</w:t>
            </w:r>
            <w:r>
              <w:rPr>
                <w:rFonts w:ascii="Candara" w:hAnsi="Candara" w:cs="Arial"/>
              </w:rPr>
              <w:t xml:space="preserve">poyado en </w:t>
            </w:r>
            <w:r w:rsidRPr="00300DE0">
              <w:rPr>
                <w:rFonts w:ascii="Candara" w:hAnsi="Candara" w:cs="Arial"/>
                <w:color w:val="000000"/>
              </w:rPr>
              <w:t>la indagación bibliográfica, puestas en común, talleres</w:t>
            </w:r>
            <w:r>
              <w:rPr>
                <w:rFonts w:ascii="Candara" w:hAnsi="Candara" w:cs="Arial"/>
                <w:color w:val="000000"/>
              </w:rPr>
              <w:t>, evaluaciones</w:t>
            </w:r>
            <w:r w:rsidRPr="00300DE0">
              <w:rPr>
                <w:rFonts w:ascii="Candara" w:hAnsi="Candara" w:cs="Arial"/>
                <w:color w:val="000000"/>
              </w:rPr>
              <w:t xml:space="preserve"> y sustentación</w:t>
            </w:r>
          </w:p>
          <w:p w14:paraId="5F4CEC51" w14:textId="77777777" w:rsidR="00E4118E" w:rsidRDefault="000739B0" w:rsidP="00E03743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</w:t>
            </w:r>
            <w:r w:rsidRPr="00300DE0">
              <w:rPr>
                <w:rFonts w:ascii="Candara" w:hAnsi="Candara" w:cs="Arial"/>
              </w:rPr>
              <w:t>ecursos didácticos</w:t>
            </w:r>
            <w:r>
              <w:rPr>
                <w:rFonts w:ascii="Candara" w:hAnsi="Candara" w:cs="Arial"/>
              </w:rPr>
              <w:t>:</w:t>
            </w:r>
            <w:r w:rsidR="009F51A3">
              <w:rPr>
                <w:rFonts w:ascii="Candara" w:hAnsi="Candara" w:cs="Arial"/>
              </w:rPr>
              <w:t xml:space="preserve"> videos,</w:t>
            </w:r>
            <w:r>
              <w:rPr>
                <w:rFonts w:ascii="Candara" w:hAnsi="Candara" w:cs="Arial"/>
              </w:rPr>
              <w:t xml:space="preserve"> </w:t>
            </w:r>
            <w:r w:rsidRPr="00300DE0">
              <w:rPr>
                <w:rFonts w:ascii="Candara" w:hAnsi="Candara" w:cs="Arial"/>
              </w:rPr>
              <w:t xml:space="preserve">protocolos académicos y guías didácticas </w:t>
            </w:r>
            <w:r>
              <w:rPr>
                <w:rFonts w:ascii="Candara" w:hAnsi="Candara" w:cs="Arial"/>
              </w:rPr>
              <w:t>y</w:t>
            </w:r>
            <w:r w:rsidRPr="00300DE0">
              <w:rPr>
                <w:rFonts w:ascii="Candara" w:hAnsi="Candara" w:cs="Arial"/>
              </w:rPr>
              <w:t xml:space="preserve"> comunicación permanente a través de la plataforma SICVI-567</w:t>
            </w:r>
            <w:r>
              <w:rPr>
                <w:rFonts w:ascii="Candara" w:hAnsi="Candara" w:cs="Arial"/>
              </w:rPr>
              <w:t>.</w:t>
            </w:r>
            <w:r w:rsidR="00E4118E">
              <w:rPr>
                <w:rFonts w:ascii="Candara" w:hAnsi="Candara" w:cs="Arial"/>
              </w:rPr>
              <w:t xml:space="preserve"> Video conferencias, master classs.</w:t>
            </w:r>
          </w:p>
          <w:p w14:paraId="2CDB80F1" w14:textId="76135912" w:rsidR="000739B0" w:rsidRDefault="000739B0" w:rsidP="00E03743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</w:t>
            </w:r>
          </w:p>
          <w:p w14:paraId="041AAFFC" w14:textId="2937E831" w:rsidR="000739B0" w:rsidRPr="00EA09B8" w:rsidRDefault="000739B0" w:rsidP="00E03743">
            <w:pPr>
              <w:jc w:val="both"/>
              <w:rPr>
                <w:rFonts w:ascii="Candara" w:hAnsi="Candara"/>
              </w:rPr>
            </w:pPr>
            <w:r w:rsidRPr="00300DE0">
              <w:rPr>
                <w:rFonts w:ascii="Candara" w:hAnsi="Candara" w:cs="Arial"/>
              </w:rPr>
              <w:t xml:space="preserve">Orientaciones </w:t>
            </w:r>
            <w:r>
              <w:rPr>
                <w:rFonts w:ascii="Candara" w:hAnsi="Candara" w:cs="Arial"/>
              </w:rPr>
              <w:t xml:space="preserve">apoyadas </w:t>
            </w:r>
            <w:r w:rsidRPr="00300DE0">
              <w:rPr>
                <w:rFonts w:ascii="Candara" w:hAnsi="Candara" w:cs="Arial"/>
              </w:rPr>
              <w:t>en el trabajo colaborativo conforma</w:t>
            </w:r>
            <w:r>
              <w:rPr>
                <w:rFonts w:ascii="Candara" w:hAnsi="Candara" w:cs="Arial"/>
              </w:rPr>
              <w:t>ndo</w:t>
            </w:r>
            <w:r w:rsidRPr="00300DE0">
              <w:rPr>
                <w:rFonts w:ascii="Candara" w:hAnsi="Candara" w:cs="Arial"/>
              </w:rPr>
              <w:t xml:space="preserve"> pequeñas comunidades académicas que se retroalimenten en un proceso </w:t>
            </w:r>
            <w:r>
              <w:rPr>
                <w:rFonts w:ascii="Candara" w:hAnsi="Candara" w:cs="Arial"/>
              </w:rPr>
              <w:t xml:space="preserve">solidario de </w:t>
            </w:r>
            <w:r w:rsidRPr="00300DE0">
              <w:rPr>
                <w:rFonts w:ascii="Candara" w:hAnsi="Candara" w:cs="Arial"/>
              </w:rPr>
              <w:t>socialización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2835" w:type="dxa"/>
            <w:vAlign w:val="center"/>
          </w:tcPr>
          <w:p w14:paraId="0EDE0FF2" w14:textId="77777777" w:rsidR="007B0F6D" w:rsidRPr="000739B0" w:rsidRDefault="007B0F6D" w:rsidP="00E03743">
            <w:pPr>
              <w:pStyle w:val="Prrafodelista"/>
              <w:numPr>
                <w:ilvl w:val="0"/>
                <w:numId w:val="27"/>
              </w:numPr>
              <w:ind w:left="0" w:hanging="208"/>
              <w:jc w:val="both"/>
              <w:rPr>
                <w:rFonts w:ascii="Candara" w:hAnsi="Candara"/>
                <w:color w:val="000000"/>
              </w:rPr>
            </w:pPr>
            <w:r w:rsidRPr="000739B0">
              <w:rPr>
                <w:rFonts w:ascii="Candara" w:hAnsi="Candara"/>
                <w:color w:val="000000"/>
              </w:rPr>
              <w:t>Identifica los conceptos teóricos pertinentes en la construcción del conocimiento acerca de la Ciencia y el Método.</w:t>
            </w:r>
          </w:p>
          <w:p w14:paraId="78166FA2" w14:textId="0672887D" w:rsidR="007B0F6D" w:rsidRPr="000739B0" w:rsidRDefault="007B0F6D" w:rsidP="00E03743">
            <w:pPr>
              <w:pStyle w:val="Prrafodelista"/>
              <w:numPr>
                <w:ilvl w:val="0"/>
                <w:numId w:val="27"/>
              </w:numPr>
              <w:ind w:left="0" w:hanging="208"/>
              <w:jc w:val="both"/>
              <w:rPr>
                <w:rFonts w:ascii="Candara" w:hAnsi="Candara"/>
                <w:color w:val="000000"/>
              </w:rPr>
            </w:pPr>
            <w:r w:rsidRPr="000739B0">
              <w:rPr>
                <w:rFonts w:ascii="Candara" w:hAnsi="Candara"/>
                <w:color w:val="000000"/>
              </w:rPr>
              <w:t>Argumenta en forma oral y escrita desde el análisis de documentos propuestos.</w:t>
            </w:r>
          </w:p>
          <w:p w14:paraId="340814CD" w14:textId="0DCE0B83" w:rsidR="000739B0" w:rsidRPr="005B0DE0" w:rsidRDefault="007B0F6D" w:rsidP="00C6205F">
            <w:pPr>
              <w:pStyle w:val="Prrafodelista"/>
              <w:numPr>
                <w:ilvl w:val="0"/>
                <w:numId w:val="27"/>
              </w:numPr>
              <w:ind w:left="0" w:hanging="208"/>
              <w:jc w:val="both"/>
              <w:rPr>
                <w:rFonts w:ascii="Candara" w:hAnsi="Candara"/>
                <w:color w:val="000000"/>
              </w:rPr>
            </w:pPr>
            <w:r w:rsidRPr="005B0DE0">
              <w:rPr>
                <w:rFonts w:ascii="Candara" w:hAnsi="Candara"/>
                <w:color w:val="000000"/>
              </w:rPr>
              <w:t>Manifiesta interés en la búsqueda de fuentes teóricas que complementan el discurso desarrollado en la clase.</w:t>
            </w:r>
          </w:p>
          <w:p w14:paraId="14337427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1665E06D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33232EFC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70E91411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626E0C17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5A654B7A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4C270A20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22E8E813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376C6856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68635F0F" w14:textId="77777777" w:rsidR="000739B0" w:rsidRDefault="000739B0" w:rsidP="00E03743">
            <w:pPr>
              <w:jc w:val="both"/>
              <w:rPr>
                <w:rFonts w:ascii="Candara" w:hAnsi="Candara"/>
                <w:color w:val="000000"/>
              </w:rPr>
            </w:pPr>
          </w:p>
          <w:p w14:paraId="0FC586F3" w14:textId="54EB77E5" w:rsidR="000739B0" w:rsidRPr="00EA09B8" w:rsidRDefault="000739B0" w:rsidP="00E0374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2977" w:type="dxa"/>
            <w:vAlign w:val="center"/>
          </w:tcPr>
          <w:p w14:paraId="27D6DDBD" w14:textId="77777777" w:rsidR="00A222AC" w:rsidRPr="00EA09B8" w:rsidRDefault="00A222AC" w:rsidP="00E03743">
            <w:pPr>
              <w:tabs>
                <w:tab w:val="left" w:pos="1500"/>
              </w:tabs>
              <w:jc w:val="both"/>
              <w:rPr>
                <w:rFonts w:ascii="Candara" w:hAnsi="Candara"/>
                <w:lang w:val="es-MX"/>
              </w:rPr>
            </w:pPr>
            <w:r w:rsidRPr="00EA09B8">
              <w:rPr>
                <w:rFonts w:ascii="Candara" w:hAnsi="Candara"/>
                <w:lang w:val="es-MX"/>
              </w:rPr>
              <w:t>Se evaluará la asistencia al seminario, la lectura y análisis crítico de documentos, la sustentación de trabajos individuales y en grupo, la participación y el compromiso con la cátedra.</w:t>
            </w:r>
          </w:p>
          <w:p w14:paraId="79055DBE" w14:textId="77777777" w:rsidR="00A222AC" w:rsidRPr="00EA09B8" w:rsidRDefault="00A222AC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55F21328" w14:textId="3512C438" w:rsidR="00962B78" w:rsidRDefault="00A222AC" w:rsidP="00E03743">
            <w:pPr>
              <w:jc w:val="both"/>
              <w:rPr>
                <w:rFonts w:ascii="Candara" w:hAnsi="Candara"/>
                <w:lang w:val="es-MX"/>
              </w:rPr>
            </w:pPr>
            <w:r w:rsidRPr="00EA09B8">
              <w:rPr>
                <w:rFonts w:ascii="Candara" w:hAnsi="Candara"/>
                <w:lang w:val="es-MX"/>
              </w:rPr>
              <w:t>Se establecerá una nota cuantitativa que represente las anteriores acciones como nota del segundo parcial equivalente al 40%.</w:t>
            </w:r>
          </w:p>
          <w:p w14:paraId="2BFE5BF8" w14:textId="581AFD1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1E6C4232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1F6B968B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7891BA39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29A97A80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0D8361A8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13BE152F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5F2AA270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6D5FBD8E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1B95F86F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3B376164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55C44D86" w14:textId="77777777" w:rsidR="000739B0" w:rsidRDefault="000739B0" w:rsidP="00E03743">
            <w:pPr>
              <w:jc w:val="both"/>
              <w:rPr>
                <w:rFonts w:ascii="Candara" w:hAnsi="Candara"/>
                <w:lang w:val="es-MX"/>
              </w:rPr>
            </w:pPr>
          </w:p>
          <w:p w14:paraId="5DEA4A2B" w14:textId="56A0114B" w:rsidR="000739B0" w:rsidRPr="00EA09B8" w:rsidRDefault="000739B0" w:rsidP="00E0374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07A02640" w14:textId="77777777" w:rsidR="00962B78" w:rsidRDefault="00A222AC" w:rsidP="00E03743">
            <w:pPr>
              <w:jc w:val="center"/>
              <w:rPr>
                <w:rFonts w:ascii="Candara" w:hAnsi="Candara"/>
              </w:rPr>
            </w:pPr>
            <w:r w:rsidRPr="00EA09B8">
              <w:rPr>
                <w:rFonts w:ascii="Candara" w:hAnsi="Candara"/>
              </w:rPr>
              <w:t>6-11</w:t>
            </w:r>
          </w:p>
          <w:p w14:paraId="5231FE73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6371A5FA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0E4C948C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2690D347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0BCFD988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01B37C35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5C0BE38A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5DE293C0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540EA095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5DE0B6A2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5FF480B0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25C028CD" w14:textId="77777777" w:rsidR="000739B0" w:rsidRDefault="000739B0" w:rsidP="00E03743">
            <w:pPr>
              <w:jc w:val="center"/>
              <w:rPr>
                <w:rFonts w:ascii="Candara" w:hAnsi="Candara"/>
              </w:rPr>
            </w:pPr>
          </w:p>
          <w:p w14:paraId="002C2F1D" w14:textId="41F9C325" w:rsidR="000739B0" w:rsidRPr="00EA09B8" w:rsidRDefault="000739B0" w:rsidP="00E03743">
            <w:pPr>
              <w:jc w:val="center"/>
              <w:rPr>
                <w:rFonts w:ascii="Candara" w:hAnsi="Candara"/>
              </w:rPr>
            </w:pPr>
          </w:p>
        </w:tc>
      </w:tr>
    </w:tbl>
    <w:p w14:paraId="315FD87A" w14:textId="45008541" w:rsidR="000739B0" w:rsidRDefault="000739B0" w:rsidP="00E03743"/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EA09B8" w14:paraId="698A94E4" w14:textId="77777777" w:rsidTr="00EA09B8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A89452D" w14:textId="77777777" w:rsidR="00962B78" w:rsidRPr="00EA09B8" w:rsidRDefault="00962B78" w:rsidP="00E03743">
            <w:pPr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2F2FAD62" w14:textId="7B6F2D70" w:rsidR="00962B78" w:rsidRPr="00EA09B8" w:rsidRDefault="009D36EB" w:rsidP="00E03743">
            <w:pPr>
              <w:rPr>
                <w:rFonts w:ascii="Candara" w:hAnsi="Candara"/>
              </w:rPr>
            </w:pPr>
            <w:r w:rsidRPr="00B845C9">
              <w:rPr>
                <w:rFonts w:ascii="Candara" w:hAnsi="Candara" w:cs="Arial"/>
                <w:b/>
                <w:color w:val="000000"/>
              </w:rPr>
              <w:t>PARADIGMAS DE INVESTIGACION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1B60DE" w14:textId="77777777" w:rsidR="00962B78" w:rsidRPr="00EA09B8" w:rsidRDefault="00962B78" w:rsidP="00E03743">
            <w:pPr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5C5FFD70" w14:textId="58A370B3" w:rsidR="00962B78" w:rsidRPr="00EA09B8" w:rsidRDefault="009D36EB" w:rsidP="00E03743">
            <w:pPr>
              <w:jc w:val="both"/>
              <w:rPr>
                <w:rFonts w:ascii="Candara" w:hAnsi="Candara"/>
              </w:rPr>
            </w:pPr>
            <w:r w:rsidRPr="00B845C9">
              <w:rPr>
                <w:rFonts w:ascii="Candara" w:hAnsi="Candara" w:cs="Arial"/>
                <w:color w:val="000000"/>
              </w:rPr>
              <w:t>Desarrolla habilidad para identificar, describir, analizar cada tipo de paradigma y sus características.</w:t>
            </w:r>
          </w:p>
        </w:tc>
      </w:tr>
      <w:tr w:rsidR="00B361C9" w:rsidRPr="00EA09B8" w14:paraId="35FD2BBD" w14:textId="77777777" w:rsidTr="00EA09B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047EDB8E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1B97935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6B9696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17CB20A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7C6F04A" w14:textId="77777777" w:rsidR="00B361C9" w:rsidRPr="00EA09B8" w:rsidRDefault="00B361C9" w:rsidP="00E03743">
            <w:pPr>
              <w:jc w:val="center"/>
              <w:rPr>
                <w:rFonts w:ascii="Candara" w:hAnsi="Candara"/>
                <w:b/>
              </w:rPr>
            </w:pPr>
            <w:r w:rsidRPr="00EA09B8">
              <w:rPr>
                <w:rFonts w:ascii="Candara" w:hAnsi="Candara"/>
                <w:b/>
              </w:rPr>
              <w:t>SEMANA</w:t>
            </w:r>
          </w:p>
        </w:tc>
      </w:tr>
      <w:tr w:rsidR="000739B0" w:rsidRPr="00EA09B8" w14:paraId="3AA80DD7" w14:textId="77777777" w:rsidTr="00794F05">
        <w:tc>
          <w:tcPr>
            <w:tcW w:w="2933" w:type="dxa"/>
            <w:gridSpan w:val="2"/>
            <w:vAlign w:val="center"/>
          </w:tcPr>
          <w:p w14:paraId="6E472814" w14:textId="393A3B56" w:rsidR="000739B0" w:rsidRPr="009D36EB" w:rsidRDefault="000739B0" w:rsidP="00DE1F39">
            <w:pPr>
              <w:pStyle w:val="Prrafodelista"/>
              <w:numPr>
                <w:ilvl w:val="0"/>
                <w:numId w:val="28"/>
              </w:numPr>
              <w:ind w:left="33" w:hanging="142"/>
              <w:jc w:val="both"/>
              <w:rPr>
                <w:rFonts w:ascii="Candara" w:hAnsi="Candara" w:cs="Arial"/>
                <w:color w:val="000000"/>
              </w:rPr>
            </w:pPr>
            <w:r w:rsidRPr="009D36EB">
              <w:rPr>
                <w:rFonts w:ascii="Candara" w:hAnsi="Candara" w:cs="Arial"/>
                <w:color w:val="000000"/>
              </w:rPr>
              <w:t>Paradigma</w:t>
            </w:r>
          </w:p>
          <w:p w14:paraId="0A031D40" w14:textId="3250A512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>Conceptualización</w:t>
            </w:r>
          </w:p>
          <w:p w14:paraId="5AD95ECE" w14:textId="40F22AC0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Características </w:t>
            </w:r>
          </w:p>
          <w:p w14:paraId="255EEE67" w14:textId="4191706D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Aplicación </w:t>
            </w:r>
          </w:p>
          <w:p w14:paraId="0392D507" w14:textId="1F4F712D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Importancia </w:t>
            </w:r>
          </w:p>
          <w:p w14:paraId="573B5DB8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052732C0" w14:textId="5624B8FC" w:rsidR="00613252" w:rsidRDefault="009E4317" w:rsidP="00B43280">
            <w:pPr>
              <w:pStyle w:val="Prrafodelista"/>
              <w:numPr>
                <w:ilvl w:val="0"/>
                <w:numId w:val="28"/>
              </w:numPr>
              <w:ind w:left="33" w:hanging="142"/>
              <w:jc w:val="both"/>
              <w:rPr>
                <w:rFonts w:ascii="Candara" w:hAnsi="Candara" w:cs="Arial"/>
                <w:color w:val="000000"/>
              </w:rPr>
            </w:pPr>
            <w:r w:rsidRPr="009E4317">
              <w:rPr>
                <w:rFonts w:ascii="Candara" w:hAnsi="Candara" w:cs="Arial"/>
                <w:color w:val="000000"/>
              </w:rPr>
              <w:t>P</w:t>
            </w:r>
            <w:r w:rsidR="000739B0" w:rsidRPr="009E4317">
              <w:rPr>
                <w:rFonts w:ascii="Candara" w:hAnsi="Candara" w:cs="Arial"/>
                <w:color w:val="000000"/>
              </w:rPr>
              <w:t>aradigma</w:t>
            </w:r>
            <w:r w:rsidRPr="009E4317">
              <w:rPr>
                <w:rFonts w:ascii="Candara" w:hAnsi="Candara" w:cs="Arial"/>
                <w:color w:val="000000"/>
              </w:rPr>
              <w:t xml:space="preserve">s de la Investigación Cuantitativa: Positivista y postpositivista. </w:t>
            </w:r>
          </w:p>
          <w:p w14:paraId="59D97BE7" w14:textId="77777777" w:rsidR="009E4317" w:rsidRPr="009E4317" w:rsidRDefault="009E4317" w:rsidP="009E4317">
            <w:pPr>
              <w:pStyle w:val="Prrafodelista"/>
              <w:ind w:left="33"/>
              <w:jc w:val="both"/>
              <w:rPr>
                <w:rFonts w:ascii="Candara" w:hAnsi="Candara" w:cs="Arial"/>
                <w:color w:val="000000"/>
              </w:rPr>
            </w:pPr>
          </w:p>
          <w:p w14:paraId="4F0575D4" w14:textId="07733D64" w:rsidR="009E4317" w:rsidRDefault="009E4317" w:rsidP="00E03743">
            <w:pPr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Métodos de investigación cuantitativa: Experimentales, Cuasiexperimentales, Análisis estadísticos. </w:t>
            </w:r>
          </w:p>
          <w:p w14:paraId="6B06CB17" w14:textId="77777777" w:rsidR="009E4317" w:rsidRDefault="009E4317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14C03F43" w14:textId="17BEA206" w:rsidR="009E4317" w:rsidRDefault="009E4317" w:rsidP="00E03743">
            <w:pPr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Categorías de estudios de inv. Cuantitativas: Exploratorios, Descriptivos, Explicativos. </w:t>
            </w:r>
          </w:p>
          <w:p w14:paraId="075A8B30" w14:textId="379A5D18" w:rsidR="00DE1F39" w:rsidRDefault="00DE1F39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37F24573" w14:textId="140BEBE2" w:rsidR="00DE1F39" w:rsidRPr="00DE1F39" w:rsidRDefault="00DE1F39" w:rsidP="00DE1F39">
            <w:pPr>
              <w:pStyle w:val="Prrafodelista"/>
              <w:numPr>
                <w:ilvl w:val="0"/>
                <w:numId w:val="28"/>
              </w:numPr>
              <w:ind w:left="175" w:hanging="175"/>
              <w:jc w:val="both"/>
              <w:rPr>
                <w:rFonts w:ascii="Candara" w:hAnsi="Candara" w:cs="Arial"/>
                <w:color w:val="000000"/>
              </w:rPr>
            </w:pPr>
            <w:r w:rsidRPr="00DE1F39">
              <w:rPr>
                <w:rFonts w:ascii="Candara" w:hAnsi="Candara" w:cs="Arial"/>
                <w:color w:val="000000"/>
              </w:rPr>
              <w:t xml:space="preserve">El informe de investigación cuantitativa. </w:t>
            </w:r>
          </w:p>
          <w:p w14:paraId="14F97D01" w14:textId="0ED56293" w:rsidR="00613252" w:rsidRDefault="00613252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324B4BCF" w14:textId="77777777" w:rsidR="009E4317" w:rsidRDefault="009E4317" w:rsidP="009E4317">
            <w:pPr>
              <w:pStyle w:val="Prrafodelista"/>
              <w:numPr>
                <w:ilvl w:val="0"/>
                <w:numId w:val="28"/>
              </w:numPr>
              <w:ind w:left="0" w:hanging="109"/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Paradigmas de la Investigación Cualitativa: sociocrítico, Interpretativo. </w:t>
            </w:r>
          </w:p>
          <w:p w14:paraId="056747C4" w14:textId="77777777" w:rsidR="009E4317" w:rsidRDefault="009E4317" w:rsidP="009E4317">
            <w:pPr>
              <w:pStyle w:val="Prrafodelista"/>
              <w:ind w:left="0"/>
              <w:jc w:val="both"/>
              <w:rPr>
                <w:rFonts w:ascii="Candara" w:hAnsi="Candara" w:cs="Arial"/>
                <w:color w:val="000000"/>
              </w:rPr>
            </w:pPr>
          </w:p>
          <w:p w14:paraId="2E9A657E" w14:textId="44B62976" w:rsidR="000739B0" w:rsidRDefault="009E4317" w:rsidP="009E4317">
            <w:pPr>
              <w:pStyle w:val="Prrafodelista"/>
              <w:ind w:left="0"/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Métodos de la inv. Cualitativa: Análisis interpretativo, </w:t>
            </w:r>
            <w:r>
              <w:rPr>
                <w:rFonts w:ascii="Candara" w:hAnsi="Candara" w:cs="Arial"/>
                <w:color w:val="000000"/>
              </w:rPr>
              <w:lastRenderedPageBreak/>
              <w:t xml:space="preserve">Investigación etnográfica, Investigación acción educativa, investigación participante, estudio de caso, interaccionismo simbólico, </w:t>
            </w:r>
            <w:r w:rsidR="00E11906">
              <w:rPr>
                <w:rFonts w:ascii="Candara" w:hAnsi="Candara" w:cs="Arial"/>
                <w:color w:val="000000"/>
              </w:rPr>
              <w:t xml:space="preserve">análisis sociocrítico. </w:t>
            </w:r>
          </w:p>
          <w:p w14:paraId="1B616B03" w14:textId="03530F16" w:rsidR="00E11906" w:rsidRDefault="00E11906" w:rsidP="009E4317">
            <w:pPr>
              <w:pStyle w:val="Prrafodelista"/>
              <w:ind w:left="0"/>
              <w:jc w:val="both"/>
              <w:rPr>
                <w:rFonts w:ascii="Candara" w:hAnsi="Candara" w:cs="Arial"/>
                <w:color w:val="000000"/>
              </w:rPr>
            </w:pPr>
          </w:p>
          <w:p w14:paraId="24766CED" w14:textId="679A3F46" w:rsidR="00E11906" w:rsidRDefault="00E11906" w:rsidP="00E11906">
            <w:pPr>
              <w:pStyle w:val="Prrafodelista"/>
              <w:numPr>
                <w:ilvl w:val="0"/>
                <w:numId w:val="28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Candara" w:hAnsi="Candara" w:cs="Arial"/>
                <w:color w:val="000000"/>
              </w:rPr>
            </w:pPr>
            <w:r>
              <w:rPr>
                <w:rFonts w:ascii="Candara" w:hAnsi="Candara" w:cs="Arial"/>
                <w:color w:val="000000"/>
              </w:rPr>
              <w:t xml:space="preserve">Categorías de los estudios cualitativos:  </w:t>
            </w:r>
          </w:p>
          <w:p w14:paraId="72A0D46A" w14:textId="77777777" w:rsidR="00E11906" w:rsidRDefault="00E11906" w:rsidP="00E11906">
            <w:pPr>
              <w:pStyle w:val="Prrafodelista"/>
              <w:tabs>
                <w:tab w:val="left" w:pos="33"/>
                <w:tab w:val="left" w:pos="175"/>
              </w:tabs>
              <w:ind w:left="33"/>
              <w:jc w:val="both"/>
              <w:rPr>
                <w:rFonts w:ascii="Candara" w:hAnsi="Candara" w:cs="Arial"/>
                <w:color w:val="000000"/>
                <w:lang w:val="pt-BR"/>
              </w:rPr>
            </w:pPr>
            <w:r w:rsidRPr="00E11906">
              <w:rPr>
                <w:rFonts w:ascii="Candara" w:hAnsi="Candara" w:cs="Arial"/>
                <w:color w:val="000000"/>
                <w:lang w:val="es-CO"/>
              </w:rPr>
              <w:t>Descriptivos</w:t>
            </w:r>
            <w:r w:rsidRPr="00E11906">
              <w:rPr>
                <w:rFonts w:ascii="Candara" w:hAnsi="Candara" w:cs="Arial"/>
                <w:color w:val="000000"/>
                <w:lang w:val="pt-BR"/>
              </w:rPr>
              <w:t xml:space="preserve">: etnográficos, fenomenológicos, </w:t>
            </w:r>
            <w:r w:rsidRPr="00E11906">
              <w:rPr>
                <w:rFonts w:ascii="Candara" w:hAnsi="Candara" w:cs="Arial"/>
                <w:color w:val="000000"/>
                <w:lang w:val="es-CO"/>
              </w:rPr>
              <w:t>documentales</w:t>
            </w:r>
            <w:r w:rsidRPr="00E11906">
              <w:rPr>
                <w:rFonts w:ascii="Candara" w:hAnsi="Candara" w:cs="Arial"/>
                <w:color w:val="000000"/>
                <w:lang w:val="pt-BR"/>
              </w:rPr>
              <w:t>, biográficos o na</w:t>
            </w:r>
            <w:r>
              <w:rPr>
                <w:rFonts w:ascii="Candara" w:hAnsi="Candara" w:cs="Arial"/>
                <w:color w:val="000000"/>
                <w:lang w:val="pt-BR"/>
              </w:rPr>
              <w:t xml:space="preserve">rrativos, </w:t>
            </w:r>
            <w:r w:rsidRPr="00E11906">
              <w:rPr>
                <w:rFonts w:ascii="Candara" w:hAnsi="Candara" w:cs="Arial"/>
                <w:color w:val="000000"/>
                <w:lang w:val="es-CO"/>
              </w:rPr>
              <w:t>investigación</w:t>
            </w:r>
            <w:r>
              <w:rPr>
                <w:rFonts w:ascii="Candara" w:hAnsi="Candara" w:cs="Arial"/>
                <w:color w:val="000000"/>
                <w:lang w:val="pt-BR"/>
              </w:rPr>
              <w:t xml:space="preserve"> </w:t>
            </w:r>
            <w:r w:rsidRPr="00E11906">
              <w:rPr>
                <w:rFonts w:ascii="Candara" w:hAnsi="Candara" w:cs="Arial"/>
                <w:color w:val="000000"/>
                <w:lang w:val="es-CO"/>
              </w:rPr>
              <w:t>acción</w:t>
            </w:r>
            <w:r>
              <w:rPr>
                <w:rFonts w:ascii="Candara" w:hAnsi="Candara" w:cs="Arial"/>
                <w:color w:val="000000"/>
                <w:lang w:val="pt-BR"/>
              </w:rPr>
              <w:t>.</w:t>
            </w:r>
          </w:p>
          <w:p w14:paraId="2595561B" w14:textId="77777777" w:rsidR="00E11906" w:rsidRDefault="00E11906" w:rsidP="00E11906">
            <w:pPr>
              <w:pStyle w:val="Prrafodelista"/>
              <w:tabs>
                <w:tab w:val="left" w:pos="33"/>
                <w:tab w:val="left" w:pos="175"/>
              </w:tabs>
              <w:ind w:left="33"/>
              <w:jc w:val="both"/>
              <w:rPr>
                <w:rFonts w:ascii="Candara" w:hAnsi="Candara" w:cs="Arial"/>
                <w:color w:val="000000"/>
                <w:lang w:val="pt-BR"/>
              </w:rPr>
            </w:pPr>
          </w:p>
          <w:p w14:paraId="237A5ACA" w14:textId="116359F2" w:rsidR="00E11906" w:rsidRDefault="00E11906" w:rsidP="00E11906">
            <w:pPr>
              <w:pStyle w:val="Prrafodelista"/>
              <w:tabs>
                <w:tab w:val="left" w:pos="33"/>
                <w:tab w:val="left" w:pos="175"/>
              </w:tabs>
              <w:ind w:left="33"/>
              <w:jc w:val="both"/>
              <w:rPr>
                <w:rFonts w:ascii="Candara" w:hAnsi="Candara" w:cs="Arial"/>
                <w:color w:val="000000"/>
                <w:lang w:val="pt-BR"/>
              </w:rPr>
            </w:pPr>
            <w:r>
              <w:rPr>
                <w:rFonts w:ascii="Candara" w:hAnsi="Candara" w:cs="Arial"/>
                <w:color w:val="000000"/>
                <w:lang w:val="pt-BR"/>
              </w:rPr>
              <w:t xml:space="preserve">Interpretativos: teoria fundamentada, </w:t>
            </w:r>
            <w:r w:rsidRPr="00E11906">
              <w:rPr>
                <w:rFonts w:ascii="Candara" w:hAnsi="Candara" w:cs="Arial"/>
                <w:color w:val="000000"/>
                <w:lang w:val="es-CO"/>
              </w:rPr>
              <w:t>inducción</w:t>
            </w:r>
            <w:r>
              <w:rPr>
                <w:rFonts w:ascii="Candara" w:hAnsi="Candara" w:cs="Arial"/>
                <w:color w:val="000000"/>
                <w:lang w:val="pt-BR"/>
              </w:rPr>
              <w:t xml:space="preserve"> analítica.  </w:t>
            </w:r>
            <w:r w:rsidRPr="00E11906">
              <w:rPr>
                <w:rFonts w:ascii="Candara" w:hAnsi="Candara" w:cs="Arial"/>
                <w:color w:val="000000"/>
                <w:lang w:val="pt-BR"/>
              </w:rPr>
              <w:t xml:space="preserve"> </w:t>
            </w:r>
          </w:p>
          <w:p w14:paraId="2B7E4DF7" w14:textId="2781C749" w:rsidR="00E11906" w:rsidRDefault="00E11906" w:rsidP="00E11906">
            <w:pPr>
              <w:pStyle w:val="Prrafodelista"/>
              <w:tabs>
                <w:tab w:val="left" w:pos="33"/>
                <w:tab w:val="left" w:pos="175"/>
              </w:tabs>
              <w:ind w:left="33"/>
              <w:jc w:val="both"/>
              <w:rPr>
                <w:rFonts w:ascii="Candara" w:hAnsi="Candara" w:cs="Arial"/>
                <w:color w:val="000000"/>
                <w:lang w:val="pt-BR"/>
              </w:rPr>
            </w:pPr>
          </w:p>
          <w:p w14:paraId="38C70B18" w14:textId="3B0AE12B" w:rsidR="00E11906" w:rsidRDefault="00E11906" w:rsidP="00E11906">
            <w:pPr>
              <w:pStyle w:val="Prrafodelista"/>
              <w:numPr>
                <w:ilvl w:val="0"/>
                <w:numId w:val="28"/>
              </w:numPr>
              <w:tabs>
                <w:tab w:val="left" w:pos="33"/>
                <w:tab w:val="left" w:pos="175"/>
              </w:tabs>
              <w:ind w:hanging="829"/>
              <w:jc w:val="both"/>
              <w:rPr>
                <w:rFonts w:ascii="Candara" w:hAnsi="Candara" w:cs="Arial"/>
                <w:color w:val="000000"/>
                <w:lang w:val="pt-BR"/>
              </w:rPr>
            </w:pPr>
            <w:r>
              <w:rPr>
                <w:rFonts w:ascii="Candara" w:hAnsi="Candara" w:cs="Arial"/>
                <w:color w:val="000000"/>
                <w:lang w:val="pt-BR"/>
              </w:rPr>
              <w:t xml:space="preserve">Paradigmas Emergentes: </w:t>
            </w:r>
          </w:p>
          <w:p w14:paraId="2B6CF9A0" w14:textId="573D4614" w:rsidR="00E11906" w:rsidRDefault="00E11906" w:rsidP="00E11906">
            <w:pPr>
              <w:pStyle w:val="Prrafodelista"/>
              <w:tabs>
                <w:tab w:val="left" w:pos="33"/>
                <w:tab w:val="left" w:pos="175"/>
              </w:tabs>
              <w:ind w:left="0"/>
              <w:jc w:val="both"/>
              <w:rPr>
                <w:rFonts w:ascii="Candara" w:hAnsi="Candara" w:cs="Arial"/>
                <w:color w:val="000000"/>
                <w:lang w:val="pt-BR"/>
              </w:rPr>
            </w:pPr>
            <w:r>
              <w:rPr>
                <w:rFonts w:ascii="Candara" w:hAnsi="Candara" w:cs="Arial"/>
                <w:color w:val="000000"/>
                <w:lang w:val="pt-BR"/>
              </w:rPr>
              <w:t xml:space="preserve">Complejidad </w:t>
            </w:r>
          </w:p>
          <w:p w14:paraId="64B64B99" w14:textId="65F5F247" w:rsidR="00E11906" w:rsidRPr="00E11906" w:rsidRDefault="00E11906" w:rsidP="00E11906">
            <w:pPr>
              <w:pStyle w:val="Prrafodelista"/>
              <w:tabs>
                <w:tab w:val="left" w:pos="33"/>
                <w:tab w:val="left" w:pos="175"/>
              </w:tabs>
              <w:ind w:left="0"/>
              <w:jc w:val="both"/>
              <w:rPr>
                <w:rFonts w:ascii="Candara" w:hAnsi="Candara" w:cs="Arial"/>
                <w:color w:val="000000"/>
                <w:lang w:val="pt-BR"/>
              </w:rPr>
            </w:pPr>
            <w:r>
              <w:rPr>
                <w:rFonts w:ascii="Candara" w:hAnsi="Candara" w:cs="Arial"/>
                <w:color w:val="000000"/>
                <w:lang w:val="pt-BR"/>
              </w:rPr>
              <w:t xml:space="preserve">Holístico </w:t>
            </w:r>
          </w:p>
          <w:p w14:paraId="3C800CDC" w14:textId="77777777" w:rsidR="00E11906" w:rsidRPr="00E11906" w:rsidRDefault="00E11906" w:rsidP="009E4317">
            <w:pPr>
              <w:pStyle w:val="Prrafodelista"/>
              <w:ind w:left="0"/>
              <w:jc w:val="both"/>
              <w:rPr>
                <w:rFonts w:ascii="Candara" w:hAnsi="Candara" w:cs="Arial"/>
                <w:color w:val="000000"/>
                <w:lang w:val="pt-BR"/>
              </w:rPr>
            </w:pPr>
          </w:p>
          <w:p w14:paraId="7F5E7BBD" w14:textId="153A5A0F" w:rsidR="009E4317" w:rsidRPr="00E03743" w:rsidRDefault="009E4317" w:rsidP="009E4317">
            <w:pPr>
              <w:pStyle w:val="Prrafodelista"/>
              <w:numPr>
                <w:ilvl w:val="0"/>
                <w:numId w:val="28"/>
              </w:numPr>
              <w:ind w:left="0" w:hanging="109"/>
              <w:jc w:val="both"/>
              <w:rPr>
                <w:rFonts w:ascii="Candara" w:hAnsi="Candara"/>
                <w:color w:val="000000"/>
              </w:rPr>
            </w:pPr>
            <w:r w:rsidRPr="00E03743">
              <w:rPr>
                <w:rFonts w:ascii="Candara" w:hAnsi="Candara"/>
                <w:color w:val="000000"/>
              </w:rPr>
              <w:t>Estructura del informe de investigación</w:t>
            </w:r>
            <w:r w:rsidR="00DE1F39">
              <w:rPr>
                <w:rFonts w:ascii="Candara" w:hAnsi="Candara"/>
                <w:color w:val="000000"/>
              </w:rPr>
              <w:t xml:space="preserve"> cualitativo</w:t>
            </w:r>
            <w:r w:rsidRPr="00E03743">
              <w:rPr>
                <w:rFonts w:ascii="Candara" w:hAnsi="Candara"/>
                <w:color w:val="000000"/>
              </w:rPr>
              <w:t xml:space="preserve">.  </w:t>
            </w:r>
          </w:p>
          <w:p w14:paraId="5974D3E0" w14:textId="372B81B1" w:rsidR="009E4317" w:rsidRPr="00EA09B8" w:rsidRDefault="009E4317" w:rsidP="009E4317">
            <w:pPr>
              <w:pStyle w:val="Prrafodelista"/>
              <w:jc w:val="both"/>
              <w:rPr>
                <w:rFonts w:ascii="Candara" w:hAnsi="Candara"/>
              </w:rPr>
            </w:pPr>
          </w:p>
        </w:tc>
        <w:tc>
          <w:tcPr>
            <w:tcW w:w="2987" w:type="dxa"/>
            <w:vAlign w:val="center"/>
          </w:tcPr>
          <w:p w14:paraId="4314576D" w14:textId="77777777" w:rsidR="000739B0" w:rsidRPr="00300DE0" w:rsidRDefault="000739B0" w:rsidP="00E03743">
            <w:pPr>
              <w:jc w:val="both"/>
              <w:rPr>
                <w:rFonts w:ascii="Candara" w:hAnsi="Candara" w:cs="Arial"/>
              </w:rPr>
            </w:pPr>
            <w:r w:rsidRPr="00300DE0">
              <w:rPr>
                <w:rFonts w:ascii="Candara" w:hAnsi="Candara" w:cs="Arial"/>
              </w:rPr>
              <w:lastRenderedPageBreak/>
              <w:t>Las actividades de aprendizaje</w:t>
            </w:r>
            <w:r>
              <w:rPr>
                <w:rFonts w:ascii="Candara" w:hAnsi="Candara" w:cs="Arial"/>
              </w:rPr>
              <w:t xml:space="preserve"> incluyen tres </w:t>
            </w:r>
            <w:r w:rsidRPr="00300DE0">
              <w:rPr>
                <w:rFonts w:ascii="Candara" w:hAnsi="Candara" w:cs="Arial"/>
              </w:rPr>
              <w:t>fases: reconocimiento, profundización y transferencia. Se parte de los presaberes de los estudiantes para avanzar hacia el desarrollo progresivo de las competencias en investigación a</w:t>
            </w:r>
            <w:r>
              <w:rPr>
                <w:rFonts w:ascii="Candara" w:hAnsi="Candara" w:cs="Arial"/>
              </w:rPr>
              <w:t xml:space="preserve">poyado en </w:t>
            </w:r>
            <w:r w:rsidRPr="00300DE0">
              <w:rPr>
                <w:rFonts w:ascii="Candara" w:hAnsi="Candara" w:cs="Arial"/>
                <w:color w:val="000000"/>
              </w:rPr>
              <w:t>la indagación bibliográfica, puestas en común, talleres</w:t>
            </w:r>
            <w:r>
              <w:rPr>
                <w:rFonts w:ascii="Candara" w:hAnsi="Candara" w:cs="Arial"/>
                <w:color w:val="000000"/>
              </w:rPr>
              <w:t>, evaluaciones</w:t>
            </w:r>
            <w:r w:rsidRPr="00300DE0">
              <w:rPr>
                <w:rFonts w:ascii="Candara" w:hAnsi="Candara" w:cs="Arial"/>
                <w:color w:val="000000"/>
              </w:rPr>
              <w:t xml:space="preserve"> y sustentación</w:t>
            </w:r>
          </w:p>
          <w:p w14:paraId="7E6AC3EA" w14:textId="550B6962" w:rsidR="000739B0" w:rsidRDefault="000739B0" w:rsidP="00E03743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</w:t>
            </w:r>
            <w:r w:rsidRPr="00300DE0">
              <w:rPr>
                <w:rFonts w:ascii="Candara" w:hAnsi="Candara" w:cs="Arial"/>
              </w:rPr>
              <w:t>ecursos didácticos</w:t>
            </w:r>
            <w:r>
              <w:rPr>
                <w:rFonts w:ascii="Candara" w:hAnsi="Candara" w:cs="Arial"/>
              </w:rPr>
              <w:t xml:space="preserve">: </w:t>
            </w:r>
            <w:r w:rsidRPr="00300DE0">
              <w:rPr>
                <w:rFonts w:ascii="Candara" w:hAnsi="Candara" w:cs="Arial"/>
              </w:rPr>
              <w:t xml:space="preserve">protocolos académicos y guías didácticas </w:t>
            </w:r>
            <w:r>
              <w:rPr>
                <w:rFonts w:ascii="Candara" w:hAnsi="Candara" w:cs="Arial"/>
              </w:rPr>
              <w:t>y</w:t>
            </w:r>
            <w:r w:rsidRPr="00300DE0">
              <w:rPr>
                <w:rFonts w:ascii="Candara" w:hAnsi="Candara" w:cs="Arial"/>
              </w:rPr>
              <w:t xml:space="preserve"> comunicación permanente a través de la plataforma SICVI-567</w:t>
            </w:r>
            <w:r w:rsidR="00E4118E">
              <w:rPr>
                <w:rFonts w:ascii="Candara" w:hAnsi="Candara" w:cs="Arial"/>
              </w:rPr>
              <w:t xml:space="preserve">, Video conferencias, masterclass. </w:t>
            </w:r>
            <w:r>
              <w:rPr>
                <w:rFonts w:ascii="Candara" w:hAnsi="Candara" w:cs="Arial"/>
              </w:rPr>
              <w:t xml:space="preserve"> </w:t>
            </w:r>
          </w:p>
          <w:p w14:paraId="60EAE79C" w14:textId="77777777" w:rsidR="000739B0" w:rsidRDefault="000739B0" w:rsidP="00E03743">
            <w:pPr>
              <w:jc w:val="both"/>
              <w:rPr>
                <w:rFonts w:ascii="Candara" w:hAnsi="Candara" w:cs="Arial"/>
              </w:rPr>
            </w:pPr>
            <w:r w:rsidRPr="00300DE0">
              <w:rPr>
                <w:rFonts w:ascii="Candara" w:hAnsi="Candara" w:cs="Arial"/>
              </w:rPr>
              <w:t xml:space="preserve">Orientaciones </w:t>
            </w:r>
            <w:r>
              <w:rPr>
                <w:rFonts w:ascii="Candara" w:hAnsi="Candara" w:cs="Arial"/>
              </w:rPr>
              <w:t xml:space="preserve">apoyadas </w:t>
            </w:r>
            <w:r w:rsidRPr="00300DE0">
              <w:rPr>
                <w:rFonts w:ascii="Candara" w:hAnsi="Candara" w:cs="Arial"/>
              </w:rPr>
              <w:t>en el trabajo colaborativo conforma</w:t>
            </w:r>
            <w:r>
              <w:rPr>
                <w:rFonts w:ascii="Candara" w:hAnsi="Candara" w:cs="Arial"/>
              </w:rPr>
              <w:t>ndo</w:t>
            </w:r>
            <w:r w:rsidRPr="00300DE0">
              <w:rPr>
                <w:rFonts w:ascii="Candara" w:hAnsi="Candara" w:cs="Arial"/>
              </w:rPr>
              <w:t xml:space="preserve"> pequeñas comunidades académicas que se retroalimenten en un proceso </w:t>
            </w:r>
            <w:r>
              <w:rPr>
                <w:rFonts w:ascii="Candara" w:hAnsi="Candara" w:cs="Arial"/>
              </w:rPr>
              <w:t xml:space="preserve">solidario de </w:t>
            </w:r>
            <w:r w:rsidRPr="00300DE0">
              <w:rPr>
                <w:rFonts w:ascii="Candara" w:hAnsi="Candara" w:cs="Arial"/>
              </w:rPr>
              <w:t>socialización</w:t>
            </w:r>
            <w:r>
              <w:rPr>
                <w:rFonts w:ascii="Candara" w:hAnsi="Candara" w:cs="Arial"/>
              </w:rPr>
              <w:t>.</w:t>
            </w:r>
          </w:p>
          <w:p w14:paraId="2EC43266" w14:textId="77777777" w:rsidR="000739B0" w:rsidRDefault="000739B0" w:rsidP="00E03743">
            <w:pPr>
              <w:jc w:val="both"/>
              <w:rPr>
                <w:rFonts w:ascii="Candara" w:hAnsi="Candara" w:cs="Arial"/>
              </w:rPr>
            </w:pPr>
          </w:p>
          <w:p w14:paraId="37CE4E05" w14:textId="77777777" w:rsidR="000739B0" w:rsidRDefault="000739B0" w:rsidP="00E03743">
            <w:pPr>
              <w:jc w:val="both"/>
              <w:rPr>
                <w:rFonts w:ascii="Candara" w:hAnsi="Candara" w:cs="Arial"/>
              </w:rPr>
            </w:pPr>
          </w:p>
          <w:p w14:paraId="0093DCED" w14:textId="77777777" w:rsidR="000739B0" w:rsidRDefault="000739B0" w:rsidP="00E03743">
            <w:pPr>
              <w:jc w:val="both"/>
              <w:rPr>
                <w:rFonts w:ascii="Candara" w:hAnsi="Candara" w:cs="Arial"/>
              </w:rPr>
            </w:pPr>
          </w:p>
          <w:p w14:paraId="3446522D" w14:textId="7FDF01F7" w:rsidR="000739B0" w:rsidRPr="00EA09B8" w:rsidRDefault="000739B0" w:rsidP="00E03743">
            <w:pPr>
              <w:jc w:val="both"/>
              <w:rPr>
                <w:rFonts w:ascii="Candara" w:hAnsi="Candara"/>
                <w:b/>
                <w:caps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FE67805" w14:textId="77777777" w:rsidR="000739B0" w:rsidRPr="00B845C9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  <w:r w:rsidRPr="00B845C9">
              <w:rPr>
                <w:rFonts w:ascii="Candara" w:hAnsi="Candara" w:cs="Arial"/>
                <w:color w:val="000000"/>
              </w:rPr>
              <w:t>Identifica los conceptos teóricos que sustenta cada paradigma de investigación y sus características.</w:t>
            </w:r>
          </w:p>
          <w:p w14:paraId="37971FF9" w14:textId="77777777" w:rsidR="000739B0" w:rsidRPr="00B845C9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3BB26A39" w14:textId="77777777" w:rsidR="000739B0" w:rsidRPr="00B845C9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  <w:r w:rsidRPr="00B845C9">
              <w:rPr>
                <w:rFonts w:ascii="Candara" w:hAnsi="Candara" w:cs="Arial"/>
                <w:color w:val="000000"/>
              </w:rPr>
              <w:t>-Argumenta en forma oral y escrita desde el análisis de documentos propuestos.</w:t>
            </w:r>
          </w:p>
          <w:p w14:paraId="133D2ACD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  <w:r w:rsidRPr="00B845C9">
              <w:rPr>
                <w:rFonts w:ascii="Candara" w:hAnsi="Candara" w:cs="Arial"/>
                <w:color w:val="000000"/>
              </w:rPr>
              <w:t>-Manifiesta interés en la búsqueda de fuentes teóricas que complementan el discurso desarrollado en la clase</w:t>
            </w:r>
            <w:r>
              <w:rPr>
                <w:rFonts w:ascii="Candara" w:hAnsi="Candara" w:cs="Arial"/>
                <w:color w:val="000000"/>
              </w:rPr>
              <w:t xml:space="preserve">. </w:t>
            </w:r>
          </w:p>
          <w:p w14:paraId="041ABDE0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54E8DB5B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5B886A6C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72FDD3A4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27D16FAD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6B63795C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73A3CEA2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6C8317A8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437C5AB8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6C31D761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2F7735A6" w14:textId="77777777" w:rsidR="000739B0" w:rsidRDefault="000739B0" w:rsidP="00E03743">
            <w:pPr>
              <w:jc w:val="both"/>
              <w:rPr>
                <w:rFonts w:ascii="Candara" w:hAnsi="Candara" w:cs="Arial"/>
                <w:color w:val="000000"/>
              </w:rPr>
            </w:pPr>
          </w:p>
          <w:p w14:paraId="29197F60" w14:textId="4F209169" w:rsidR="000739B0" w:rsidRPr="00EA09B8" w:rsidRDefault="000739B0" w:rsidP="00E03743">
            <w:pPr>
              <w:jc w:val="both"/>
              <w:rPr>
                <w:rFonts w:ascii="Candara" w:hAnsi="Candara"/>
                <w:b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E0A8407" w14:textId="77777777" w:rsidR="000739B0" w:rsidRPr="00B845C9" w:rsidRDefault="000739B0" w:rsidP="00E03743">
            <w:pPr>
              <w:tabs>
                <w:tab w:val="left" w:pos="1500"/>
              </w:tabs>
              <w:jc w:val="both"/>
              <w:rPr>
                <w:rFonts w:ascii="Candara" w:hAnsi="Candara" w:cs="Arial"/>
                <w:lang w:val="es-MX"/>
              </w:rPr>
            </w:pPr>
            <w:r w:rsidRPr="00B845C9">
              <w:rPr>
                <w:rFonts w:ascii="Candara" w:hAnsi="Candara" w:cs="Arial"/>
                <w:lang w:val="es-MX"/>
              </w:rPr>
              <w:t>Se evaluará la asistencia al seminario, la lectura y análisis crítico de documentos, la sustentación de trabajos individuales y en grupo, la participación y el compromiso con la cátedra.</w:t>
            </w:r>
          </w:p>
          <w:p w14:paraId="0477E5C6" w14:textId="77777777" w:rsidR="000739B0" w:rsidRPr="00B845C9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06B69F9F" w14:textId="77777777" w:rsidR="000739B0" w:rsidRPr="00B845C9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27163D34" w14:textId="0B51E63E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  <w:r w:rsidRPr="00B845C9">
              <w:rPr>
                <w:rFonts w:ascii="Candara" w:hAnsi="Candara" w:cs="Arial"/>
                <w:lang w:val="es-MX"/>
              </w:rPr>
              <w:t>Se establecerá una nota cuantitativa que represente las anteriores acciones como nota del primer parcial equivalente al 30%.</w:t>
            </w:r>
          </w:p>
          <w:p w14:paraId="5FFA9032" w14:textId="2A7AA66E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3E4FA2C0" w14:textId="102382F5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3D63B75D" w14:textId="357E33C4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4594BCE5" w14:textId="761F7D19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310F151B" w14:textId="2AA96B60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40890F0D" w14:textId="65134302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2EFE8309" w14:textId="74F5CBE7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149C62BE" w14:textId="4E84D662" w:rsidR="000739B0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592152C1" w14:textId="77777777" w:rsidR="000739B0" w:rsidRPr="00B845C9" w:rsidRDefault="000739B0" w:rsidP="00E03743">
            <w:pPr>
              <w:jc w:val="both"/>
              <w:rPr>
                <w:rFonts w:ascii="Candara" w:hAnsi="Candara" w:cs="Arial"/>
                <w:lang w:val="es-MX"/>
              </w:rPr>
            </w:pPr>
          </w:p>
          <w:p w14:paraId="631BBA94" w14:textId="77777777" w:rsidR="000739B0" w:rsidRPr="00EA09B8" w:rsidRDefault="000739B0" w:rsidP="00E03743">
            <w:pPr>
              <w:jc w:val="both"/>
              <w:rPr>
                <w:rFonts w:ascii="Candara" w:hAnsi="Candara"/>
                <w:b/>
                <w:color w:val="000000"/>
                <w:lang w:val="es-MX" w:eastAsia="es-ES"/>
              </w:rPr>
            </w:pPr>
          </w:p>
        </w:tc>
        <w:tc>
          <w:tcPr>
            <w:tcW w:w="1417" w:type="dxa"/>
            <w:vAlign w:val="center"/>
          </w:tcPr>
          <w:p w14:paraId="39D1A4B2" w14:textId="287801C2" w:rsidR="000739B0" w:rsidRPr="00EA09B8" w:rsidRDefault="000739B0" w:rsidP="00E03743">
            <w:pPr>
              <w:jc w:val="center"/>
              <w:rPr>
                <w:rFonts w:ascii="Candara" w:hAnsi="Candara"/>
              </w:rPr>
            </w:pPr>
            <w:r w:rsidRPr="00B845C9">
              <w:rPr>
                <w:rFonts w:ascii="Candara" w:hAnsi="Candara" w:cs="Arial"/>
              </w:rPr>
              <w:t>1</w:t>
            </w:r>
            <w:r>
              <w:rPr>
                <w:rFonts w:ascii="Candara" w:hAnsi="Candara" w:cs="Arial"/>
              </w:rPr>
              <w:t>2</w:t>
            </w:r>
            <w:r w:rsidRPr="00B845C9">
              <w:rPr>
                <w:rFonts w:ascii="Candara" w:hAnsi="Candara" w:cs="Arial"/>
              </w:rPr>
              <w:t>-</w:t>
            </w:r>
            <w:r>
              <w:rPr>
                <w:rFonts w:ascii="Candara" w:hAnsi="Candara" w:cs="Arial"/>
              </w:rPr>
              <w:t>16</w:t>
            </w:r>
          </w:p>
        </w:tc>
      </w:tr>
    </w:tbl>
    <w:p w14:paraId="17C7499B" w14:textId="02209050" w:rsidR="003B5A17" w:rsidRPr="00EA09B8" w:rsidRDefault="003B5A17" w:rsidP="00E03743">
      <w:pPr>
        <w:pStyle w:val="Prrafodelista"/>
        <w:ind w:left="0"/>
        <w:rPr>
          <w:rFonts w:ascii="Candara" w:hAnsi="Candara"/>
          <w:sz w:val="20"/>
          <w:szCs w:val="20"/>
        </w:rPr>
        <w:sectPr w:rsidR="003B5A17" w:rsidRPr="00EA09B8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35F6F1D" w14:textId="364D0569" w:rsidR="00326174" w:rsidRPr="005B0DE0" w:rsidRDefault="00326174" w:rsidP="005B0DE0">
      <w:pPr>
        <w:pStyle w:val="Prrafodelista"/>
        <w:numPr>
          <w:ilvl w:val="0"/>
          <w:numId w:val="24"/>
        </w:numPr>
        <w:ind w:left="0" w:hanging="426"/>
        <w:jc w:val="both"/>
        <w:rPr>
          <w:rFonts w:ascii="Candara" w:hAnsi="Candara"/>
          <w:b/>
          <w:sz w:val="22"/>
          <w:szCs w:val="22"/>
        </w:rPr>
      </w:pPr>
      <w:r w:rsidRPr="005B0DE0">
        <w:rPr>
          <w:rFonts w:ascii="Candara" w:hAnsi="Candara"/>
          <w:b/>
          <w:sz w:val="22"/>
          <w:szCs w:val="22"/>
        </w:rPr>
        <w:lastRenderedPageBreak/>
        <w:t>BIBLIOGRAFÍA BÁSICA DEL CURSO</w:t>
      </w:r>
    </w:p>
    <w:p w14:paraId="0F369809" w14:textId="2BE71381" w:rsidR="00EE4422" w:rsidRPr="005B0DE0" w:rsidRDefault="00EE4422" w:rsidP="005B0DE0">
      <w:pPr>
        <w:jc w:val="both"/>
        <w:rPr>
          <w:rFonts w:ascii="Candara" w:hAnsi="Candara" w:cs="Arial"/>
          <w:b/>
          <w:color w:val="000000"/>
          <w:sz w:val="22"/>
          <w:szCs w:val="22"/>
        </w:rPr>
      </w:pPr>
      <w:r w:rsidRPr="005B0DE0">
        <w:rPr>
          <w:rFonts w:ascii="Candara" w:hAnsi="Candara" w:cs="Arial"/>
          <w:color w:val="000000"/>
          <w:sz w:val="22"/>
          <w:szCs w:val="22"/>
        </w:rPr>
        <w:t xml:space="preserve"> </w:t>
      </w:r>
    </w:p>
    <w:p w14:paraId="3C734558" w14:textId="77777777" w:rsidR="00EE4422" w:rsidRPr="005B0DE0" w:rsidRDefault="00EE4422" w:rsidP="005B0DE0">
      <w:pPr>
        <w:widowControl w:val="0"/>
        <w:overflowPunct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5B0DE0">
        <w:rPr>
          <w:rFonts w:ascii="Candara" w:hAnsi="Candara" w:cs="Arial"/>
          <w:color w:val="000000"/>
          <w:sz w:val="22"/>
          <w:szCs w:val="22"/>
        </w:rPr>
        <w:t xml:space="preserve"> Briones, G. La investigación social y educativa. Formación de docentes en investigación educativa. Bogotá. Convenio Andrés Bello.  </w:t>
      </w:r>
    </w:p>
    <w:p w14:paraId="2D382407" w14:textId="77777777" w:rsidR="00EE4422" w:rsidRPr="005B0DE0" w:rsidRDefault="00EE4422" w:rsidP="005B0DE0">
      <w:pPr>
        <w:jc w:val="both"/>
        <w:rPr>
          <w:rFonts w:ascii="Candara" w:hAnsi="Candara"/>
          <w:color w:val="000000"/>
          <w:sz w:val="22"/>
          <w:szCs w:val="22"/>
          <w:lang w:val="es-MX"/>
        </w:rPr>
      </w:pPr>
      <w:r w:rsidRPr="005B0DE0">
        <w:rPr>
          <w:rFonts w:ascii="Candara" w:hAnsi="Candara" w:cs="Arial"/>
          <w:sz w:val="22"/>
          <w:szCs w:val="22"/>
        </w:rPr>
        <w:t>Bunge, M. (1996). La ciencia, el método y su filosofía. 8 reimp. Bogotá. Pie de Imprenta. Panamericana.</w:t>
      </w:r>
      <w:r w:rsidRPr="005B0DE0">
        <w:rPr>
          <w:rFonts w:ascii="Candara" w:hAnsi="Candara"/>
          <w:color w:val="000000"/>
          <w:sz w:val="22"/>
          <w:szCs w:val="22"/>
          <w:lang w:val="es-MX"/>
        </w:rPr>
        <w:t xml:space="preserve"> </w:t>
      </w:r>
    </w:p>
    <w:p w14:paraId="5DCAD8F6" w14:textId="77777777" w:rsidR="00EE4422" w:rsidRPr="005B0DE0" w:rsidRDefault="00EE4422" w:rsidP="005B0DE0">
      <w:pPr>
        <w:jc w:val="both"/>
        <w:rPr>
          <w:rFonts w:ascii="Candara" w:hAnsi="Candara" w:cs="Arial"/>
          <w:color w:val="000000"/>
          <w:sz w:val="22"/>
          <w:szCs w:val="22"/>
          <w:lang w:val="es-SV"/>
        </w:rPr>
      </w:pPr>
      <w:r w:rsidRPr="005B0DE0">
        <w:rPr>
          <w:rFonts w:ascii="Candara" w:hAnsi="Candara" w:cs="Arial"/>
          <w:color w:val="000000"/>
          <w:sz w:val="22"/>
          <w:szCs w:val="22"/>
          <w:lang w:val="es-SV"/>
        </w:rPr>
        <w:t>Cerda, H. (1994). Investigación Total. Cooperativa Editorial Magisterio. Bogotá, Colombia.</w:t>
      </w:r>
    </w:p>
    <w:p w14:paraId="49F24CF4" w14:textId="12B02D29" w:rsidR="00EE4422" w:rsidRDefault="00EE4422" w:rsidP="005B0DE0">
      <w:pPr>
        <w:widowControl w:val="0"/>
        <w:overflowPunct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5B0DE0">
        <w:rPr>
          <w:rFonts w:ascii="Candara" w:hAnsi="Candara" w:cs="Arial"/>
          <w:color w:val="000000"/>
          <w:sz w:val="22"/>
          <w:szCs w:val="22"/>
        </w:rPr>
        <w:t>Cerda, H, (2007). La investigación formativa en el aula. La pedagogía como investigación social. Editorial Magisterio, Bogotá.</w:t>
      </w:r>
    </w:p>
    <w:p w14:paraId="50834BD2" w14:textId="63908CCD" w:rsidR="00D63FA1" w:rsidRPr="00D63FA1" w:rsidRDefault="00D63FA1" w:rsidP="005B0DE0">
      <w:pPr>
        <w:widowControl w:val="0"/>
        <w:overflowPunct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D63FA1">
        <w:rPr>
          <w:rFonts w:ascii="Candara" w:hAnsi="Candara"/>
          <w:sz w:val="22"/>
          <w:szCs w:val="22"/>
        </w:rPr>
        <w:t>Lukomski Jurczynski, A.; Mancipe Flechas, E. (2008) EL PARADIGMAEMERGENTE Y SU IMPACTO EN LA INVESTIGACIÓN EPISTEMOLÓGICA DE LAS CIENCIAS SOCIALES Hallazgos, núm. 10, diciembre, 2008, pp. 133-145 Universidad Santo Tomás Bogotá, Colombia</w:t>
      </w:r>
      <w:r>
        <w:rPr>
          <w:rFonts w:ascii="Candara" w:hAnsi="Candara"/>
          <w:sz w:val="22"/>
          <w:szCs w:val="22"/>
        </w:rPr>
        <w:t xml:space="preserve">. Disponible en: </w:t>
      </w:r>
    </w:p>
    <w:p w14:paraId="281D188D" w14:textId="38DB1FC0" w:rsidR="00D63FA1" w:rsidRPr="00D63FA1" w:rsidRDefault="000A7B75" w:rsidP="005B0DE0">
      <w:pPr>
        <w:widowControl w:val="0"/>
        <w:overflowPunct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hyperlink r:id="rId12" w:history="1">
        <w:r w:rsidR="00D63FA1" w:rsidRPr="00D63FA1">
          <w:rPr>
            <w:rStyle w:val="Hipervnculo"/>
            <w:rFonts w:ascii="Candara" w:hAnsi="Candara"/>
            <w:sz w:val="22"/>
            <w:szCs w:val="22"/>
          </w:rPr>
          <w:t>https://www.redalyc.org/pdf/4138/413835171010.pdf</w:t>
        </w:r>
      </w:hyperlink>
    </w:p>
    <w:p w14:paraId="6F7F0295" w14:textId="3FC40BFD" w:rsidR="00EE4422" w:rsidRPr="00D63FA1" w:rsidRDefault="00EE4422" w:rsidP="005B0DE0">
      <w:pPr>
        <w:widowControl w:val="0"/>
        <w:overflowPunct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D63FA1">
        <w:rPr>
          <w:rFonts w:ascii="Candara" w:hAnsi="Candara" w:cs="Arial"/>
          <w:color w:val="000000"/>
          <w:sz w:val="22"/>
          <w:szCs w:val="22"/>
        </w:rPr>
        <w:t xml:space="preserve">Martínez </w:t>
      </w:r>
      <w:r w:rsidR="00E03743" w:rsidRPr="00D63FA1">
        <w:rPr>
          <w:rFonts w:ascii="Candara" w:hAnsi="Candara" w:cs="Arial"/>
          <w:color w:val="000000"/>
          <w:sz w:val="22"/>
          <w:szCs w:val="22"/>
        </w:rPr>
        <w:t xml:space="preserve">Miguélez, </w:t>
      </w:r>
      <w:r w:rsidRPr="00D63FA1">
        <w:rPr>
          <w:rFonts w:ascii="Candara" w:hAnsi="Candara" w:cs="Arial"/>
          <w:color w:val="000000"/>
          <w:sz w:val="22"/>
          <w:szCs w:val="22"/>
        </w:rPr>
        <w:t>M. (2007). La nueva ciencia, su desafío, lógica y método. México, Trillas</w:t>
      </w:r>
    </w:p>
    <w:p w14:paraId="0E463FD7" w14:textId="380BD301" w:rsidR="00E03743" w:rsidRPr="00D63FA1" w:rsidRDefault="00E03743" w:rsidP="005B0DE0">
      <w:pPr>
        <w:widowControl w:val="0"/>
        <w:overflowPunct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D63FA1">
        <w:rPr>
          <w:rFonts w:ascii="Candara" w:hAnsi="Candara"/>
          <w:sz w:val="22"/>
          <w:szCs w:val="22"/>
        </w:rPr>
        <w:t xml:space="preserve">Martínez Miguélez, M. (2007) Conocimiento Científico General y Conocimiento Ordinario. Disponible en: </w:t>
      </w:r>
      <w:hyperlink r:id="rId13" w:history="1">
        <w:r w:rsidRPr="00D63FA1">
          <w:rPr>
            <w:rStyle w:val="Hipervnculo"/>
            <w:rFonts w:ascii="Candara" w:hAnsi="Candara"/>
            <w:sz w:val="22"/>
            <w:szCs w:val="22"/>
          </w:rPr>
          <w:t>http://josemramon.com.ar/wp-content/uploads/Mart%C3%ADnez-Migu%C3%A9lez-Miguel-Conocimiento-cientifico-general-y-conocimiento-ordinario.pdf</w:t>
        </w:r>
      </w:hyperlink>
    </w:p>
    <w:p w14:paraId="27E9F854" w14:textId="77777777" w:rsidR="005B0DE0" w:rsidRPr="00D63FA1" w:rsidRDefault="00EE4422" w:rsidP="005B0DE0">
      <w:pPr>
        <w:widowControl w:val="0"/>
        <w:overflowPunct w:val="0"/>
        <w:adjustRightInd w:val="0"/>
        <w:jc w:val="both"/>
        <w:rPr>
          <w:rStyle w:val="Hipervnculo"/>
          <w:rFonts w:ascii="Candara" w:hAnsi="Candara" w:cs="Arial"/>
          <w:color w:val="000000"/>
          <w:sz w:val="22"/>
          <w:szCs w:val="22"/>
          <w:lang w:val="es-MX"/>
        </w:rPr>
      </w:pPr>
      <w:r w:rsidRPr="00D63FA1">
        <w:rPr>
          <w:rFonts w:ascii="Candara" w:hAnsi="Candara" w:cs="Arial"/>
          <w:color w:val="000000"/>
          <w:sz w:val="22"/>
          <w:szCs w:val="22"/>
          <w:lang w:val="es-MX"/>
        </w:rPr>
        <w:t xml:space="preserve">Polanco, A. (2003). Ciencia, tecnología y sociedad. En Ilustrados.  Recuperado en agosto 24 de 2011, de </w:t>
      </w:r>
      <w:hyperlink r:id="rId14" w:history="1">
        <w:r w:rsidRPr="00D63FA1">
          <w:rPr>
            <w:rStyle w:val="Hipervnculo"/>
            <w:rFonts w:ascii="Candara" w:hAnsi="Candara" w:cs="Arial"/>
            <w:color w:val="000000"/>
            <w:sz w:val="22"/>
            <w:szCs w:val="22"/>
            <w:lang w:val="es-MX"/>
          </w:rPr>
          <w:t>http://www.ilustrados.com/tema/268/Ciencia-Tecnologia-Sociedad.html</w:t>
        </w:r>
      </w:hyperlink>
    </w:p>
    <w:p w14:paraId="5D3DD566" w14:textId="3FA54D4F" w:rsidR="005B0DE0" w:rsidRPr="00D63FA1" w:rsidRDefault="005B0DE0" w:rsidP="005B0DE0">
      <w:pPr>
        <w:widowControl w:val="0"/>
        <w:overflowPunct w:val="0"/>
        <w:adjustRightInd w:val="0"/>
        <w:jc w:val="both"/>
        <w:rPr>
          <w:rFonts w:ascii="Candara" w:hAnsi="Candara"/>
          <w:sz w:val="22"/>
          <w:szCs w:val="22"/>
        </w:rPr>
      </w:pPr>
      <w:r w:rsidRPr="00D63FA1">
        <w:rPr>
          <w:rFonts w:ascii="Candara" w:hAnsi="Candara"/>
          <w:sz w:val="22"/>
          <w:szCs w:val="22"/>
        </w:rPr>
        <w:t xml:space="preserve">Ramos, C. (2015) Los paradigmas de la investigación científica. Disponible en: </w:t>
      </w:r>
      <w:hyperlink r:id="rId15" w:history="1">
        <w:r w:rsidRPr="00D63FA1">
          <w:rPr>
            <w:rStyle w:val="Hipervnculo"/>
            <w:rFonts w:ascii="Candara" w:hAnsi="Candara"/>
            <w:sz w:val="22"/>
            <w:szCs w:val="22"/>
          </w:rPr>
          <w:t>http://www.unife.edu.pe/publicaciones/revistas/psicologia/2015_1/Carlos_Ramos.pdf</w:t>
        </w:r>
      </w:hyperlink>
    </w:p>
    <w:p w14:paraId="7F55CE5B" w14:textId="77777777" w:rsidR="00D63FA1" w:rsidRPr="007123B8" w:rsidRDefault="00D63FA1" w:rsidP="00D63FA1">
      <w:pPr>
        <w:jc w:val="both"/>
        <w:rPr>
          <w:rFonts w:ascii="Candara" w:hAnsi="Candara"/>
          <w:sz w:val="22"/>
          <w:szCs w:val="22"/>
          <w:lang w:val="pt-BR"/>
        </w:rPr>
      </w:pPr>
      <w:r w:rsidRPr="00D63FA1">
        <w:rPr>
          <w:rFonts w:ascii="Candara" w:hAnsi="Candara"/>
          <w:sz w:val="22"/>
          <w:szCs w:val="22"/>
        </w:rPr>
        <w:t xml:space="preserve">Ricoy Lorenzo, C. (2006) Contribución sobre los paradigmas de investigación Educação. </w:t>
      </w:r>
      <w:r w:rsidRPr="007123B8">
        <w:rPr>
          <w:rFonts w:ascii="Candara" w:hAnsi="Candara"/>
          <w:sz w:val="22"/>
          <w:szCs w:val="22"/>
          <w:lang w:val="pt-BR"/>
        </w:rPr>
        <w:t xml:space="preserve">Revista do Centro de Educação, vol. 31, núm. 1, Universidade Federal de Santa Maria Santa Maria, RS, Brasil disponible en: </w:t>
      </w:r>
      <w:hyperlink r:id="rId16" w:history="1">
        <w:r w:rsidRPr="007123B8">
          <w:rPr>
            <w:rStyle w:val="Hipervnculo"/>
            <w:rFonts w:ascii="Candara" w:hAnsi="Candara"/>
            <w:sz w:val="22"/>
            <w:szCs w:val="22"/>
            <w:lang w:val="pt-BR"/>
          </w:rPr>
          <w:t>https://www.redalyc.org/pdf/1171/117117257002.pdf</w:t>
        </w:r>
      </w:hyperlink>
      <w:r w:rsidRPr="007123B8">
        <w:rPr>
          <w:rFonts w:ascii="Candara" w:hAnsi="Candara"/>
          <w:sz w:val="22"/>
          <w:szCs w:val="22"/>
          <w:lang w:val="pt-BR"/>
        </w:rPr>
        <w:t xml:space="preserve"> </w:t>
      </w:r>
    </w:p>
    <w:p w14:paraId="475ACE54" w14:textId="67E771CC" w:rsidR="005B0DE0" w:rsidRDefault="005B0DE0" w:rsidP="005B0DE0">
      <w:pPr>
        <w:widowControl w:val="0"/>
        <w:overflowPunct w:val="0"/>
        <w:adjustRightInd w:val="0"/>
        <w:jc w:val="both"/>
        <w:rPr>
          <w:rFonts w:ascii="Candara" w:hAnsi="Candara" w:cs="Arial"/>
          <w:sz w:val="22"/>
          <w:szCs w:val="22"/>
        </w:rPr>
      </w:pPr>
      <w:r w:rsidRPr="00D63FA1">
        <w:rPr>
          <w:rFonts w:ascii="Candara" w:hAnsi="Candara" w:cs="Arial"/>
          <w:sz w:val="22"/>
          <w:szCs w:val="22"/>
        </w:rPr>
        <w:t xml:space="preserve">Ruíz, R. (2007) El Método Científico y sus etapas de Ramón. Disponible en el enlace:  </w:t>
      </w:r>
      <w:hyperlink r:id="rId17" w:history="1">
        <w:r w:rsidRPr="00D63FA1">
          <w:rPr>
            <w:rStyle w:val="Hipervnculo"/>
            <w:rFonts w:ascii="Candara" w:hAnsi="Candara" w:cs="Arial"/>
            <w:sz w:val="22"/>
            <w:szCs w:val="22"/>
          </w:rPr>
          <w:t>http://www.index-f.com/lascasas/documentos/lc0256.pdf</w:t>
        </w:r>
      </w:hyperlink>
      <w:r w:rsidRPr="00D63FA1">
        <w:rPr>
          <w:rFonts w:ascii="Candara" w:hAnsi="Candara" w:cs="Arial"/>
          <w:sz w:val="22"/>
          <w:szCs w:val="22"/>
        </w:rPr>
        <w:t xml:space="preserve">  </w:t>
      </w:r>
    </w:p>
    <w:p w14:paraId="35059BCB" w14:textId="333677D0" w:rsidR="000917C0" w:rsidRDefault="000917C0" w:rsidP="005B0DE0">
      <w:pPr>
        <w:widowControl w:val="0"/>
        <w:overflowPunct w:val="0"/>
        <w:adjustRightInd w:val="0"/>
        <w:jc w:val="both"/>
        <w:rPr>
          <w:rFonts w:ascii="Candara" w:hAnsi="Candara" w:cs="Arial"/>
          <w:sz w:val="22"/>
          <w:szCs w:val="22"/>
        </w:rPr>
      </w:pPr>
    </w:p>
    <w:p w14:paraId="4B9F41D3" w14:textId="257F4140" w:rsidR="000917C0" w:rsidRPr="00B96D65" w:rsidRDefault="000917C0" w:rsidP="005B0DE0">
      <w:pPr>
        <w:widowControl w:val="0"/>
        <w:overflowPunct w:val="0"/>
        <w:adjustRightInd w:val="0"/>
        <w:jc w:val="both"/>
        <w:rPr>
          <w:rFonts w:ascii="Candara" w:hAnsi="Candara" w:cs="Arial"/>
          <w:sz w:val="22"/>
          <w:szCs w:val="22"/>
          <w:lang w:val="es-CO"/>
        </w:rPr>
      </w:pPr>
      <w:r w:rsidRPr="00B96D65">
        <w:rPr>
          <w:rFonts w:ascii="Candara" w:hAnsi="Candara"/>
          <w:color w:val="000000"/>
          <w:sz w:val="22"/>
          <w:szCs w:val="22"/>
          <w:lang w:val="es-CO"/>
        </w:rPr>
        <w:t>M</w:t>
      </w:r>
      <w:r w:rsidR="00B96D65" w:rsidRPr="00B96D65">
        <w:rPr>
          <w:rFonts w:ascii="Candara" w:hAnsi="Candara"/>
          <w:color w:val="000000"/>
          <w:sz w:val="22"/>
          <w:szCs w:val="22"/>
          <w:lang w:val="es-CO"/>
        </w:rPr>
        <w:t>etodolog</w:t>
      </w:r>
      <w:r w:rsidR="00B96D65">
        <w:rPr>
          <w:rFonts w:ascii="Candara" w:hAnsi="Candara"/>
          <w:color w:val="000000"/>
          <w:sz w:val="22"/>
          <w:szCs w:val="22"/>
          <w:lang w:val="es-CO"/>
        </w:rPr>
        <w:t>í</w:t>
      </w:r>
      <w:r w:rsidR="00B96D65" w:rsidRPr="00B96D65">
        <w:rPr>
          <w:rFonts w:ascii="Candara" w:hAnsi="Candara"/>
          <w:color w:val="000000"/>
          <w:sz w:val="22"/>
          <w:szCs w:val="22"/>
          <w:lang w:val="es-CO"/>
        </w:rPr>
        <w:t>a</w:t>
      </w:r>
      <w:r w:rsidRPr="00B96D65">
        <w:rPr>
          <w:rFonts w:ascii="Candara" w:hAnsi="Candara"/>
          <w:color w:val="000000"/>
          <w:sz w:val="22"/>
          <w:szCs w:val="22"/>
          <w:lang w:val="es-CO"/>
        </w:rPr>
        <w:t xml:space="preserve"> C</w:t>
      </w:r>
      <w:r w:rsidR="00B96D65" w:rsidRPr="00B96D65">
        <w:rPr>
          <w:rFonts w:ascii="Candara" w:hAnsi="Candara"/>
          <w:color w:val="000000"/>
          <w:sz w:val="22"/>
          <w:szCs w:val="22"/>
          <w:lang w:val="es-CO"/>
        </w:rPr>
        <w:t>ualitativa</w:t>
      </w:r>
      <w:r w:rsidRPr="00B96D65">
        <w:rPr>
          <w:rFonts w:ascii="Candara" w:hAnsi="Candara"/>
          <w:color w:val="000000"/>
          <w:sz w:val="22"/>
          <w:szCs w:val="22"/>
          <w:lang w:val="es-CO"/>
        </w:rPr>
        <w:t>. Disponible en:</w:t>
      </w:r>
      <w:r w:rsidRPr="00B96D65">
        <w:rPr>
          <w:rFonts w:ascii="Candara" w:hAnsi="Candara"/>
          <w:color w:val="000000"/>
          <w:lang w:val="es-CO"/>
        </w:rPr>
        <w:t xml:space="preserve">  </w:t>
      </w:r>
      <w:hyperlink r:id="rId18" w:history="1">
        <w:r w:rsidRPr="00B96D65">
          <w:rPr>
            <w:rStyle w:val="Hipervnculo"/>
            <w:rFonts w:ascii="Candara" w:hAnsi="Candara"/>
            <w:sz w:val="22"/>
            <w:szCs w:val="22"/>
            <w:lang w:val="es-CO"/>
          </w:rPr>
          <w:t>http://www.ujaen.es/investiga/tics_tfg/enfo_cuali.html</w:t>
        </w:r>
      </w:hyperlink>
    </w:p>
    <w:p w14:paraId="46EB2E44" w14:textId="77777777" w:rsidR="005B0DE0" w:rsidRPr="000917C0" w:rsidRDefault="005B0DE0" w:rsidP="005B0DE0">
      <w:pPr>
        <w:widowControl w:val="0"/>
        <w:overflowPunct w:val="0"/>
        <w:adjustRightInd w:val="0"/>
        <w:jc w:val="both"/>
        <w:rPr>
          <w:rFonts w:ascii="Candara" w:hAnsi="Candara" w:cs="Arial"/>
          <w:sz w:val="22"/>
          <w:szCs w:val="22"/>
          <w:lang w:val="es-CO"/>
        </w:rPr>
      </w:pPr>
    </w:p>
    <w:p w14:paraId="5B680AA7" w14:textId="77777777" w:rsidR="00326174" w:rsidRPr="000917C0" w:rsidRDefault="00326174" w:rsidP="00E03743">
      <w:pPr>
        <w:rPr>
          <w:rFonts w:ascii="Candara" w:hAnsi="Candara"/>
          <w:sz w:val="20"/>
          <w:szCs w:val="20"/>
          <w:lang w:val="es-CO"/>
        </w:rPr>
      </w:pPr>
    </w:p>
    <w:p w14:paraId="416D9BE8" w14:textId="77777777" w:rsidR="00326174" w:rsidRPr="00EA09B8" w:rsidRDefault="00326174" w:rsidP="00E03743">
      <w:pPr>
        <w:pStyle w:val="Prrafodelista"/>
        <w:numPr>
          <w:ilvl w:val="0"/>
          <w:numId w:val="24"/>
        </w:numPr>
        <w:ind w:left="0" w:hanging="284"/>
        <w:rPr>
          <w:rFonts w:ascii="Candara" w:hAnsi="Candara"/>
          <w:b/>
          <w:sz w:val="20"/>
          <w:szCs w:val="20"/>
        </w:rPr>
      </w:pPr>
      <w:r w:rsidRPr="00EA09B8">
        <w:rPr>
          <w:rFonts w:ascii="Candara" w:hAnsi="Candara"/>
          <w:b/>
          <w:sz w:val="20"/>
          <w:szCs w:val="20"/>
        </w:rPr>
        <w:t>BIBLIOGRAFÍA COMPLEMENTARIA DEL CURSO</w:t>
      </w:r>
    </w:p>
    <w:p w14:paraId="2502FB0F" w14:textId="77777777" w:rsidR="00326174" w:rsidRPr="00EA09B8" w:rsidRDefault="00326174" w:rsidP="00E03743">
      <w:pPr>
        <w:rPr>
          <w:rFonts w:ascii="Candara" w:hAnsi="Candar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EA09B8" w14:paraId="227B5AFF" w14:textId="77777777" w:rsidTr="00EA09B8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7E6637E0" w14:textId="7D26C5CD" w:rsidR="00EA09B8" w:rsidRPr="00A1355D" w:rsidRDefault="00EA09B8" w:rsidP="00E03743">
            <w:pPr>
              <w:jc w:val="both"/>
              <w:rPr>
                <w:rFonts w:ascii="Candara" w:hAnsi="Candara"/>
                <w:color w:val="000000"/>
                <w:sz w:val="22"/>
                <w:szCs w:val="22"/>
              </w:rPr>
            </w:pPr>
            <w:r w:rsidRPr="00A1355D">
              <w:rPr>
                <w:rFonts w:ascii="Candara" w:hAnsi="Candara"/>
                <w:color w:val="000000"/>
                <w:sz w:val="22"/>
                <w:szCs w:val="22"/>
              </w:rPr>
              <w:t>Arnal, J y otros. (1992). Investigación Educativa. Fundamentos y Metodología. Barcelona. Labor.</w:t>
            </w:r>
          </w:p>
          <w:p w14:paraId="557C60B2" w14:textId="2B0A2718" w:rsidR="00A1355D" w:rsidRPr="00A1355D" w:rsidRDefault="00A1355D" w:rsidP="00A1355D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A1355D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Campo Arenas, A, (2005) Mapas Conceptuales, Mapas Mentales y otras formas de representación del pensamiento. Magisterio Aula Abierta. Bogotá, 2005. p 107-110. Disponible en el link: </w:t>
            </w:r>
          </w:p>
          <w:p w14:paraId="6737DC6C" w14:textId="77777777" w:rsidR="00A1355D" w:rsidRPr="00A1355D" w:rsidRDefault="000A7B75" w:rsidP="00A1355D">
            <w:pPr>
              <w:pStyle w:val="NormalWeb"/>
              <w:spacing w:before="0" w:beforeAutospacing="0" w:after="0" w:afterAutospacing="0"/>
              <w:ind w:left="25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hyperlink r:id="rId19" w:anchor="v=onepage&amp;q&amp;f=false" w:history="1">
              <w:r w:rsidR="00A1355D" w:rsidRPr="00A1355D">
                <w:rPr>
                  <w:rStyle w:val="Hipervnculo"/>
                  <w:rFonts w:ascii="Candara" w:eastAsia="Times" w:hAnsi="Candara" w:cs="Arial"/>
                  <w:sz w:val="22"/>
                  <w:szCs w:val="22"/>
                </w:rPr>
                <w:t>http://books.google.com.co/books?id=pVW0_6H8ZK8C&amp;pg=PA23&amp;dq=mapas+conceptuales+y&amp;hl=es&amp;ei=pm_kTJCBC8H58Ab97OikDQ&amp;sa=X&amp;oi=book_result&amp;ct=result&amp;resnum=9&amp;ved=0CFEQ6AEwCA#v=onepage&amp;q&amp;f=false</w:t>
              </w:r>
            </w:hyperlink>
          </w:p>
          <w:p w14:paraId="327A8CE1" w14:textId="77777777" w:rsidR="00326174" w:rsidRPr="00EA09B8" w:rsidRDefault="00EA09B8" w:rsidP="00E03743">
            <w:pPr>
              <w:jc w:val="both"/>
              <w:rPr>
                <w:rFonts w:ascii="Candara" w:hAnsi="Candara"/>
                <w:b/>
              </w:rPr>
            </w:pPr>
            <w:r w:rsidRPr="00A1355D">
              <w:rPr>
                <w:rFonts w:ascii="Candara" w:hAnsi="Candara"/>
                <w:color w:val="000000"/>
                <w:sz w:val="22"/>
                <w:szCs w:val="22"/>
                <w:lang w:val="es-MX"/>
              </w:rPr>
              <w:t>Carr, W y Kemmis. (1988). Teoría crítica de la enseñanza. La Investigación acción en la formación del profesorado.  Barcelona</w:t>
            </w:r>
          </w:p>
        </w:tc>
      </w:tr>
    </w:tbl>
    <w:p w14:paraId="715EB882" w14:textId="77777777" w:rsidR="00EA09B8" w:rsidRPr="00EA09B8" w:rsidRDefault="00EA09B8" w:rsidP="00E03743">
      <w:pPr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59D94531" w14:textId="77777777" w:rsidR="00EA09B8" w:rsidRPr="00EA09B8" w:rsidRDefault="00EA09B8" w:rsidP="00E03743">
      <w:pPr>
        <w:jc w:val="both"/>
        <w:rPr>
          <w:rFonts w:ascii="Candara" w:hAnsi="Candara"/>
          <w:color w:val="000000"/>
          <w:sz w:val="20"/>
          <w:szCs w:val="20"/>
        </w:rPr>
      </w:pPr>
      <w:r w:rsidRPr="00EA09B8">
        <w:rPr>
          <w:rFonts w:ascii="Candara" w:hAnsi="Candara"/>
          <w:color w:val="000000"/>
          <w:sz w:val="20"/>
          <w:szCs w:val="20"/>
        </w:rPr>
        <w:t xml:space="preserve">    </w:t>
      </w:r>
    </w:p>
    <w:p w14:paraId="7F404D47" w14:textId="77777777" w:rsidR="00EA09B8" w:rsidRPr="00EA09B8" w:rsidRDefault="00EA09B8" w:rsidP="00E03743">
      <w:pPr>
        <w:jc w:val="both"/>
        <w:rPr>
          <w:rFonts w:ascii="Candara" w:hAnsi="Candara"/>
          <w:color w:val="000000"/>
          <w:sz w:val="20"/>
          <w:szCs w:val="20"/>
        </w:rPr>
      </w:pPr>
    </w:p>
    <w:p w14:paraId="60E18CE2" w14:textId="77777777" w:rsidR="00096200" w:rsidRPr="00EA09B8" w:rsidRDefault="00096200" w:rsidP="00E03743">
      <w:pPr>
        <w:rPr>
          <w:rFonts w:ascii="Candara" w:hAnsi="Candara"/>
          <w:sz w:val="20"/>
          <w:szCs w:val="20"/>
        </w:rPr>
      </w:pPr>
    </w:p>
    <w:sectPr w:rsidR="00096200" w:rsidRPr="00EA09B8" w:rsidSect="003875DC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1829B" w14:textId="77777777" w:rsidR="000A7B75" w:rsidRDefault="000A7B75" w:rsidP="00617BE0">
      <w:r>
        <w:separator/>
      </w:r>
    </w:p>
  </w:endnote>
  <w:endnote w:type="continuationSeparator" w:id="0">
    <w:p w14:paraId="0DF8FAD4" w14:textId="77777777" w:rsidR="000A7B75" w:rsidRDefault="000A7B75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9516" w14:textId="77777777"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858F" w14:textId="77777777" w:rsidR="000A7B75" w:rsidRDefault="000A7B75" w:rsidP="00617BE0">
      <w:r>
        <w:separator/>
      </w:r>
    </w:p>
  </w:footnote>
  <w:footnote w:type="continuationSeparator" w:id="0">
    <w:p w14:paraId="2480FB07" w14:textId="77777777" w:rsidR="000A7B75" w:rsidRDefault="000A7B75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65610D" w:rsidRPr="0065610D" w14:paraId="353622EB" w14:textId="77777777" w:rsidTr="009A46EA">
      <w:trPr>
        <w:trHeight w:val="132"/>
      </w:trPr>
      <w:tc>
        <w:tcPr>
          <w:tcW w:w="3817" w:type="pct"/>
          <w:vMerge w:val="restart"/>
        </w:tcPr>
        <w:p w14:paraId="6181EDE1" w14:textId="77777777"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215DE2B0" wp14:editId="29CE50EE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508FBC42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14:paraId="4C06A89C" w14:textId="77777777" w:rsidTr="009A46EA">
      <w:trPr>
        <w:trHeight w:val="314"/>
      </w:trPr>
      <w:tc>
        <w:tcPr>
          <w:tcW w:w="3817" w:type="pct"/>
          <w:vMerge/>
        </w:tcPr>
        <w:p w14:paraId="78E65D45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38952058" w14:textId="77777777"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14:paraId="7BD04165" w14:textId="77777777" w:rsidTr="009A46EA">
      <w:tc>
        <w:tcPr>
          <w:tcW w:w="3817" w:type="pct"/>
          <w:vMerge/>
        </w:tcPr>
        <w:p w14:paraId="367F3DF1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4A781526" w14:textId="77777777"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7123B8" w14:paraId="1788FF37" w14:textId="77777777" w:rsidTr="003875DC">
      <w:tc>
        <w:tcPr>
          <w:tcW w:w="5000" w:type="pct"/>
          <w:gridSpan w:val="2"/>
        </w:tcPr>
        <w:p w14:paraId="7F69C3C9" w14:textId="77777777" w:rsidR="0065610D" w:rsidRPr="007123B8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  <w:lang w:val="pt-BR"/>
            </w:rPr>
          </w:pPr>
          <w:r w:rsidRPr="007123B8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14:paraId="7DB3AAEE" w14:textId="77777777" w:rsidR="00844431" w:rsidRPr="007123B8" w:rsidRDefault="00844431">
    <w:pPr>
      <w:pStyle w:val="Encabezad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451"/>
      <w:gridCol w:w="4377"/>
    </w:tblGrid>
    <w:tr w:rsidR="003875DC" w:rsidRPr="0065610D" w14:paraId="04A3C4F4" w14:textId="77777777" w:rsidTr="003875DC">
      <w:trPr>
        <w:trHeight w:val="132"/>
      </w:trPr>
      <w:tc>
        <w:tcPr>
          <w:tcW w:w="2521" w:type="pct"/>
          <w:vMerge w:val="restart"/>
        </w:tcPr>
        <w:p w14:paraId="62D7AB91" w14:textId="77777777"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6B038FE0" wp14:editId="02B38747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06DDC38E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0B82026F" w14:textId="77777777" w:rsidTr="003875DC">
      <w:trPr>
        <w:trHeight w:val="314"/>
      </w:trPr>
      <w:tc>
        <w:tcPr>
          <w:tcW w:w="2521" w:type="pct"/>
          <w:vMerge/>
        </w:tcPr>
        <w:p w14:paraId="19C7781E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1457E893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79A030C6" w14:textId="77777777" w:rsidTr="003875DC">
      <w:tc>
        <w:tcPr>
          <w:tcW w:w="2521" w:type="pct"/>
          <w:vMerge/>
        </w:tcPr>
        <w:p w14:paraId="15A40430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50417130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7123B8" w14:paraId="625E49F1" w14:textId="77777777" w:rsidTr="003875DC">
      <w:tc>
        <w:tcPr>
          <w:tcW w:w="5000" w:type="pct"/>
          <w:gridSpan w:val="2"/>
        </w:tcPr>
        <w:p w14:paraId="117C232E" w14:textId="77777777" w:rsidR="003875DC" w:rsidRPr="007123B8" w:rsidRDefault="003875DC" w:rsidP="00DF3917">
          <w:pPr>
            <w:pStyle w:val="Encabezado"/>
            <w:rPr>
              <w:rFonts w:ascii="Candara" w:hAnsi="Candara" w:cs="Arial"/>
              <w:b/>
              <w:sz w:val="22"/>
              <w:lang w:val="pt-BR"/>
            </w:rPr>
          </w:pPr>
          <w:r w:rsidRPr="007123B8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14:paraId="56477F29" w14:textId="77777777" w:rsidR="003875DC" w:rsidRPr="007123B8" w:rsidRDefault="003875DC" w:rsidP="003875DC">
    <w:pPr>
      <w:pStyle w:val="Encabezado"/>
      <w:rPr>
        <w:lang w:val="pt-BR"/>
      </w:rPr>
    </w:pPr>
  </w:p>
  <w:p w14:paraId="0FE63538" w14:textId="77777777" w:rsidR="003875DC" w:rsidRPr="007123B8" w:rsidRDefault="003875DC">
    <w:pPr>
      <w:pStyle w:val="Encabezad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077"/>
      <w:gridCol w:w="1751"/>
    </w:tblGrid>
    <w:tr w:rsidR="003875DC" w:rsidRPr="0065610D" w14:paraId="23A33920" w14:textId="77777777" w:rsidTr="0026043E">
      <w:trPr>
        <w:trHeight w:val="132"/>
      </w:trPr>
      <w:tc>
        <w:tcPr>
          <w:tcW w:w="4008" w:type="pct"/>
          <w:vMerge w:val="restart"/>
        </w:tcPr>
        <w:p w14:paraId="0F34610F" w14:textId="77777777"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3C596EDB" wp14:editId="4DFEAD03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677C38FD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622595D5" w14:textId="77777777" w:rsidTr="0026043E">
      <w:trPr>
        <w:trHeight w:val="314"/>
      </w:trPr>
      <w:tc>
        <w:tcPr>
          <w:tcW w:w="4008" w:type="pct"/>
          <w:vMerge/>
        </w:tcPr>
        <w:p w14:paraId="47D333BA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0C743BC4" w14:textId="77777777"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0FD2FA8C" w14:textId="77777777" w:rsidTr="0026043E">
      <w:tc>
        <w:tcPr>
          <w:tcW w:w="4008" w:type="pct"/>
          <w:vMerge/>
        </w:tcPr>
        <w:p w14:paraId="56F1FF18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1CD41915" w14:textId="77777777"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7123B8" w14:paraId="2B0918ED" w14:textId="77777777" w:rsidTr="003875DC">
      <w:tc>
        <w:tcPr>
          <w:tcW w:w="5000" w:type="pct"/>
          <w:gridSpan w:val="2"/>
        </w:tcPr>
        <w:p w14:paraId="2BE27E04" w14:textId="77777777" w:rsidR="003875DC" w:rsidRPr="007123B8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  <w:lang w:val="pt-BR"/>
            </w:rPr>
          </w:pPr>
          <w:r w:rsidRPr="007123B8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14:paraId="170DFBCA" w14:textId="77777777" w:rsidR="003875DC" w:rsidRPr="007123B8" w:rsidRDefault="003875DC">
    <w:pPr>
      <w:pStyle w:val="Encabezado"/>
      <w:rPr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3875DC" w:rsidRPr="0065610D" w14:paraId="4A622BDB" w14:textId="77777777" w:rsidTr="009A46EA">
      <w:trPr>
        <w:trHeight w:val="132"/>
      </w:trPr>
      <w:tc>
        <w:tcPr>
          <w:tcW w:w="3817" w:type="pct"/>
          <w:vMerge w:val="restart"/>
        </w:tcPr>
        <w:p w14:paraId="0E279A79" w14:textId="77777777"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3E403AAF" wp14:editId="4118294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205DD286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2A7E4BEF" w14:textId="77777777" w:rsidTr="009A46EA">
      <w:trPr>
        <w:trHeight w:val="314"/>
      </w:trPr>
      <w:tc>
        <w:tcPr>
          <w:tcW w:w="3817" w:type="pct"/>
          <w:vMerge/>
        </w:tcPr>
        <w:p w14:paraId="33394DD8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386C36C7" w14:textId="77777777"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55BCC321" w14:textId="77777777" w:rsidTr="009A46EA">
      <w:tc>
        <w:tcPr>
          <w:tcW w:w="3817" w:type="pct"/>
          <w:vMerge/>
        </w:tcPr>
        <w:p w14:paraId="4A33C8EB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3FAFC8F2" w14:textId="77777777"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7123B8" w14:paraId="4169D43C" w14:textId="77777777" w:rsidTr="003875DC">
      <w:tc>
        <w:tcPr>
          <w:tcW w:w="5000" w:type="pct"/>
          <w:gridSpan w:val="2"/>
        </w:tcPr>
        <w:p w14:paraId="4596B350" w14:textId="77777777" w:rsidR="003875DC" w:rsidRPr="007123B8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  <w:lang w:val="pt-BR"/>
            </w:rPr>
          </w:pPr>
          <w:r w:rsidRPr="007123B8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14:paraId="13FFE947" w14:textId="77777777" w:rsidR="003875DC" w:rsidRPr="007123B8" w:rsidRDefault="003875DC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5DB"/>
    <w:multiLevelType w:val="hybridMultilevel"/>
    <w:tmpl w:val="50C88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F2A"/>
    <w:multiLevelType w:val="multilevel"/>
    <w:tmpl w:val="B58097C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F31B3"/>
    <w:multiLevelType w:val="hybridMultilevel"/>
    <w:tmpl w:val="D8E8F3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2275"/>
    <w:multiLevelType w:val="hybridMultilevel"/>
    <w:tmpl w:val="7690F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556C"/>
    <w:multiLevelType w:val="hybridMultilevel"/>
    <w:tmpl w:val="826037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24"/>
  </w:num>
  <w:num w:numId="5">
    <w:abstractNumId w:val="6"/>
  </w:num>
  <w:num w:numId="6">
    <w:abstractNumId w:val="12"/>
  </w:num>
  <w:num w:numId="7">
    <w:abstractNumId w:val="27"/>
  </w:num>
  <w:num w:numId="8">
    <w:abstractNumId w:val="26"/>
  </w:num>
  <w:num w:numId="9">
    <w:abstractNumId w:val="28"/>
  </w:num>
  <w:num w:numId="10">
    <w:abstractNumId w:val="21"/>
  </w:num>
  <w:num w:numId="11">
    <w:abstractNumId w:val="4"/>
  </w:num>
  <w:num w:numId="12">
    <w:abstractNumId w:val="1"/>
  </w:num>
  <w:num w:numId="13">
    <w:abstractNumId w:val="18"/>
  </w:num>
  <w:num w:numId="14">
    <w:abstractNumId w:val="13"/>
  </w:num>
  <w:num w:numId="15">
    <w:abstractNumId w:val="9"/>
  </w:num>
  <w:num w:numId="16">
    <w:abstractNumId w:val="23"/>
  </w:num>
  <w:num w:numId="17">
    <w:abstractNumId w:val="19"/>
  </w:num>
  <w:num w:numId="18">
    <w:abstractNumId w:val="20"/>
  </w:num>
  <w:num w:numId="19">
    <w:abstractNumId w:val="16"/>
  </w:num>
  <w:num w:numId="20">
    <w:abstractNumId w:val="5"/>
  </w:num>
  <w:num w:numId="21">
    <w:abstractNumId w:val="10"/>
  </w:num>
  <w:num w:numId="22">
    <w:abstractNumId w:val="25"/>
  </w:num>
  <w:num w:numId="23">
    <w:abstractNumId w:val="2"/>
  </w:num>
  <w:num w:numId="24">
    <w:abstractNumId w:val="17"/>
  </w:num>
  <w:num w:numId="25">
    <w:abstractNumId w:val="3"/>
  </w:num>
  <w:num w:numId="26">
    <w:abstractNumId w:val="7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0D"/>
    <w:rsid w:val="000014C3"/>
    <w:rsid w:val="000435F0"/>
    <w:rsid w:val="00055481"/>
    <w:rsid w:val="0006021F"/>
    <w:rsid w:val="00072377"/>
    <w:rsid w:val="000739B0"/>
    <w:rsid w:val="000917C0"/>
    <w:rsid w:val="00096200"/>
    <w:rsid w:val="000A3CFF"/>
    <w:rsid w:val="000A7B75"/>
    <w:rsid w:val="000D651C"/>
    <w:rsid w:val="000F04A4"/>
    <w:rsid w:val="00103C1D"/>
    <w:rsid w:val="00105A78"/>
    <w:rsid w:val="00106B42"/>
    <w:rsid w:val="00151714"/>
    <w:rsid w:val="00166691"/>
    <w:rsid w:val="0016710C"/>
    <w:rsid w:val="001703D3"/>
    <w:rsid w:val="001901A0"/>
    <w:rsid w:val="001975A6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42F3C"/>
    <w:rsid w:val="0026039C"/>
    <w:rsid w:val="0026043E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5098A"/>
    <w:rsid w:val="003636E6"/>
    <w:rsid w:val="003717EF"/>
    <w:rsid w:val="003875DC"/>
    <w:rsid w:val="003945ED"/>
    <w:rsid w:val="003A69F3"/>
    <w:rsid w:val="003B5A17"/>
    <w:rsid w:val="003F12D9"/>
    <w:rsid w:val="00407EBA"/>
    <w:rsid w:val="004111D9"/>
    <w:rsid w:val="004203B9"/>
    <w:rsid w:val="00422A40"/>
    <w:rsid w:val="00426389"/>
    <w:rsid w:val="00442AF7"/>
    <w:rsid w:val="0045507E"/>
    <w:rsid w:val="00482E7D"/>
    <w:rsid w:val="00485D88"/>
    <w:rsid w:val="00493FE7"/>
    <w:rsid w:val="004A69F4"/>
    <w:rsid w:val="004A7949"/>
    <w:rsid w:val="004C0B1A"/>
    <w:rsid w:val="004C4049"/>
    <w:rsid w:val="004D12CC"/>
    <w:rsid w:val="004F51D3"/>
    <w:rsid w:val="00501D91"/>
    <w:rsid w:val="005124D1"/>
    <w:rsid w:val="0052652E"/>
    <w:rsid w:val="00526EA7"/>
    <w:rsid w:val="005925D6"/>
    <w:rsid w:val="00596062"/>
    <w:rsid w:val="005A1572"/>
    <w:rsid w:val="005B0DE0"/>
    <w:rsid w:val="005B3391"/>
    <w:rsid w:val="005B6ACB"/>
    <w:rsid w:val="005E79DF"/>
    <w:rsid w:val="00613252"/>
    <w:rsid w:val="00617BE0"/>
    <w:rsid w:val="006275C1"/>
    <w:rsid w:val="00647AD2"/>
    <w:rsid w:val="006534CD"/>
    <w:rsid w:val="0065610D"/>
    <w:rsid w:val="00684A2B"/>
    <w:rsid w:val="00686929"/>
    <w:rsid w:val="006B7FA1"/>
    <w:rsid w:val="006C1097"/>
    <w:rsid w:val="006D403B"/>
    <w:rsid w:val="006E1778"/>
    <w:rsid w:val="006F12BC"/>
    <w:rsid w:val="006F6712"/>
    <w:rsid w:val="00701B92"/>
    <w:rsid w:val="007123B8"/>
    <w:rsid w:val="00713A13"/>
    <w:rsid w:val="00756C49"/>
    <w:rsid w:val="00762DB3"/>
    <w:rsid w:val="00763282"/>
    <w:rsid w:val="00766DC4"/>
    <w:rsid w:val="00781CBD"/>
    <w:rsid w:val="00792330"/>
    <w:rsid w:val="007A3F66"/>
    <w:rsid w:val="007B0F6D"/>
    <w:rsid w:val="007D476E"/>
    <w:rsid w:val="007E3E3A"/>
    <w:rsid w:val="007F49C1"/>
    <w:rsid w:val="00806D9E"/>
    <w:rsid w:val="00821DD1"/>
    <w:rsid w:val="00844431"/>
    <w:rsid w:val="008505EF"/>
    <w:rsid w:val="00855F42"/>
    <w:rsid w:val="00872226"/>
    <w:rsid w:val="00872DBE"/>
    <w:rsid w:val="00874537"/>
    <w:rsid w:val="008A732A"/>
    <w:rsid w:val="008E3855"/>
    <w:rsid w:val="008E410A"/>
    <w:rsid w:val="008E4697"/>
    <w:rsid w:val="008E78F5"/>
    <w:rsid w:val="008F0BBF"/>
    <w:rsid w:val="008F4ABF"/>
    <w:rsid w:val="009100CD"/>
    <w:rsid w:val="00925C3A"/>
    <w:rsid w:val="0093300A"/>
    <w:rsid w:val="00944921"/>
    <w:rsid w:val="00946713"/>
    <w:rsid w:val="00962B78"/>
    <w:rsid w:val="0098310C"/>
    <w:rsid w:val="00996D7C"/>
    <w:rsid w:val="009A46EA"/>
    <w:rsid w:val="009B56BA"/>
    <w:rsid w:val="009D36EB"/>
    <w:rsid w:val="009D76B0"/>
    <w:rsid w:val="009E4317"/>
    <w:rsid w:val="009F51A3"/>
    <w:rsid w:val="00A02651"/>
    <w:rsid w:val="00A04A90"/>
    <w:rsid w:val="00A1355D"/>
    <w:rsid w:val="00A222AC"/>
    <w:rsid w:val="00A3752F"/>
    <w:rsid w:val="00A63B2C"/>
    <w:rsid w:val="00A75B6B"/>
    <w:rsid w:val="00A81AAB"/>
    <w:rsid w:val="00A837B5"/>
    <w:rsid w:val="00A84057"/>
    <w:rsid w:val="00AB1377"/>
    <w:rsid w:val="00AD00C7"/>
    <w:rsid w:val="00AD75E6"/>
    <w:rsid w:val="00AF4123"/>
    <w:rsid w:val="00AF4358"/>
    <w:rsid w:val="00AF565B"/>
    <w:rsid w:val="00B361C9"/>
    <w:rsid w:val="00B40C23"/>
    <w:rsid w:val="00B479D2"/>
    <w:rsid w:val="00B53B57"/>
    <w:rsid w:val="00B745F0"/>
    <w:rsid w:val="00B75D52"/>
    <w:rsid w:val="00B82C6C"/>
    <w:rsid w:val="00B932AA"/>
    <w:rsid w:val="00B94AED"/>
    <w:rsid w:val="00B96D65"/>
    <w:rsid w:val="00BA0976"/>
    <w:rsid w:val="00BB20C2"/>
    <w:rsid w:val="00BB3492"/>
    <w:rsid w:val="00C10987"/>
    <w:rsid w:val="00C17BBB"/>
    <w:rsid w:val="00C555F6"/>
    <w:rsid w:val="00C608C3"/>
    <w:rsid w:val="00C60D0D"/>
    <w:rsid w:val="00C65C20"/>
    <w:rsid w:val="00C8128A"/>
    <w:rsid w:val="00C9103C"/>
    <w:rsid w:val="00C9403B"/>
    <w:rsid w:val="00CD2896"/>
    <w:rsid w:val="00CD37D8"/>
    <w:rsid w:val="00CD6782"/>
    <w:rsid w:val="00CE69C3"/>
    <w:rsid w:val="00CE7581"/>
    <w:rsid w:val="00D55696"/>
    <w:rsid w:val="00D63FA1"/>
    <w:rsid w:val="00D66EA5"/>
    <w:rsid w:val="00D74701"/>
    <w:rsid w:val="00D82182"/>
    <w:rsid w:val="00D9058D"/>
    <w:rsid w:val="00D93C14"/>
    <w:rsid w:val="00DA1294"/>
    <w:rsid w:val="00DB1F9E"/>
    <w:rsid w:val="00DC6BB3"/>
    <w:rsid w:val="00DD46BC"/>
    <w:rsid w:val="00DE1F39"/>
    <w:rsid w:val="00DE662A"/>
    <w:rsid w:val="00E03743"/>
    <w:rsid w:val="00E03BC0"/>
    <w:rsid w:val="00E06A6A"/>
    <w:rsid w:val="00E11906"/>
    <w:rsid w:val="00E2293F"/>
    <w:rsid w:val="00E36450"/>
    <w:rsid w:val="00E40661"/>
    <w:rsid w:val="00E4118E"/>
    <w:rsid w:val="00E51041"/>
    <w:rsid w:val="00E9463A"/>
    <w:rsid w:val="00E94F27"/>
    <w:rsid w:val="00EA09B8"/>
    <w:rsid w:val="00EC396D"/>
    <w:rsid w:val="00EE4422"/>
    <w:rsid w:val="00EF1BA2"/>
    <w:rsid w:val="00F07010"/>
    <w:rsid w:val="00F2649C"/>
    <w:rsid w:val="00F2691A"/>
    <w:rsid w:val="00F56B07"/>
    <w:rsid w:val="00F74685"/>
    <w:rsid w:val="00F93C4A"/>
    <w:rsid w:val="00FB2312"/>
    <w:rsid w:val="00FB6A4F"/>
    <w:rsid w:val="00FD6D19"/>
    <w:rsid w:val="00FF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CB16B"/>
  <w15:docId w15:val="{0CD76E19-FB88-4226-9CE6-AA78B638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5B0DE0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A1355D"/>
    <w:pPr>
      <w:spacing w:before="100" w:beforeAutospacing="1" w:after="100" w:afterAutospacing="1"/>
    </w:pPr>
    <w:rPr>
      <w:rFonts w:ascii="Times New Roman" w:eastAsia="Times New Roman" w:hAnsi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josemramon.com.ar/wp-content/uploads/Mart%C3%ADnez-Migu%C3%A9lez-Miguel-Conocimiento-cientifico-general-y-conocimiento-ordinario.pdf" TargetMode="External"/><Relationship Id="rId18" Type="http://schemas.openxmlformats.org/officeDocument/2006/relationships/hyperlink" Target="http://www.ujaen.es/investiga/tics_tfg/enfo_cuali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edalyc.org/pdf/4138/413835171010.pdf" TargetMode="External"/><Relationship Id="rId17" Type="http://schemas.openxmlformats.org/officeDocument/2006/relationships/hyperlink" Target="http://www.index-f.com/lascasas/documentos/lc025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dalyc.org/pdf/1171/117117257002.pd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unife.edu.pe/publicaciones/revistas/psicologia/2015_1/Carlos_Ramos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books.google.com.co/books?id=pVW0_6H8ZK8C&amp;pg=PA23&amp;dq=mapas+conceptuales+y&amp;hl=es&amp;ei=pm_kTJCBC8H58Ab97OikDQ&amp;sa=X&amp;oi=book_result&amp;ct=result&amp;resnum=9&amp;ved=0CFEQ6AEw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lustrados.com/tema/268/Ciencia-Tecnologia-Sociedad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36AB-F14B-4F24-B164-7D5310CF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1854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Rocío Varela</cp:lastModifiedBy>
  <cp:revision>6</cp:revision>
  <dcterms:created xsi:type="dcterms:W3CDTF">2020-05-10T17:42:00Z</dcterms:created>
  <dcterms:modified xsi:type="dcterms:W3CDTF">2020-05-11T04:47:00Z</dcterms:modified>
</cp:coreProperties>
</file>