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39C" w:rsidRPr="0065610D" w:rsidRDefault="0026039C" w:rsidP="003F12D9">
      <w:pPr>
        <w:pStyle w:val="Prrafodelista"/>
        <w:numPr>
          <w:ilvl w:val="0"/>
          <w:numId w:val="15"/>
        </w:numPr>
        <w:ind w:left="284" w:hanging="284"/>
        <w:jc w:val="both"/>
        <w:rPr>
          <w:rFonts w:ascii="Candara" w:hAnsi="Candara" w:cs="Arial"/>
          <w:b/>
          <w:sz w:val="22"/>
          <w:lang w:val="es-CO"/>
        </w:rPr>
      </w:pPr>
      <w:r w:rsidRPr="0065610D">
        <w:rPr>
          <w:rFonts w:ascii="Candara" w:hAnsi="Candara" w:cs="Arial"/>
          <w:b/>
          <w:sz w:val="22"/>
          <w:lang w:val="es-CO"/>
        </w:rPr>
        <w:t xml:space="preserve">INFORMACIÓN GENERAL DEL </w:t>
      </w:r>
      <w:r w:rsidR="00D9058D" w:rsidRPr="0065610D">
        <w:rPr>
          <w:rFonts w:ascii="Candara" w:hAnsi="Candara" w:cs="Arial"/>
          <w:b/>
          <w:sz w:val="22"/>
          <w:lang w:val="es-CO"/>
        </w:rPr>
        <w:t>CURSO</w:t>
      </w:r>
    </w:p>
    <w:tbl>
      <w:tblPr>
        <w:tblpPr w:leftFromText="141" w:rightFromText="141" w:vertAnchor="page" w:horzAnchor="margin" w:tblpY="25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567"/>
        <w:gridCol w:w="1559"/>
        <w:gridCol w:w="1276"/>
        <w:gridCol w:w="1134"/>
        <w:gridCol w:w="709"/>
        <w:gridCol w:w="567"/>
      </w:tblGrid>
      <w:tr w:rsidR="00B361C9" w:rsidRPr="0065610D" w:rsidTr="002D140A">
        <w:trPr>
          <w:trHeight w:val="274"/>
        </w:trPr>
        <w:tc>
          <w:tcPr>
            <w:tcW w:w="1809" w:type="dxa"/>
            <w:vAlign w:val="center"/>
          </w:tcPr>
          <w:p w:rsidR="00B361C9" w:rsidRPr="0065610D" w:rsidRDefault="00B361C9" w:rsidP="00D66EA5">
            <w:pPr>
              <w:spacing w:line="276" w:lineRule="auto"/>
              <w:rPr>
                <w:rFonts w:ascii="Candara" w:hAnsi="Candara" w:cs="Arial"/>
                <w:b/>
                <w:sz w:val="20"/>
                <w:szCs w:val="20"/>
                <w:lang w:val="es-CO"/>
              </w:rPr>
            </w:pPr>
            <w:r w:rsidRPr="0065610D">
              <w:rPr>
                <w:rFonts w:ascii="Candara" w:hAnsi="Candara" w:cs="Arial"/>
                <w:b/>
                <w:sz w:val="20"/>
                <w:szCs w:val="20"/>
                <w:lang w:val="es-CO"/>
              </w:rPr>
              <w:t>Facultad</w:t>
            </w:r>
          </w:p>
        </w:tc>
        <w:tc>
          <w:tcPr>
            <w:tcW w:w="3544" w:type="dxa"/>
            <w:gridSpan w:val="3"/>
            <w:vAlign w:val="center"/>
          </w:tcPr>
          <w:p w:rsidR="00B361C9" w:rsidRPr="0065610D" w:rsidRDefault="003C25F0" w:rsidP="00D66EA5">
            <w:pPr>
              <w:spacing w:line="276" w:lineRule="auto"/>
              <w:rPr>
                <w:rFonts w:ascii="Candara" w:hAnsi="Candara" w:cs="Arial"/>
                <w:sz w:val="20"/>
                <w:szCs w:val="20"/>
                <w:lang w:val="es-CO"/>
              </w:rPr>
            </w:pPr>
            <w:r>
              <w:rPr>
                <w:rFonts w:ascii="Candara" w:hAnsi="Candara" w:cs="Arial"/>
                <w:sz w:val="20"/>
                <w:szCs w:val="20"/>
                <w:lang w:val="es-CO"/>
              </w:rPr>
              <w:t>Facultad de Educación</w:t>
            </w:r>
          </w:p>
        </w:tc>
        <w:tc>
          <w:tcPr>
            <w:tcW w:w="2410" w:type="dxa"/>
            <w:gridSpan w:val="2"/>
            <w:vAlign w:val="center"/>
          </w:tcPr>
          <w:p w:rsidR="00B361C9" w:rsidRPr="0065610D" w:rsidRDefault="00B361C9" w:rsidP="00D66EA5">
            <w:pPr>
              <w:spacing w:line="276" w:lineRule="auto"/>
              <w:rPr>
                <w:rFonts w:ascii="Candara" w:hAnsi="Candara" w:cs="Arial"/>
                <w:b/>
                <w:sz w:val="20"/>
                <w:szCs w:val="20"/>
                <w:lang w:val="es-CO"/>
              </w:rPr>
            </w:pPr>
            <w:r w:rsidRPr="0065610D">
              <w:rPr>
                <w:rFonts w:ascii="Candara" w:hAnsi="Candara" w:cs="Arial"/>
                <w:b/>
                <w:sz w:val="20"/>
                <w:szCs w:val="20"/>
                <w:lang w:val="es-CO"/>
              </w:rPr>
              <w:t>Fecha de Actualización</w:t>
            </w:r>
          </w:p>
        </w:tc>
        <w:tc>
          <w:tcPr>
            <w:tcW w:w="1276" w:type="dxa"/>
            <w:gridSpan w:val="2"/>
            <w:vAlign w:val="center"/>
          </w:tcPr>
          <w:p w:rsidR="00B361C9" w:rsidRPr="0065610D" w:rsidRDefault="00E40356" w:rsidP="00D66EA5">
            <w:pPr>
              <w:spacing w:line="276" w:lineRule="auto"/>
              <w:rPr>
                <w:rFonts w:ascii="Candara" w:hAnsi="Candara" w:cs="Arial"/>
                <w:sz w:val="20"/>
                <w:szCs w:val="20"/>
                <w:lang w:val="es-CO"/>
              </w:rPr>
            </w:pPr>
            <w:r>
              <w:rPr>
                <w:rFonts w:ascii="Candara" w:hAnsi="Candara" w:cs="Arial"/>
                <w:sz w:val="20"/>
                <w:szCs w:val="20"/>
                <w:lang w:val="es-CO"/>
              </w:rPr>
              <w:t>2020</w:t>
            </w:r>
            <w:r w:rsidR="00872EB9">
              <w:rPr>
                <w:rFonts w:ascii="Candara" w:hAnsi="Candara" w:cs="Arial"/>
                <w:sz w:val="20"/>
                <w:szCs w:val="20"/>
                <w:lang w:val="es-CO"/>
              </w:rPr>
              <w:t>-2</w:t>
            </w:r>
            <w:bookmarkStart w:id="0" w:name="_GoBack"/>
            <w:bookmarkEnd w:id="0"/>
          </w:p>
        </w:tc>
      </w:tr>
      <w:tr w:rsidR="00B82C6C" w:rsidRPr="0065610D" w:rsidTr="002D140A">
        <w:trPr>
          <w:trHeight w:val="309"/>
        </w:trPr>
        <w:tc>
          <w:tcPr>
            <w:tcW w:w="1809" w:type="dxa"/>
            <w:shd w:val="clear" w:color="auto" w:fill="F2F2F2" w:themeFill="background1" w:themeFillShade="F2"/>
            <w:vAlign w:val="center"/>
          </w:tcPr>
          <w:p w:rsidR="00B82C6C" w:rsidRPr="0065610D" w:rsidRDefault="003F12D9" w:rsidP="00D66EA5">
            <w:pPr>
              <w:spacing w:line="276" w:lineRule="auto"/>
              <w:rPr>
                <w:rFonts w:ascii="Candara" w:hAnsi="Candara" w:cs="Arial"/>
                <w:b/>
                <w:sz w:val="20"/>
                <w:szCs w:val="20"/>
                <w:lang w:val="es-CO"/>
              </w:rPr>
            </w:pPr>
            <w:r w:rsidRPr="0065610D">
              <w:rPr>
                <w:rFonts w:ascii="Candara" w:hAnsi="Candara" w:cs="Arial"/>
                <w:b/>
                <w:sz w:val="20"/>
                <w:szCs w:val="20"/>
                <w:lang w:val="es-CO"/>
              </w:rPr>
              <w:t>Programa</w:t>
            </w:r>
          </w:p>
        </w:tc>
        <w:tc>
          <w:tcPr>
            <w:tcW w:w="4820" w:type="dxa"/>
            <w:gridSpan w:val="4"/>
            <w:shd w:val="clear" w:color="auto" w:fill="F2F2F2" w:themeFill="background1" w:themeFillShade="F2"/>
            <w:vAlign w:val="center"/>
          </w:tcPr>
          <w:p w:rsidR="00B82C6C" w:rsidRPr="0065610D" w:rsidRDefault="003C25F0" w:rsidP="00363533">
            <w:pPr>
              <w:spacing w:line="276" w:lineRule="auto"/>
              <w:rPr>
                <w:rFonts w:ascii="Candara" w:hAnsi="Candara" w:cs="Arial"/>
                <w:sz w:val="20"/>
                <w:szCs w:val="20"/>
                <w:lang w:val="es-CO"/>
              </w:rPr>
            </w:pPr>
            <w:r>
              <w:rPr>
                <w:rFonts w:ascii="Candara" w:hAnsi="Candara" w:cs="Arial"/>
                <w:sz w:val="20"/>
                <w:szCs w:val="20"/>
                <w:lang w:val="es-CO"/>
              </w:rPr>
              <w:t xml:space="preserve">Licenciatura en </w:t>
            </w:r>
            <w:r w:rsidR="00363533">
              <w:rPr>
                <w:rFonts w:ascii="Candara" w:hAnsi="Candara" w:cs="Arial"/>
                <w:sz w:val="20"/>
                <w:szCs w:val="20"/>
                <w:lang w:val="es-CO"/>
              </w:rPr>
              <w:t>Humanidades y Lengua Castellana</w:t>
            </w:r>
          </w:p>
        </w:tc>
        <w:tc>
          <w:tcPr>
            <w:tcW w:w="1134" w:type="dxa"/>
            <w:shd w:val="clear" w:color="auto" w:fill="F2F2F2" w:themeFill="background1" w:themeFillShade="F2"/>
            <w:vAlign w:val="center"/>
          </w:tcPr>
          <w:p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Semestre</w:t>
            </w:r>
          </w:p>
        </w:tc>
        <w:tc>
          <w:tcPr>
            <w:tcW w:w="1276" w:type="dxa"/>
            <w:gridSpan w:val="2"/>
            <w:shd w:val="clear" w:color="auto" w:fill="F2F2F2" w:themeFill="background1" w:themeFillShade="F2"/>
            <w:vAlign w:val="center"/>
          </w:tcPr>
          <w:p w:rsidR="00B82C6C" w:rsidRPr="0065610D" w:rsidRDefault="003C25F0" w:rsidP="00D66EA5">
            <w:pPr>
              <w:spacing w:line="276" w:lineRule="auto"/>
              <w:rPr>
                <w:rFonts w:ascii="Candara" w:hAnsi="Candara" w:cs="Arial"/>
                <w:sz w:val="20"/>
                <w:szCs w:val="20"/>
                <w:lang w:val="es-CO"/>
              </w:rPr>
            </w:pPr>
            <w:r>
              <w:rPr>
                <w:rFonts w:ascii="Candara" w:hAnsi="Candara" w:cs="Arial"/>
                <w:sz w:val="20"/>
                <w:szCs w:val="20"/>
                <w:lang w:val="es-CO"/>
              </w:rPr>
              <w:t>I</w:t>
            </w:r>
          </w:p>
        </w:tc>
      </w:tr>
      <w:tr w:rsidR="00B82C6C" w:rsidRPr="0065610D" w:rsidTr="002D140A">
        <w:trPr>
          <w:trHeight w:val="320"/>
        </w:trPr>
        <w:tc>
          <w:tcPr>
            <w:tcW w:w="1809" w:type="dxa"/>
            <w:vAlign w:val="center"/>
          </w:tcPr>
          <w:p w:rsidR="00B82C6C" w:rsidRPr="0065610D" w:rsidRDefault="00762DB3" w:rsidP="00D66EA5">
            <w:pPr>
              <w:spacing w:line="276" w:lineRule="auto"/>
              <w:rPr>
                <w:rFonts w:ascii="Candara" w:hAnsi="Candara" w:cs="Arial"/>
                <w:b/>
                <w:sz w:val="20"/>
                <w:szCs w:val="20"/>
                <w:lang w:val="es-CO"/>
              </w:rPr>
            </w:pPr>
            <w:r w:rsidRPr="0065610D">
              <w:rPr>
                <w:rFonts w:ascii="Candara" w:hAnsi="Candara" w:cs="Arial"/>
                <w:b/>
                <w:sz w:val="20"/>
                <w:szCs w:val="20"/>
                <w:lang w:val="es-CO"/>
              </w:rPr>
              <w:t>Nombre</w:t>
            </w:r>
            <w:r w:rsidR="00B82C6C" w:rsidRPr="0065610D">
              <w:rPr>
                <w:rFonts w:ascii="Candara" w:hAnsi="Candara" w:cs="Arial"/>
                <w:b/>
                <w:sz w:val="20"/>
                <w:szCs w:val="20"/>
                <w:lang w:val="es-CO"/>
              </w:rPr>
              <w:t xml:space="preserve"> </w:t>
            </w:r>
          </w:p>
        </w:tc>
        <w:tc>
          <w:tcPr>
            <w:tcW w:w="4820" w:type="dxa"/>
            <w:gridSpan w:val="4"/>
            <w:vAlign w:val="center"/>
          </w:tcPr>
          <w:p w:rsidR="00B82C6C" w:rsidRPr="0065610D" w:rsidRDefault="008F196B" w:rsidP="00D66EA5">
            <w:pPr>
              <w:spacing w:line="276" w:lineRule="auto"/>
              <w:rPr>
                <w:rFonts w:ascii="Candara" w:hAnsi="Candara" w:cs="Arial"/>
                <w:sz w:val="20"/>
                <w:szCs w:val="20"/>
                <w:lang w:val="es-CO"/>
              </w:rPr>
            </w:pPr>
            <w:r>
              <w:rPr>
                <w:rFonts w:ascii="Candara" w:hAnsi="Candara" w:cs="Arial"/>
                <w:sz w:val="20"/>
                <w:szCs w:val="20"/>
                <w:lang w:val="es-CO"/>
              </w:rPr>
              <w:t>Clásicos</w:t>
            </w:r>
            <w:r w:rsidR="00D46471">
              <w:rPr>
                <w:rFonts w:ascii="Candara" w:hAnsi="Candara" w:cs="Arial"/>
                <w:sz w:val="20"/>
                <w:szCs w:val="20"/>
                <w:lang w:val="es-CO"/>
              </w:rPr>
              <w:t xml:space="preserve"> Grecorromanos</w:t>
            </w:r>
          </w:p>
        </w:tc>
        <w:tc>
          <w:tcPr>
            <w:tcW w:w="1134" w:type="dxa"/>
            <w:vAlign w:val="center"/>
          </w:tcPr>
          <w:p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Código</w:t>
            </w:r>
          </w:p>
        </w:tc>
        <w:tc>
          <w:tcPr>
            <w:tcW w:w="1276" w:type="dxa"/>
            <w:gridSpan w:val="2"/>
            <w:vAlign w:val="center"/>
          </w:tcPr>
          <w:p w:rsidR="00B82C6C" w:rsidRPr="0065610D" w:rsidRDefault="00BF2BDC" w:rsidP="00D66EA5">
            <w:pPr>
              <w:spacing w:line="276" w:lineRule="auto"/>
              <w:rPr>
                <w:rFonts w:ascii="Candara" w:hAnsi="Candara" w:cs="Arial"/>
                <w:sz w:val="20"/>
                <w:szCs w:val="20"/>
                <w:lang w:val="es-CO"/>
              </w:rPr>
            </w:pPr>
            <w:r>
              <w:rPr>
                <w:rFonts w:ascii="Candara" w:hAnsi="Candara" w:cs="Arial"/>
                <w:sz w:val="20"/>
                <w:szCs w:val="20"/>
                <w:lang w:val="es-CO"/>
              </w:rPr>
              <w:t>61389</w:t>
            </w:r>
          </w:p>
        </w:tc>
      </w:tr>
      <w:tr w:rsidR="00B82C6C" w:rsidRPr="0065610D" w:rsidTr="002D140A">
        <w:trPr>
          <w:trHeight w:val="320"/>
        </w:trPr>
        <w:tc>
          <w:tcPr>
            <w:tcW w:w="1809" w:type="dxa"/>
            <w:shd w:val="clear" w:color="auto" w:fill="F2F2F2" w:themeFill="background1" w:themeFillShade="F2"/>
            <w:vAlign w:val="center"/>
          </w:tcPr>
          <w:p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Prerrequisitos</w:t>
            </w:r>
          </w:p>
        </w:tc>
        <w:tc>
          <w:tcPr>
            <w:tcW w:w="4820" w:type="dxa"/>
            <w:gridSpan w:val="4"/>
            <w:shd w:val="clear" w:color="auto" w:fill="F2F2F2" w:themeFill="background1" w:themeFillShade="F2"/>
            <w:vAlign w:val="center"/>
          </w:tcPr>
          <w:p w:rsidR="00B82C6C" w:rsidRPr="0065610D" w:rsidRDefault="0088114B" w:rsidP="00D66EA5">
            <w:pPr>
              <w:spacing w:line="276" w:lineRule="auto"/>
              <w:rPr>
                <w:rFonts w:ascii="Candara" w:hAnsi="Candara" w:cs="Arial"/>
                <w:sz w:val="20"/>
                <w:szCs w:val="20"/>
                <w:lang w:val="es-CO"/>
              </w:rPr>
            </w:pPr>
            <w:r>
              <w:rPr>
                <w:rFonts w:ascii="Candara" w:hAnsi="Candara" w:cs="Arial"/>
                <w:sz w:val="20"/>
                <w:szCs w:val="20"/>
                <w:lang w:val="es-CO"/>
              </w:rPr>
              <w:t>No aplica</w:t>
            </w:r>
          </w:p>
        </w:tc>
        <w:tc>
          <w:tcPr>
            <w:tcW w:w="1134" w:type="dxa"/>
            <w:shd w:val="clear" w:color="auto" w:fill="F2F2F2" w:themeFill="background1" w:themeFillShade="F2"/>
            <w:vAlign w:val="center"/>
          </w:tcPr>
          <w:p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Créditos</w:t>
            </w:r>
          </w:p>
        </w:tc>
        <w:tc>
          <w:tcPr>
            <w:tcW w:w="1276" w:type="dxa"/>
            <w:gridSpan w:val="2"/>
            <w:shd w:val="clear" w:color="auto" w:fill="F2F2F2" w:themeFill="background1" w:themeFillShade="F2"/>
            <w:vAlign w:val="center"/>
          </w:tcPr>
          <w:p w:rsidR="00B82C6C" w:rsidRPr="0065610D" w:rsidRDefault="0088114B" w:rsidP="00D66EA5">
            <w:pPr>
              <w:spacing w:line="276" w:lineRule="auto"/>
              <w:rPr>
                <w:rFonts w:ascii="Candara" w:hAnsi="Candara" w:cs="Arial"/>
                <w:sz w:val="20"/>
                <w:szCs w:val="20"/>
                <w:lang w:val="es-CO"/>
              </w:rPr>
            </w:pPr>
            <w:r>
              <w:rPr>
                <w:rFonts w:ascii="Candara" w:hAnsi="Candara" w:cs="Arial"/>
                <w:sz w:val="20"/>
                <w:szCs w:val="20"/>
                <w:lang w:val="es-CO"/>
              </w:rPr>
              <w:t>3</w:t>
            </w:r>
          </w:p>
        </w:tc>
      </w:tr>
      <w:tr w:rsidR="00E51041" w:rsidRPr="0065610D" w:rsidTr="002D140A">
        <w:trPr>
          <w:trHeight w:val="224"/>
        </w:trPr>
        <w:tc>
          <w:tcPr>
            <w:tcW w:w="1809" w:type="dxa"/>
            <w:vMerge w:val="restart"/>
            <w:vAlign w:val="center"/>
          </w:tcPr>
          <w:p w:rsidR="00E51041" w:rsidRPr="0065610D" w:rsidRDefault="00E51041" w:rsidP="00D66EA5">
            <w:pPr>
              <w:spacing w:line="276" w:lineRule="auto"/>
              <w:rPr>
                <w:rFonts w:ascii="Candara" w:hAnsi="Candara" w:cs="Arial"/>
                <w:b/>
                <w:sz w:val="20"/>
                <w:szCs w:val="20"/>
                <w:lang w:val="es-CO"/>
              </w:rPr>
            </w:pPr>
            <w:r w:rsidRPr="0065610D">
              <w:rPr>
                <w:rFonts w:ascii="Candara" w:hAnsi="Candara" w:cs="Arial"/>
                <w:b/>
                <w:sz w:val="20"/>
                <w:szCs w:val="20"/>
                <w:lang w:val="es-CO"/>
              </w:rPr>
              <w:t>Nivel</w:t>
            </w:r>
            <w:r w:rsidR="00E9463A" w:rsidRPr="0065610D">
              <w:rPr>
                <w:rFonts w:ascii="Candara" w:hAnsi="Candara" w:cs="Arial"/>
                <w:b/>
                <w:sz w:val="20"/>
                <w:szCs w:val="20"/>
                <w:lang w:val="es-CO"/>
              </w:rPr>
              <w:t xml:space="preserve"> de Formación</w:t>
            </w:r>
          </w:p>
        </w:tc>
        <w:tc>
          <w:tcPr>
            <w:tcW w:w="1418" w:type="dxa"/>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Técnico </w:t>
            </w:r>
          </w:p>
        </w:tc>
        <w:tc>
          <w:tcPr>
            <w:tcW w:w="567" w:type="dxa"/>
            <w:vAlign w:val="center"/>
          </w:tcPr>
          <w:p w:rsidR="00E51041" w:rsidRPr="0065610D" w:rsidRDefault="00E51041" w:rsidP="00B82C6C">
            <w:pPr>
              <w:spacing w:line="276" w:lineRule="auto"/>
              <w:jc w:val="center"/>
              <w:rPr>
                <w:rFonts w:ascii="Candara" w:hAnsi="Candara" w:cs="Arial"/>
                <w:sz w:val="20"/>
                <w:szCs w:val="20"/>
                <w:lang w:val="es-CO"/>
              </w:rPr>
            </w:pPr>
          </w:p>
        </w:tc>
        <w:tc>
          <w:tcPr>
            <w:tcW w:w="1559" w:type="dxa"/>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Profesional </w:t>
            </w:r>
          </w:p>
        </w:tc>
        <w:tc>
          <w:tcPr>
            <w:tcW w:w="1276" w:type="dxa"/>
            <w:vAlign w:val="center"/>
          </w:tcPr>
          <w:p w:rsidR="00E51041" w:rsidRPr="0065610D" w:rsidRDefault="00D46471" w:rsidP="00B82C6C">
            <w:pPr>
              <w:spacing w:line="276" w:lineRule="auto"/>
              <w:jc w:val="center"/>
              <w:rPr>
                <w:rFonts w:ascii="Candara" w:hAnsi="Candara" w:cs="Arial"/>
                <w:sz w:val="20"/>
                <w:szCs w:val="20"/>
                <w:lang w:val="es-CO"/>
              </w:rPr>
            </w:pPr>
            <w:r>
              <w:rPr>
                <w:rFonts w:ascii="Candara" w:hAnsi="Candara" w:cs="Arial"/>
                <w:sz w:val="20"/>
                <w:szCs w:val="20"/>
                <w:lang w:val="es-CO"/>
              </w:rPr>
              <w:t>X</w:t>
            </w:r>
          </w:p>
        </w:tc>
        <w:tc>
          <w:tcPr>
            <w:tcW w:w="1843" w:type="dxa"/>
            <w:gridSpan w:val="2"/>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Maestría </w:t>
            </w:r>
          </w:p>
        </w:tc>
        <w:tc>
          <w:tcPr>
            <w:tcW w:w="567" w:type="dxa"/>
            <w:vAlign w:val="center"/>
          </w:tcPr>
          <w:p w:rsidR="00E51041" w:rsidRPr="0065610D" w:rsidRDefault="00E51041" w:rsidP="00B82C6C">
            <w:pPr>
              <w:spacing w:line="276" w:lineRule="auto"/>
              <w:jc w:val="center"/>
              <w:rPr>
                <w:rFonts w:ascii="Candara" w:hAnsi="Candara" w:cs="Arial"/>
                <w:sz w:val="20"/>
                <w:szCs w:val="20"/>
                <w:lang w:val="es-CO"/>
              </w:rPr>
            </w:pPr>
          </w:p>
        </w:tc>
      </w:tr>
      <w:tr w:rsidR="00E51041" w:rsidRPr="0065610D" w:rsidTr="002D140A">
        <w:trPr>
          <w:trHeight w:val="265"/>
        </w:trPr>
        <w:tc>
          <w:tcPr>
            <w:tcW w:w="1809" w:type="dxa"/>
            <w:vMerge/>
            <w:vAlign w:val="center"/>
          </w:tcPr>
          <w:p w:rsidR="00E51041" w:rsidRPr="0065610D" w:rsidRDefault="00E51041" w:rsidP="00D66EA5">
            <w:pPr>
              <w:spacing w:line="276" w:lineRule="auto"/>
              <w:rPr>
                <w:rFonts w:ascii="Candara" w:hAnsi="Candara" w:cs="Arial"/>
                <w:b/>
                <w:sz w:val="20"/>
                <w:szCs w:val="20"/>
                <w:lang w:val="es-CO"/>
              </w:rPr>
            </w:pPr>
          </w:p>
        </w:tc>
        <w:tc>
          <w:tcPr>
            <w:tcW w:w="1418" w:type="dxa"/>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Tecnológico</w:t>
            </w:r>
          </w:p>
        </w:tc>
        <w:tc>
          <w:tcPr>
            <w:tcW w:w="567" w:type="dxa"/>
            <w:vAlign w:val="center"/>
          </w:tcPr>
          <w:p w:rsidR="00E51041" w:rsidRPr="0065610D" w:rsidRDefault="00E51041" w:rsidP="00B82C6C">
            <w:pPr>
              <w:spacing w:line="276" w:lineRule="auto"/>
              <w:jc w:val="center"/>
              <w:rPr>
                <w:rFonts w:ascii="Candara" w:hAnsi="Candara" w:cs="Arial"/>
                <w:sz w:val="20"/>
                <w:szCs w:val="20"/>
                <w:lang w:val="es-CO"/>
              </w:rPr>
            </w:pPr>
          </w:p>
        </w:tc>
        <w:tc>
          <w:tcPr>
            <w:tcW w:w="1559" w:type="dxa"/>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Especialización </w:t>
            </w:r>
          </w:p>
        </w:tc>
        <w:tc>
          <w:tcPr>
            <w:tcW w:w="1276" w:type="dxa"/>
            <w:vAlign w:val="center"/>
          </w:tcPr>
          <w:p w:rsidR="00E51041" w:rsidRPr="0065610D" w:rsidRDefault="00E51041" w:rsidP="00B82C6C">
            <w:pPr>
              <w:spacing w:line="276" w:lineRule="auto"/>
              <w:jc w:val="center"/>
              <w:rPr>
                <w:rFonts w:ascii="Candara" w:hAnsi="Candara" w:cs="Arial"/>
                <w:sz w:val="20"/>
                <w:szCs w:val="20"/>
                <w:lang w:val="es-CO"/>
              </w:rPr>
            </w:pPr>
          </w:p>
        </w:tc>
        <w:tc>
          <w:tcPr>
            <w:tcW w:w="1843" w:type="dxa"/>
            <w:gridSpan w:val="2"/>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Doctorado </w:t>
            </w:r>
          </w:p>
        </w:tc>
        <w:tc>
          <w:tcPr>
            <w:tcW w:w="567" w:type="dxa"/>
            <w:vAlign w:val="center"/>
          </w:tcPr>
          <w:p w:rsidR="00E51041" w:rsidRPr="0065610D" w:rsidRDefault="00E51041" w:rsidP="00B82C6C">
            <w:pPr>
              <w:spacing w:line="276" w:lineRule="auto"/>
              <w:jc w:val="center"/>
              <w:rPr>
                <w:rFonts w:ascii="Candara" w:hAnsi="Candara" w:cs="Arial"/>
                <w:sz w:val="20"/>
                <w:szCs w:val="20"/>
                <w:lang w:val="es-CO"/>
              </w:rPr>
            </w:pPr>
          </w:p>
        </w:tc>
      </w:tr>
      <w:tr w:rsidR="008E410A" w:rsidRPr="0065610D" w:rsidTr="002D140A">
        <w:trPr>
          <w:trHeight w:val="103"/>
        </w:trPr>
        <w:tc>
          <w:tcPr>
            <w:tcW w:w="1809" w:type="dxa"/>
            <w:shd w:val="clear" w:color="auto" w:fill="F2F2F2" w:themeFill="background1" w:themeFillShade="F2"/>
            <w:vAlign w:val="center"/>
          </w:tcPr>
          <w:p w:rsidR="008E410A" w:rsidRPr="0065610D" w:rsidRDefault="008E410A" w:rsidP="00D66EA5">
            <w:pPr>
              <w:spacing w:line="276" w:lineRule="auto"/>
              <w:rPr>
                <w:rFonts w:ascii="Candara" w:hAnsi="Candara" w:cs="Arial"/>
                <w:b/>
                <w:sz w:val="20"/>
                <w:szCs w:val="20"/>
                <w:lang w:val="es-CO"/>
              </w:rPr>
            </w:pPr>
            <w:r w:rsidRPr="0065610D">
              <w:rPr>
                <w:rFonts w:ascii="Candara" w:hAnsi="Candara" w:cs="Arial"/>
                <w:b/>
                <w:sz w:val="20"/>
                <w:szCs w:val="20"/>
                <w:lang w:val="es-CO"/>
              </w:rPr>
              <w:t xml:space="preserve">Área de Formación </w:t>
            </w:r>
          </w:p>
        </w:tc>
        <w:tc>
          <w:tcPr>
            <w:tcW w:w="1418" w:type="dxa"/>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r>
              <w:rPr>
                <w:rFonts w:ascii="Candara" w:hAnsi="Candara" w:cs="Arial"/>
                <w:sz w:val="20"/>
                <w:szCs w:val="20"/>
                <w:lang w:val="es-CO"/>
              </w:rPr>
              <w:t>Básica</w:t>
            </w:r>
          </w:p>
        </w:tc>
        <w:tc>
          <w:tcPr>
            <w:tcW w:w="567" w:type="dxa"/>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p>
        </w:tc>
        <w:tc>
          <w:tcPr>
            <w:tcW w:w="1559" w:type="dxa"/>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r>
              <w:rPr>
                <w:rFonts w:ascii="Candara" w:hAnsi="Candara" w:cs="Arial"/>
                <w:sz w:val="20"/>
                <w:szCs w:val="20"/>
                <w:lang w:val="es-CO"/>
              </w:rPr>
              <w:t>Profesional o Disciplinar</w:t>
            </w:r>
          </w:p>
        </w:tc>
        <w:tc>
          <w:tcPr>
            <w:tcW w:w="1276" w:type="dxa"/>
            <w:shd w:val="clear" w:color="auto" w:fill="F2F2F2" w:themeFill="background1" w:themeFillShade="F2"/>
            <w:vAlign w:val="center"/>
          </w:tcPr>
          <w:p w:rsidR="008E410A" w:rsidRPr="0065610D" w:rsidRDefault="00D46471" w:rsidP="00647AD2">
            <w:pPr>
              <w:spacing w:line="276" w:lineRule="auto"/>
              <w:rPr>
                <w:rFonts w:ascii="Candara" w:hAnsi="Candara" w:cs="Arial"/>
                <w:sz w:val="20"/>
                <w:szCs w:val="20"/>
                <w:lang w:val="es-CO"/>
              </w:rPr>
            </w:pPr>
            <w:r>
              <w:rPr>
                <w:rFonts w:ascii="Candara" w:hAnsi="Candara" w:cs="Arial"/>
                <w:sz w:val="20"/>
                <w:szCs w:val="20"/>
                <w:lang w:val="es-CO"/>
              </w:rPr>
              <w:t>X</w:t>
            </w:r>
          </w:p>
        </w:tc>
        <w:tc>
          <w:tcPr>
            <w:tcW w:w="1843" w:type="dxa"/>
            <w:gridSpan w:val="2"/>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r>
              <w:rPr>
                <w:rFonts w:ascii="Candara" w:hAnsi="Candara" w:cs="Arial"/>
                <w:sz w:val="20"/>
                <w:szCs w:val="20"/>
                <w:lang w:val="es-CO"/>
              </w:rPr>
              <w:t>Electiva</w:t>
            </w:r>
          </w:p>
        </w:tc>
        <w:tc>
          <w:tcPr>
            <w:tcW w:w="567" w:type="dxa"/>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p>
        </w:tc>
      </w:tr>
      <w:tr w:rsidR="00E9463A" w:rsidRPr="0065610D" w:rsidTr="002D140A">
        <w:trPr>
          <w:trHeight w:val="103"/>
        </w:trPr>
        <w:tc>
          <w:tcPr>
            <w:tcW w:w="1809" w:type="dxa"/>
            <w:vAlign w:val="center"/>
          </w:tcPr>
          <w:p w:rsidR="00E9463A" w:rsidRPr="0065610D" w:rsidRDefault="00E9463A" w:rsidP="00D66EA5">
            <w:pPr>
              <w:spacing w:line="276" w:lineRule="auto"/>
              <w:rPr>
                <w:rFonts w:ascii="Candara" w:hAnsi="Candara" w:cs="Arial"/>
                <w:b/>
                <w:sz w:val="20"/>
                <w:szCs w:val="20"/>
                <w:lang w:val="es-CO"/>
              </w:rPr>
            </w:pPr>
            <w:r w:rsidRPr="0065610D">
              <w:rPr>
                <w:rFonts w:ascii="Candara" w:hAnsi="Candara" w:cs="Arial"/>
                <w:b/>
                <w:sz w:val="20"/>
                <w:szCs w:val="20"/>
                <w:lang w:val="es-CO"/>
              </w:rPr>
              <w:t>Tipo de Curso</w:t>
            </w:r>
          </w:p>
        </w:tc>
        <w:tc>
          <w:tcPr>
            <w:tcW w:w="1418" w:type="dxa"/>
            <w:vAlign w:val="center"/>
          </w:tcPr>
          <w:p w:rsidR="00E9463A"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Teórico</w:t>
            </w:r>
          </w:p>
        </w:tc>
        <w:tc>
          <w:tcPr>
            <w:tcW w:w="567" w:type="dxa"/>
            <w:vAlign w:val="center"/>
          </w:tcPr>
          <w:p w:rsidR="00E9463A" w:rsidRPr="0065610D" w:rsidRDefault="00D46471" w:rsidP="00B82C6C">
            <w:pPr>
              <w:spacing w:line="276" w:lineRule="auto"/>
              <w:jc w:val="center"/>
              <w:rPr>
                <w:rFonts w:ascii="Candara" w:hAnsi="Candara" w:cs="Arial"/>
                <w:sz w:val="20"/>
                <w:szCs w:val="20"/>
                <w:lang w:val="es-CO"/>
              </w:rPr>
            </w:pPr>
            <w:r>
              <w:rPr>
                <w:rFonts w:ascii="Candara" w:hAnsi="Candara" w:cs="Arial"/>
                <w:sz w:val="20"/>
                <w:szCs w:val="20"/>
                <w:lang w:val="es-CO"/>
              </w:rPr>
              <w:t>X</w:t>
            </w:r>
          </w:p>
        </w:tc>
        <w:tc>
          <w:tcPr>
            <w:tcW w:w="1559" w:type="dxa"/>
            <w:vAlign w:val="center"/>
          </w:tcPr>
          <w:p w:rsidR="00E9463A"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Práctico</w:t>
            </w:r>
          </w:p>
        </w:tc>
        <w:tc>
          <w:tcPr>
            <w:tcW w:w="1276" w:type="dxa"/>
            <w:vAlign w:val="center"/>
          </w:tcPr>
          <w:p w:rsidR="00E9463A" w:rsidRPr="0065610D" w:rsidRDefault="00E9463A" w:rsidP="00B82C6C">
            <w:pPr>
              <w:spacing w:line="276" w:lineRule="auto"/>
              <w:jc w:val="center"/>
              <w:rPr>
                <w:rFonts w:ascii="Candara" w:hAnsi="Candara" w:cs="Arial"/>
                <w:sz w:val="20"/>
                <w:szCs w:val="20"/>
                <w:lang w:val="es-CO"/>
              </w:rPr>
            </w:pPr>
          </w:p>
        </w:tc>
        <w:tc>
          <w:tcPr>
            <w:tcW w:w="1843" w:type="dxa"/>
            <w:gridSpan w:val="2"/>
            <w:vAlign w:val="center"/>
          </w:tcPr>
          <w:p w:rsidR="00E9463A"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Teórico-práctico</w:t>
            </w:r>
          </w:p>
        </w:tc>
        <w:tc>
          <w:tcPr>
            <w:tcW w:w="567" w:type="dxa"/>
            <w:vAlign w:val="center"/>
          </w:tcPr>
          <w:p w:rsidR="00E9463A" w:rsidRPr="0065610D" w:rsidRDefault="00E9463A" w:rsidP="00B82C6C">
            <w:pPr>
              <w:spacing w:line="276" w:lineRule="auto"/>
              <w:jc w:val="center"/>
              <w:rPr>
                <w:rFonts w:ascii="Candara" w:hAnsi="Candara" w:cs="Arial"/>
                <w:sz w:val="20"/>
                <w:szCs w:val="20"/>
                <w:lang w:val="es-CO"/>
              </w:rPr>
            </w:pPr>
          </w:p>
        </w:tc>
      </w:tr>
      <w:tr w:rsidR="00D66EA5" w:rsidRPr="0065610D" w:rsidTr="002D140A">
        <w:trPr>
          <w:trHeight w:val="103"/>
        </w:trPr>
        <w:tc>
          <w:tcPr>
            <w:tcW w:w="1809" w:type="dxa"/>
            <w:shd w:val="clear" w:color="auto" w:fill="F2F2F2" w:themeFill="background1" w:themeFillShade="F2"/>
            <w:vAlign w:val="center"/>
          </w:tcPr>
          <w:p w:rsidR="00D66EA5" w:rsidRPr="0065610D" w:rsidRDefault="00D66EA5" w:rsidP="00D66EA5">
            <w:pPr>
              <w:spacing w:line="276" w:lineRule="auto"/>
              <w:rPr>
                <w:rFonts w:ascii="Candara" w:hAnsi="Candara" w:cs="Arial"/>
                <w:b/>
                <w:sz w:val="20"/>
                <w:szCs w:val="20"/>
                <w:lang w:val="es-CO"/>
              </w:rPr>
            </w:pPr>
            <w:r w:rsidRPr="0065610D">
              <w:rPr>
                <w:rFonts w:ascii="Candara" w:hAnsi="Candara" w:cs="Arial"/>
                <w:b/>
                <w:sz w:val="20"/>
                <w:szCs w:val="20"/>
                <w:lang w:val="es-CO"/>
              </w:rPr>
              <w:t>Modalidad</w:t>
            </w:r>
          </w:p>
        </w:tc>
        <w:tc>
          <w:tcPr>
            <w:tcW w:w="1418" w:type="dxa"/>
            <w:shd w:val="clear" w:color="auto" w:fill="F2F2F2" w:themeFill="background1" w:themeFillShade="F2"/>
            <w:vAlign w:val="center"/>
          </w:tcPr>
          <w:p w:rsidR="00D66EA5"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Presencial</w:t>
            </w:r>
          </w:p>
        </w:tc>
        <w:tc>
          <w:tcPr>
            <w:tcW w:w="567" w:type="dxa"/>
            <w:shd w:val="clear" w:color="auto" w:fill="F2F2F2" w:themeFill="background1" w:themeFillShade="F2"/>
            <w:vAlign w:val="center"/>
          </w:tcPr>
          <w:p w:rsidR="00D66EA5" w:rsidRPr="0065610D" w:rsidRDefault="00D46471" w:rsidP="00B82C6C">
            <w:pPr>
              <w:spacing w:line="276" w:lineRule="auto"/>
              <w:jc w:val="center"/>
              <w:rPr>
                <w:rFonts w:ascii="Candara" w:hAnsi="Candara" w:cs="Arial"/>
                <w:sz w:val="20"/>
                <w:szCs w:val="20"/>
                <w:lang w:val="es-CO"/>
              </w:rPr>
            </w:pPr>
            <w:r>
              <w:rPr>
                <w:rFonts w:ascii="Candara" w:hAnsi="Candara" w:cs="Arial"/>
                <w:sz w:val="20"/>
                <w:szCs w:val="20"/>
                <w:lang w:val="es-CO"/>
              </w:rPr>
              <w:t>X</w:t>
            </w:r>
          </w:p>
        </w:tc>
        <w:tc>
          <w:tcPr>
            <w:tcW w:w="1559" w:type="dxa"/>
            <w:shd w:val="clear" w:color="auto" w:fill="F2F2F2" w:themeFill="background1" w:themeFillShade="F2"/>
            <w:vAlign w:val="center"/>
          </w:tcPr>
          <w:p w:rsidR="00D66EA5"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Virtual</w:t>
            </w:r>
          </w:p>
        </w:tc>
        <w:tc>
          <w:tcPr>
            <w:tcW w:w="1276" w:type="dxa"/>
            <w:shd w:val="clear" w:color="auto" w:fill="F2F2F2" w:themeFill="background1" w:themeFillShade="F2"/>
            <w:vAlign w:val="center"/>
          </w:tcPr>
          <w:p w:rsidR="00D66EA5" w:rsidRPr="0065610D" w:rsidRDefault="00D66EA5" w:rsidP="00B82C6C">
            <w:pPr>
              <w:spacing w:line="276" w:lineRule="auto"/>
              <w:jc w:val="center"/>
              <w:rPr>
                <w:rFonts w:ascii="Candara" w:hAnsi="Candara" w:cs="Arial"/>
                <w:sz w:val="20"/>
                <w:szCs w:val="20"/>
                <w:lang w:val="es-CO"/>
              </w:rPr>
            </w:pPr>
          </w:p>
        </w:tc>
        <w:tc>
          <w:tcPr>
            <w:tcW w:w="1843" w:type="dxa"/>
            <w:gridSpan w:val="2"/>
            <w:shd w:val="clear" w:color="auto" w:fill="F2F2F2" w:themeFill="background1" w:themeFillShade="F2"/>
            <w:vAlign w:val="center"/>
          </w:tcPr>
          <w:p w:rsidR="00D66EA5"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Mixta</w:t>
            </w:r>
          </w:p>
        </w:tc>
        <w:tc>
          <w:tcPr>
            <w:tcW w:w="567" w:type="dxa"/>
            <w:shd w:val="clear" w:color="auto" w:fill="F2F2F2" w:themeFill="background1" w:themeFillShade="F2"/>
            <w:vAlign w:val="center"/>
          </w:tcPr>
          <w:p w:rsidR="00D66EA5" w:rsidRPr="0065610D" w:rsidRDefault="00D66EA5" w:rsidP="00B82C6C">
            <w:pPr>
              <w:spacing w:line="276" w:lineRule="auto"/>
              <w:jc w:val="center"/>
              <w:rPr>
                <w:rFonts w:ascii="Candara" w:hAnsi="Candara" w:cs="Arial"/>
                <w:sz w:val="20"/>
                <w:szCs w:val="20"/>
                <w:lang w:val="es-CO"/>
              </w:rPr>
            </w:pPr>
          </w:p>
        </w:tc>
      </w:tr>
      <w:tr w:rsidR="00B82C6C" w:rsidRPr="0065610D" w:rsidTr="002D140A">
        <w:trPr>
          <w:trHeight w:val="103"/>
        </w:trPr>
        <w:tc>
          <w:tcPr>
            <w:tcW w:w="1809" w:type="dxa"/>
            <w:vAlign w:val="center"/>
          </w:tcPr>
          <w:p w:rsidR="00B82C6C" w:rsidRPr="0065610D" w:rsidRDefault="00B82C6C" w:rsidP="00B82C6C">
            <w:pPr>
              <w:rPr>
                <w:rFonts w:ascii="Candara" w:hAnsi="Candara" w:cs="Arial"/>
                <w:b/>
                <w:sz w:val="20"/>
                <w:szCs w:val="20"/>
                <w:lang w:val="es-CO"/>
              </w:rPr>
            </w:pPr>
            <w:r w:rsidRPr="0065610D">
              <w:rPr>
                <w:rFonts w:ascii="Candara" w:hAnsi="Candara" w:cs="Arial"/>
                <w:b/>
                <w:sz w:val="20"/>
                <w:szCs w:val="20"/>
                <w:lang w:val="es-CO"/>
              </w:rPr>
              <w:t>Horas de Acompañamiento Directo</w:t>
            </w:r>
          </w:p>
        </w:tc>
        <w:tc>
          <w:tcPr>
            <w:tcW w:w="1418" w:type="dxa"/>
            <w:vAlign w:val="center"/>
          </w:tcPr>
          <w:p w:rsidR="00B82C6C" w:rsidRPr="0065610D" w:rsidRDefault="00B82C6C" w:rsidP="00B82C6C">
            <w:pPr>
              <w:spacing w:line="276" w:lineRule="auto"/>
              <w:rPr>
                <w:rFonts w:ascii="Candara" w:hAnsi="Candara" w:cs="Arial"/>
                <w:sz w:val="20"/>
                <w:szCs w:val="20"/>
                <w:lang w:val="es-CO"/>
              </w:rPr>
            </w:pPr>
            <w:r w:rsidRPr="0065610D">
              <w:rPr>
                <w:rFonts w:ascii="Candara" w:hAnsi="Candara" w:cs="Arial"/>
                <w:sz w:val="20"/>
                <w:szCs w:val="20"/>
                <w:lang w:val="es-CO"/>
              </w:rPr>
              <w:t>Presencial</w:t>
            </w:r>
          </w:p>
        </w:tc>
        <w:tc>
          <w:tcPr>
            <w:tcW w:w="567" w:type="dxa"/>
            <w:vAlign w:val="center"/>
          </w:tcPr>
          <w:p w:rsidR="00B82C6C" w:rsidRPr="0065610D" w:rsidRDefault="008F196B" w:rsidP="00B82C6C">
            <w:pPr>
              <w:spacing w:line="276" w:lineRule="auto"/>
              <w:jc w:val="center"/>
              <w:rPr>
                <w:rFonts w:ascii="Candara" w:hAnsi="Candara" w:cs="Arial"/>
                <w:sz w:val="20"/>
                <w:szCs w:val="20"/>
                <w:lang w:val="es-CO"/>
              </w:rPr>
            </w:pPr>
            <w:r>
              <w:rPr>
                <w:rFonts w:ascii="Candara" w:hAnsi="Candara" w:cs="Arial"/>
                <w:sz w:val="20"/>
                <w:szCs w:val="20"/>
                <w:lang w:val="es-CO"/>
              </w:rPr>
              <w:t>3</w:t>
            </w:r>
          </w:p>
        </w:tc>
        <w:tc>
          <w:tcPr>
            <w:tcW w:w="1559" w:type="dxa"/>
            <w:vAlign w:val="center"/>
          </w:tcPr>
          <w:p w:rsidR="00B82C6C" w:rsidRPr="0065610D" w:rsidRDefault="00B82C6C" w:rsidP="00B82C6C">
            <w:pPr>
              <w:spacing w:line="276" w:lineRule="auto"/>
              <w:rPr>
                <w:rFonts w:ascii="Candara" w:hAnsi="Candara" w:cs="Arial"/>
                <w:sz w:val="20"/>
                <w:szCs w:val="20"/>
                <w:lang w:val="es-CO"/>
              </w:rPr>
            </w:pPr>
            <w:r w:rsidRPr="0065610D">
              <w:rPr>
                <w:rFonts w:ascii="Candara" w:hAnsi="Candara" w:cs="Arial"/>
                <w:sz w:val="20"/>
                <w:szCs w:val="20"/>
                <w:lang w:val="es-CO"/>
              </w:rPr>
              <w:t>Virtual</w:t>
            </w:r>
          </w:p>
        </w:tc>
        <w:tc>
          <w:tcPr>
            <w:tcW w:w="1276" w:type="dxa"/>
            <w:vAlign w:val="center"/>
          </w:tcPr>
          <w:p w:rsidR="00B82C6C" w:rsidRPr="0065610D" w:rsidRDefault="00B82C6C" w:rsidP="00B82C6C">
            <w:pPr>
              <w:spacing w:line="276" w:lineRule="auto"/>
              <w:rPr>
                <w:rFonts w:ascii="Candara" w:hAnsi="Candara" w:cs="Arial"/>
                <w:sz w:val="20"/>
                <w:szCs w:val="20"/>
                <w:lang w:val="es-CO"/>
              </w:rPr>
            </w:pPr>
          </w:p>
        </w:tc>
        <w:tc>
          <w:tcPr>
            <w:tcW w:w="1843" w:type="dxa"/>
            <w:gridSpan w:val="2"/>
            <w:vAlign w:val="center"/>
          </w:tcPr>
          <w:p w:rsidR="00B82C6C" w:rsidRPr="0065610D" w:rsidRDefault="00B82C6C" w:rsidP="00B82C6C">
            <w:pPr>
              <w:spacing w:line="276" w:lineRule="auto"/>
              <w:rPr>
                <w:rFonts w:ascii="Candara" w:hAnsi="Candara" w:cs="Arial"/>
                <w:b/>
                <w:sz w:val="20"/>
                <w:szCs w:val="20"/>
                <w:lang w:val="es-CO"/>
              </w:rPr>
            </w:pPr>
            <w:r w:rsidRPr="0065610D">
              <w:rPr>
                <w:rFonts w:ascii="Candara" w:hAnsi="Candara" w:cs="Arial"/>
                <w:b/>
                <w:sz w:val="20"/>
                <w:szCs w:val="20"/>
                <w:lang w:val="es-CO"/>
              </w:rPr>
              <w:t>Horas de Trabajo Independiente</w:t>
            </w:r>
          </w:p>
        </w:tc>
        <w:tc>
          <w:tcPr>
            <w:tcW w:w="567" w:type="dxa"/>
            <w:vAlign w:val="center"/>
          </w:tcPr>
          <w:p w:rsidR="00B82C6C" w:rsidRPr="0065610D" w:rsidRDefault="008F196B" w:rsidP="00B82C6C">
            <w:pPr>
              <w:spacing w:line="276" w:lineRule="auto"/>
              <w:rPr>
                <w:rFonts w:ascii="Candara" w:hAnsi="Candara" w:cs="Arial"/>
                <w:sz w:val="20"/>
                <w:szCs w:val="20"/>
                <w:lang w:val="es-CO"/>
              </w:rPr>
            </w:pPr>
            <w:r>
              <w:rPr>
                <w:rFonts w:ascii="Candara" w:hAnsi="Candara" w:cs="Arial"/>
                <w:sz w:val="20"/>
                <w:szCs w:val="20"/>
                <w:lang w:val="es-CO"/>
              </w:rPr>
              <w:t>3</w:t>
            </w:r>
          </w:p>
        </w:tc>
      </w:tr>
    </w:tbl>
    <w:p w:rsidR="00B361C9" w:rsidRPr="0065610D" w:rsidRDefault="00B361C9" w:rsidP="00B361C9">
      <w:pPr>
        <w:rPr>
          <w:rFonts w:ascii="Candara" w:hAnsi="Candara" w:cs="Arial"/>
          <w:b/>
          <w:sz w:val="22"/>
        </w:rPr>
      </w:pPr>
    </w:p>
    <w:p w:rsidR="00B361C9" w:rsidRPr="0065610D" w:rsidRDefault="001E6ADB" w:rsidP="00B361C9">
      <w:pPr>
        <w:pStyle w:val="Prrafodelista"/>
        <w:ind w:left="284"/>
        <w:rPr>
          <w:rFonts w:ascii="Candara" w:hAnsi="Candara" w:cs="Arial"/>
          <w:b/>
          <w:sz w:val="22"/>
        </w:rPr>
      </w:pPr>
      <w:r w:rsidRPr="007F7190">
        <w:rPr>
          <w:rFonts w:ascii="Arial" w:eastAsia="Times New Roman" w:hAnsi="Arial" w:cs="Arial"/>
          <w:noProof/>
          <w:color w:val="000000"/>
          <w:lang w:val="en-US" w:eastAsia="en-US"/>
        </w:rPr>
        <mc:AlternateContent>
          <mc:Choice Requires="wps">
            <w:drawing>
              <wp:anchor distT="0" distB="0" distL="114300" distR="114300" simplePos="0" relativeHeight="251659264" behindDoc="0" locked="0" layoutInCell="1" allowOverlap="1" wp14:anchorId="24F7B2D8" wp14:editId="4D94DDE3">
                <wp:simplePos x="0" y="0"/>
                <wp:positionH relativeFrom="column">
                  <wp:posOffset>-918210</wp:posOffset>
                </wp:positionH>
                <wp:positionV relativeFrom="paragraph">
                  <wp:posOffset>130175</wp:posOffset>
                </wp:positionV>
                <wp:extent cx="7481570" cy="11070590"/>
                <wp:effectExtent l="19050" t="19050" r="24130" b="1651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81570" cy="11070590"/>
                        </a:xfrm>
                        <a:prstGeom prst="rect">
                          <a:avLst/>
                        </a:prstGeom>
                        <a:noFill/>
                        <a:ln w="317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68940" id="Rectangle 10" o:spid="_x0000_s1026" style="position:absolute;margin-left:-72.3pt;margin-top:10.25pt;width:589.1pt;height:87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" filled="f" strokeweight="2.5pt">
                <v:shadow color="#868686"/>
              </v:rect>
            </w:pict>
          </mc:Fallback>
        </mc:AlternateContent>
      </w:r>
    </w:p>
    <w:p w:rsidR="00C60D0D" w:rsidRPr="0065610D" w:rsidRDefault="00E94F27" w:rsidP="003F12D9">
      <w:pPr>
        <w:pStyle w:val="Prrafodelista"/>
        <w:numPr>
          <w:ilvl w:val="0"/>
          <w:numId w:val="15"/>
        </w:numPr>
        <w:ind w:left="284" w:hanging="284"/>
        <w:rPr>
          <w:rFonts w:ascii="Candara" w:hAnsi="Candara" w:cs="Arial"/>
          <w:b/>
          <w:sz w:val="22"/>
        </w:rPr>
      </w:pPr>
      <w:r w:rsidRPr="0065610D">
        <w:rPr>
          <w:rFonts w:ascii="Candara" w:hAnsi="Candara" w:cs="Arial"/>
          <w:b/>
          <w:sz w:val="22"/>
        </w:rPr>
        <w:t xml:space="preserve">DESCRIPCIÓN </w:t>
      </w:r>
      <w:r w:rsidR="003F12D9" w:rsidRPr="0065610D">
        <w:rPr>
          <w:rFonts w:ascii="Candara" w:hAnsi="Candara" w:cs="Arial"/>
          <w:b/>
          <w:sz w:val="22"/>
          <w:lang w:val="es-CO"/>
        </w:rPr>
        <w:t>DEL CURSO</w:t>
      </w:r>
    </w:p>
    <w:p w:rsidR="003F12D9" w:rsidRPr="0065610D" w:rsidRDefault="003F12D9" w:rsidP="003F12D9">
      <w:pPr>
        <w:pStyle w:val="Prrafodelista"/>
        <w:ind w:left="0"/>
        <w:rPr>
          <w:rFonts w:ascii="Candara" w:hAnsi="Candara" w:cs="Arial"/>
          <w:b/>
          <w:sz w:val="22"/>
        </w:rPr>
      </w:pPr>
    </w:p>
    <w:tbl>
      <w:tblPr>
        <w:tblStyle w:val="Tablaconcuadrcula"/>
        <w:tblpPr w:leftFromText="141" w:rightFromText="141" w:vertAnchor="text" w:horzAnchor="margin" w:tblpY="-34"/>
        <w:tblW w:w="0" w:type="auto"/>
        <w:tblLook w:val="04A0" w:firstRow="1" w:lastRow="0" w:firstColumn="1" w:lastColumn="0" w:noHBand="0" w:noVBand="1"/>
      </w:tblPr>
      <w:tblGrid>
        <w:gridCol w:w="8828"/>
      </w:tblGrid>
      <w:tr w:rsidR="00AE051E" w:rsidRPr="0065610D" w:rsidTr="00AE051E">
        <w:trPr>
          <w:trHeight w:val="286"/>
        </w:trPr>
        <w:tc>
          <w:tcPr>
            <w:tcW w:w="9039" w:type="dxa"/>
            <w:shd w:val="clear" w:color="auto" w:fill="F2F2F2" w:themeFill="background1" w:themeFillShade="F2"/>
          </w:tcPr>
          <w:p w:rsidR="00AE051E" w:rsidRPr="007F7190" w:rsidRDefault="00AE051E" w:rsidP="00AE051E">
            <w:pPr>
              <w:jc w:val="both"/>
              <w:rPr>
                <w:rFonts w:ascii="Candara" w:hAnsi="Candara" w:cs="Arial"/>
                <w:sz w:val="24"/>
                <w:szCs w:val="24"/>
              </w:rPr>
            </w:pPr>
            <w:r w:rsidRPr="007F7190">
              <w:rPr>
                <w:rFonts w:ascii="Arial" w:eastAsia="Times New Roman" w:hAnsi="Arial" w:cs="Arial"/>
                <w:bCs/>
                <w:color w:val="000000"/>
                <w:sz w:val="24"/>
                <w:szCs w:val="24"/>
                <w:lang w:eastAsia="en-GB"/>
              </w:rPr>
              <w:t>El curso comprende el estudio de obras y autores fundamentales de la literatura griega y romana durante el periodo de la Antigüedad. Partiendo de la obra de Homero, se estudian textos representativos de los géneros literarios cultivados por los escritores griegos y romanos entre los siglos VIII a. C. y IV d.C.: épica, lírica, teatro y novela.</w:t>
            </w:r>
          </w:p>
        </w:tc>
      </w:tr>
    </w:tbl>
    <w:p w:rsidR="00C60D0D" w:rsidRPr="0065610D" w:rsidRDefault="00C60D0D" w:rsidP="00C60D0D">
      <w:pPr>
        <w:rPr>
          <w:rFonts w:ascii="Candara" w:hAnsi="Candara" w:cs="Arial"/>
          <w:sz w:val="22"/>
        </w:rPr>
      </w:pPr>
    </w:p>
    <w:p w:rsidR="003F12D9" w:rsidRPr="0065610D" w:rsidRDefault="003F12D9" w:rsidP="003F12D9">
      <w:pPr>
        <w:pStyle w:val="Prrafodelista"/>
        <w:numPr>
          <w:ilvl w:val="0"/>
          <w:numId w:val="15"/>
        </w:numPr>
        <w:ind w:left="284" w:hanging="284"/>
        <w:rPr>
          <w:rFonts w:ascii="Candara" w:hAnsi="Candara" w:cs="Arial"/>
          <w:b/>
          <w:sz w:val="22"/>
        </w:rPr>
      </w:pPr>
      <w:r w:rsidRPr="0065610D">
        <w:rPr>
          <w:rFonts w:ascii="Candara" w:hAnsi="Candara" w:cs="Arial"/>
          <w:b/>
          <w:sz w:val="22"/>
        </w:rPr>
        <w:t xml:space="preserve">JUSTIFICACIÓN </w:t>
      </w:r>
      <w:r w:rsidRPr="0065610D">
        <w:rPr>
          <w:rFonts w:ascii="Candara" w:hAnsi="Candara" w:cs="Arial"/>
          <w:b/>
          <w:sz w:val="22"/>
          <w:lang w:val="es-CO"/>
        </w:rPr>
        <w:t>DEL CURSO</w:t>
      </w:r>
    </w:p>
    <w:p w:rsidR="003F12D9" w:rsidRPr="0065610D" w:rsidRDefault="003F12D9" w:rsidP="003F12D9">
      <w:pPr>
        <w:pStyle w:val="Prrafodelista"/>
        <w:ind w:left="0"/>
        <w:rPr>
          <w:rFonts w:ascii="Candara" w:hAnsi="Candara" w:cs="Arial"/>
          <w:b/>
          <w:sz w:val="22"/>
        </w:rPr>
      </w:pPr>
    </w:p>
    <w:tbl>
      <w:tblPr>
        <w:tblStyle w:val="Tablaconcuadrcula"/>
        <w:tblW w:w="0" w:type="auto"/>
        <w:tblLook w:val="04A0" w:firstRow="1" w:lastRow="0" w:firstColumn="1" w:lastColumn="0" w:noHBand="0" w:noVBand="1"/>
      </w:tblPr>
      <w:tblGrid>
        <w:gridCol w:w="8828"/>
      </w:tblGrid>
      <w:tr w:rsidR="003F12D9" w:rsidRPr="0065610D" w:rsidTr="003F12D9">
        <w:trPr>
          <w:trHeight w:val="286"/>
        </w:trPr>
        <w:tc>
          <w:tcPr>
            <w:tcW w:w="9039" w:type="dxa"/>
            <w:shd w:val="clear" w:color="auto" w:fill="F2F2F2" w:themeFill="background1" w:themeFillShade="F2"/>
          </w:tcPr>
          <w:p w:rsidR="003F12D9" w:rsidRPr="0065610D" w:rsidRDefault="007F7190" w:rsidP="00266AC0">
            <w:pPr>
              <w:jc w:val="both"/>
              <w:rPr>
                <w:rFonts w:ascii="Candara" w:hAnsi="Candara" w:cs="Arial"/>
                <w:szCs w:val="24"/>
              </w:rPr>
            </w:pPr>
            <w:r w:rsidRPr="007F7190">
              <w:rPr>
                <w:rFonts w:ascii="Arial" w:eastAsia="Times New Roman" w:hAnsi="Arial" w:cs="Arial"/>
                <w:color w:val="000000"/>
                <w:sz w:val="24"/>
                <w:szCs w:val="24"/>
                <w:lang w:eastAsia="en-GB"/>
              </w:rPr>
              <w:t>Si bien las denominadas formas artísticas verbales (Ong</w:t>
            </w:r>
            <w:r w:rsidR="00EB4C4A">
              <w:rPr>
                <w:rFonts w:ascii="Arial" w:eastAsia="Times New Roman" w:hAnsi="Arial" w:cs="Arial"/>
                <w:color w:val="000000"/>
                <w:sz w:val="24"/>
                <w:szCs w:val="24"/>
                <w:lang w:eastAsia="en-GB"/>
              </w:rPr>
              <w:t>, 1999</w:t>
            </w:r>
            <w:r w:rsidRPr="007F7190">
              <w:rPr>
                <w:rFonts w:ascii="Arial" w:eastAsia="Times New Roman" w:hAnsi="Arial" w:cs="Arial"/>
                <w:color w:val="000000"/>
                <w:sz w:val="24"/>
                <w:szCs w:val="24"/>
                <w:lang w:eastAsia="en-GB"/>
              </w:rPr>
              <w:t>) han acompañado a los seres humanos quizá desde sus orígenes, es en el escenario de la cultura griega antigua donde se dio un acabado preciso a sus distintas manifestaciones. Este hecho se debe en buena parte al perfeccionamiento del alfabeto llevado a cabo por los griegos al incluir en él la representación de los sonidos vocálicos. Aproximadamente desde el siglo III a. C., los autores latinos tomaron como referencia estos modelos (géneros) y, a su vez, los adaptaron y desarrollaron según sus particulares circunstancias, situación que los distintos pueblos de Occidente, entre los que deben contarse los latinoamericanos a través de la lengua y cultura española, asimilaron y, a su vez, desarrollaron. Las huellas de la tradición literaria fundada por Homero han trascendido el espacio de la cultura occidental y hoy día se encuentran incluso en los autores más iconoclastas. Además, es en el marco de la literatura donde la llamada función estética del lenguaje alcanza su pleno desarrollo y desde allí trasciende hasta las formas más cotidianas y aun a las rigurosamente formales del lenguaje científico. Por todo esto, el estudio de los textos clásicos greco</w:t>
            </w:r>
            <w:r w:rsidR="000634E7">
              <w:rPr>
                <w:rFonts w:ascii="Arial" w:eastAsia="Times New Roman" w:hAnsi="Arial" w:cs="Arial"/>
                <w:color w:val="000000"/>
                <w:sz w:val="24"/>
                <w:szCs w:val="24"/>
                <w:lang w:eastAsia="en-GB"/>
              </w:rPr>
              <w:t>rroma</w:t>
            </w:r>
            <w:r w:rsidRPr="007F7190">
              <w:rPr>
                <w:rFonts w:ascii="Arial" w:eastAsia="Times New Roman" w:hAnsi="Arial" w:cs="Arial"/>
                <w:color w:val="000000"/>
                <w:sz w:val="24"/>
                <w:szCs w:val="24"/>
                <w:lang w:eastAsia="en-GB"/>
              </w:rPr>
              <w:t xml:space="preserve">nos, pilares de la literatura y la </w:t>
            </w:r>
            <w:r w:rsidRPr="007F7190">
              <w:rPr>
                <w:rFonts w:ascii="Arial" w:eastAsia="Times New Roman" w:hAnsi="Arial" w:cs="Arial"/>
                <w:color w:val="000000"/>
                <w:sz w:val="24"/>
                <w:szCs w:val="24"/>
                <w:lang w:eastAsia="en-GB"/>
              </w:rPr>
              <w:lastRenderedPageBreak/>
              <w:t xml:space="preserve">cultura occidental, constituye un elemento insoslayable en la formación de los profesionales de la </w:t>
            </w:r>
            <w:r w:rsidR="00DC2846">
              <w:rPr>
                <w:rFonts w:ascii="Arial" w:eastAsia="Times New Roman" w:hAnsi="Arial" w:cs="Arial"/>
                <w:color w:val="000000"/>
                <w:sz w:val="24"/>
                <w:szCs w:val="24"/>
                <w:lang w:eastAsia="en-GB"/>
              </w:rPr>
              <w:t>L</w:t>
            </w:r>
            <w:r w:rsidRPr="007F7190">
              <w:rPr>
                <w:rFonts w:ascii="Arial" w:eastAsia="Times New Roman" w:hAnsi="Arial" w:cs="Arial"/>
                <w:color w:val="000000"/>
                <w:sz w:val="24"/>
                <w:szCs w:val="24"/>
                <w:lang w:eastAsia="en-GB"/>
              </w:rPr>
              <w:t xml:space="preserve">icenciatura en </w:t>
            </w:r>
            <w:r w:rsidR="00266AC0">
              <w:rPr>
                <w:rFonts w:ascii="Arial" w:eastAsia="Times New Roman" w:hAnsi="Arial" w:cs="Arial"/>
                <w:color w:val="000000"/>
                <w:sz w:val="24"/>
                <w:szCs w:val="24"/>
                <w:lang w:eastAsia="en-GB"/>
              </w:rPr>
              <w:t>Humanidades</w:t>
            </w:r>
            <w:r w:rsidRPr="007F7190">
              <w:rPr>
                <w:rFonts w:ascii="Arial" w:eastAsia="Times New Roman" w:hAnsi="Arial" w:cs="Arial"/>
                <w:color w:val="000000"/>
                <w:sz w:val="24"/>
                <w:szCs w:val="24"/>
                <w:lang w:eastAsia="en-GB"/>
              </w:rPr>
              <w:t xml:space="preserve"> y </w:t>
            </w:r>
            <w:r w:rsidR="00DC2846">
              <w:rPr>
                <w:rFonts w:ascii="Arial" w:eastAsia="Times New Roman" w:hAnsi="Arial" w:cs="Arial"/>
                <w:color w:val="000000"/>
                <w:sz w:val="24"/>
                <w:szCs w:val="24"/>
                <w:lang w:eastAsia="en-GB"/>
              </w:rPr>
              <w:t>L</w:t>
            </w:r>
            <w:r w:rsidR="00266AC0">
              <w:rPr>
                <w:rFonts w:ascii="Arial" w:eastAsia="Times New Roman" w:hAnsi="Arial" w:cs="Arial"/>
                <w:color w:val="000000"/>
                <w:sz w:val="24"/>
                <w:szCs w:val="24"/>
                <w:lang w:eastAsia="en-GB"/>
              </w:rPr>
              <w:t>engua Castellana</w:t>
            </w:r>
            <w:r w:rsidRPr="007F7190">
              <w:rPr>
                <w:rFonts w:ascii="Arial" w:eastAsia="Times New Roman" w:hAnsi="Arial" w:cs="Arial"/>
                <w:color w:val="000000"/>
                <w:sz w:val="24"/>
                <w:szCs w:val="24"/>
                <w:lang w:eastAsia="en-GB"/>
              </w:rPr>
              <w:t>.</w:t>
            </w:r>
          </w:p>
        </w:tc>
      </w:tr>
    </w:tbl>
    <w:p w:rsidR="003F12D9" w:rsidRPr="0065610D" w:rsidRDefault="003F12D9" w:rsidP="003F12D9">
      <w:pPr>
        <w:rPr>
          <w:rFonts w:ascii="Candara" w:hAnsi="Candara" w:cs="Arial"/>
          <w:sz w:val="22"/>
        </w:rPr>
      </w:pPr>
    </w:p>
    <w:p w:rsidR="003F12D9" w:rsidRPr="0065610D" w:rsidRDefault="003F12D9" w:rsidP="003F12D9">
      <w:pPr>
        <w:pStyle w:val="Prrafodelista"/>
        <w:numPr>
          <w:ilvl w:val="0"/>
          <w:numId w:val="15"/>
        </w:numPr>
        <w:ind w:left="284" w:hanging="284"/>
        <w:rPr>
          <w:rFonts w:ascii="Candara" w:hAnsi="Candara" w:cs="Arial"/>
          <w:b/>
          <w:sz w:val="22"/>
        </w:rPr>
      </w:pPr>
      <w:r w:rsidRPr="0065610D">
        <w:rPr>
          <w:rFonts w:ascii="Candara" w:hAnsi="Candara" w:cs="Arial"/>
          <w:b/>
          <w:sz w:val="22"/>
        </w:rPr>
        <w:t>PRÓPOSITO GENERAL DEL CURSO</w:t>
      </w:r>
    </w:p>
    <w:p w:rsidR="003F12D9" w:rsidRPr="0065610D" w:rsidRDefault="003F12D9" w:rsidP="00C60D0D">
      <w:pPr>
        <w:rPr>
          <w:rFonts w:ascii="Candara" w:hAnsi="Candara" w:cs="Arial"/>
          <w:sz w:val="22"/>
        </w:rPr>
      </w:pPr>
    </w:p>
    <w:tbl>
      <w:tblPr>
        <w:tblStyle w:val="Tablaconcuadrcula"/>
        <w:tblW w:w="5000" w:type="pct"/>
        <w:tblLook w:val="04A0" w:firstRow="1" w:lastRow="0" w:firstColumn="1" w:lastColumn="0" w:noHBand="0" w:noVBand="1"/>
      </w:tblPr>
      <w:tblGrid>
        <w:gridCol w:w="8828"/>
      </w:tblGrid>
      <w:tr w:rsidR="00617BE0" w:rsidRPr="0065610D" w:rsidTr="003F12D9">
        <w:tc>
          <w:tcPr>
            <w:tcW w:w="5000" w:type="pct"/>
            <w:shd w:val="clear" w:color="auto" w:fill="F2F2F2" w:themeFill="background1" w:themeFillShade="F2"/>
          </w:tcPr>
          <w:p w:rsidR="00617BE0" w:rsidRPr="0065610D" w:rsidRDefault="00F91174" w:rsidP="008F196B">
            <w:pPr>
              <w:jc w:val="both"/>
              <w:rPr>
                <w:rFonts w:ascii="Candara" w:hAnsi="Candara" w:cs="Arial"/>
                <w:b/>
                <w:szCs w:val="24"/>
              </w:rPr>
            </w:pPr>
            <w:r w:rsidRPr="00F91174">
              <w:rPr>
                <w:rFonts w:ascii="Arial" w:eastAsia="Times New Roman" w:hAnsi="Arial" w:cs="Arial"/>
                <w:color w:val="000000"/>
                <w:sz w:val="24"/>
                <w:szCs w:val="24"/>
                <w:lang w:eastAsia="en-GB"/>
              </w:rPr>
              <w:t>El cur</w:t>
            </w:r>
            <w:r w:rsidR="008F196B">
              <w:rPr>
                <w:rFonts w:ascii="Arial" w:eastAsia="Times New Roman" w:hAnsi="Arial" w:cs="Arial"/>
                <w:color w:val="000000"/>
                <w:sz w:val="24"/>
                <w:szCs w:val="24"/>
                <w:lang w:eastAsia="en-GB"/>
              </w:rPr>
              <w:t>so Clásicos Grecorroma</w:t>
            </w:r>
            <w:r w:rsidRPr="00F91174">
              <w:rPr>
                <w:rFonts w:ascii="Arial" w:eastAsia="Times New Roman" w:hAnsi="Arial" w:cs="Arial"/>
                <w:color w:val="000000"/>
                <w:sz w:val="24"/>
                <w:szCs w:val="24"/>
                <w:lang w:eastAsia="en-GB"/>
              </w:rPr>
              <w:t>nos pretende propiciar condiciones para que los estudiantes conozcan y valoren hitos y conceptos literarios de la literatura greco</w:t>
            </w:r>
            <w:r w:rsidR="00266AC0">
              <w:rPr>
                <w:rFonts w:ascii="Arial" w:eastAsia="Times New Roman" w:hAnsi="Arial" w:cs="Arial"/>
                <w:color w:val="000000"/>
                <w:sz w:val="24"/>
                <w:szCs w:val="24"/>
                <w:lang w:eastAsia="en-GB"/>
              </w:rPr>
              <w:t>rromana</w:t>
            </w:r>
            <w:r w:rsidRPr="00F91174">
              <w:rPr>
                <w:rFonts w:ascii="Arial" w:eastAsia="Times New Roman" w:hAnsi="Arial" w:cs="Arial"/>
                <w:color w:val="000000"/>
                <w:sz w:val="24"/>
                <w:szCs w:val="24"/>
                <w:lang w:eastAsia="en-GB"/>
              </w:rPr>
              <w:t>, así como su importancia en el posterior desarrollo de la literatura y la cultura occidental.</w:t>
            </w:r>
          </w:p>
        </w:tc>
      </w:tr>
    </w:tbl>
    <w:p w:rsidR="00C60D0D" w:rsidRPr="0065610D" w:rsidRDefault="00C60D0D" w:rsidP="00C60D0D">
      <w:pPr>
        <w:rPr>
          <w:rFonts w:ascii="Candara" w:hAnsi="Candara" w:cs="Arial"/>
          <w:b/>
          <w:sz w:val="22"/>
        </w:rPr>
      </w:pPr>
    </w:p>
    <w:p w:rsidR="003F12D9" w:rsidRPr="0065610D" w:rsidRDefault="003F12D9" w:rsidP="003F12D9">
      <w:pPr>
        <w:pStyle w:val="Prrafodelista"/>
        <w:numPr>
          <w:ilvl w:val="0"/>
          <w:numId w:val="15"/>
        </w:numPr>
        <w:ind w:left="284" w:hanging="284"/>
        <w:rPr>
          <w:rFonts w:ascii="Candara" w:hAnsi="Candara" w:cs="Arial"/>
          <w:b/>
          <w:sz w:val="22"/>
        </w:rPr>
      </w:pPr>
      <w:r w:rsidRPr="0065610D">
        <w:rPr>
          <w:rFonts w:ascii="Candara" w:hAnsi="Candara" w:cs="Arial"/>
          <w:b/>
          <w:sz w:val="22"/>
        </w:rPr>
        <w:t>COMPETENCIA GENERAL DEL CURSO</w:t>
      </w:r>
    </w:p>
    <w:p w:rsidR="009100CD" w:rsidRPr="0065610D" w:rsidRDefault="009100CD" w:rsidP="00C60D0D">
      <w:pPr>
        <w:rPr>
          <w:rFonts w:ascii="Candara" w:hAnsi="Candara" w:cs="Arial"/>
          <w:sz w:val="22"/>
        </w:rPr>
      </w:pPr>
    </w:p>
    <w:tbl>
      <w:tblPr>
        <w:tblStyle w:val="Tablaconcuadrcula"/>
        <w:tblW w:w="0" w:type="auto"/>
        <w:tblLook w:val="04A0" w:firstRow="1" w:lastRow="0" w:firstColumn="1" w:lastColumn="0" w:noHBand="0" w:noVBand="1"/>
      </w:tblPr>
      <w:tblGrid>
        <w:gridCol w:w="8828"/>
      </w:tblGrid>
      <w:tr w:rsidR="009100CD" w:rsidRPr="0065610D" w:rsidTr="003F12D9">
        <w:trPr>
          <w:trHeight w:val="230"/>
        </w:trPr>
        <w:tc>
          <w:tcPr>
            <w:tcW w:w="9039" w:type="dxa"/>
            <w:shd w:val="clear" w:color="auto" w:fill="F2F2F2" w:themeFill="background1" w:themeFillShade="F2"/>
          </w:tcPr>
          <w:p w:rsidR="009100CD" w:rsidRPr="0065610D" w:rsidRDefault="00AE051E" w:rsidP="003F12D9">
            <w:pPr>
              <w:jc w:val="both"/>
              <w:rPr>
                <w:rFonts w:ascii="Candara" w:hAnsi="Candara" w:cs="Arial"/>
                <w:b/>
                <w:szCs w:val="24"/>
              </w:rPr>
            </w:pPr>
            <w:r w:rsidRPr="00AE051E">
              <w:rPr>
                <w:rFonts w:ascii="Arial" w:eastAsia="Times New Roman" w:hAnsi="Arial" w:cs="Arial"/>
                <w:color w:val="000000"/>
                <w:sz w:val="24"/>
                <w:szCs w:val="24"/>
                <w:lang w:eastAsia="en-GB"/>
              </w:rPr>
              <w:t>Al terminar el curso, el estudiante estará en disposición de analizar y valorar las características fundamentales de la literatura clásica grecolatina, y para reconocer su presencia y sus diferencias en los textos literarios que la han sucedido en el tiempo.</w:t>
            </w:r>
          </w:p>
        </w:tc>
      </w:tr>
    </w:tbl>
    <w:p w:rsidR="003F12D9" w:rsidRPr="0065610D" w:rsidRDefault="003F12D9" w:rsidP="00C60D0D">
      <w:pPr>
        <w:rPr>
          <w:rFonts w:ascii="Candara" w:hAnsi="Candara" w:cs="Arial"/>
          <w:sz w:val="22"/>
        </w:rPr>
      </w:pPr>
    </w:p>
    <w:p w:rsidR="00135FB2" w:rsidRDefault="00135FB2" w:rsidP="006F6712">
      <w:pPr>
        <w:rPr>
          <w:rFonts w:ascii="Candara" w:hAnsi="Candara" w:cs="Arial"/>
          <w:b/>
          <w:sz w:val="22"/>
        </w:rPr>
      </w:pPr>
    </w:p>
    <w:p w:rsidR="006F6712" w:rsidRPr="0065610D" w:rsidRDefault="006F6712" w:rsidP="006F6712">
      <w:pPr>
        <w:rPr>
          <w:rFonts w:ascii="Candara" w:hAnsi="Candara" w:cs="Arial"/>
          <w:b/>
          <w:sz w:val="22"/>
        </w:rPr>
      </w:pPr>
      <w:r w:rsidRPr="0065610D">
        <w:rPr>
          <w:rFonts w:ascii="Candara" w:hAnsi="Candara" w:cs="Arial"/>
          <w:b/>
          <w:sz w:val="22"/>
        </w:rPr>
        <w:t>6. PLANEACIÓN DE LAS UNIDADES DE FORMACIÓN</w:t>
      </w:r>
    </w:p>
    <w:p w:rsidR="00055481" w:rsidRPr="0065610D" w:rsidRDefault="00055481">
      <w:pPr>
        <w:rPr>
          <w:rFonts w:ascii="Candara" w:hAnsi="Candara" w:cs="Arial"/>
          <w:sz w:val="22"/>
        </w:rPr>
      </w:pPr>
    </w:p>
    <w:tbl>
      <w:tblPr>
        <w:tblStyle w:val="Tablaconcuadrcula"/>
        <w:tblW w:w="10250" w:type="dxa"/>
        <w:tblLayout w:type="fixed"/>
        <w:tblLook w:val="04A0" w:firstRow="1" w:lastRow="0" w:firstColumn="1" w:lastColumn="0" w:noHBand="0" w:noVBand="1"/>
      </w:tblPr>
      <w:tblGrid>
        <w:gridCol w:w="1242"/>
        <w:gridCol w:w="1044"/>
        <w:gridCol w:w="2329"/>
        <w:gridCol w:w="2210"/>
        <w:gridCol w:w="2321"/>
        <w:gridCol w:w="1104"/>
      </w:tblGrid>
      <w:tr w:rsidR="006F6712" w:rsidRPr="0065610D" w:rsidTr="00135FB2">
        <w:trPr>
          <w:trHeight w:val="362"/>
        </w:trPr>
        <w:tc>
          <w:tcPr>
            <w:tcW w:w="1242" w:type="dxa"/>
            <w:shd w:val="clear" w:color="auto" w:fill="F2F2F2" w:themeFill="background1" w:themeFillShade="F2"/>
            <w:vAlign w:val="center"/>
          </w:tcPr>
          <w:p w:rsidR="006F6712" w:rsidRPr="0065610D" w:rsidRDefault="00923DB5" w:rsidP="006F6712">
            <w:pPr>
              <w:rPr>
                <w:rFonts w:ascii="Candara" w:hAnsi="Candara" w:cs="Arial"/>
                <w:b/>
                <w:sz w:val="22"/>
                <w:szCs w:val="24"/>
              </w:rPr>
            </w:pPr>
            <w:r>
              <w:rPr>
                <w:rFonts w:ascii="Candara" w:hAnsi="Candara" w:cs="Arial"/>
                <w:b/>
                <w:sz w:val="22"/>
                <w:szCs w:val="24"/>
              </w:rPr>
              <w:t>UNIDAD 1</w:t>
            </w:r>
          </w:p>
        </w:tc>
        <w:tc>
          <w:tcPr>
            <w:tcW w:w="3373" w:type="dxa"/>
            <w:gridSpan w:val="2"/>
            <w:vAlign w:val="center"/>
          </w:tcPr>
          <w:p w:rsidR="009D76B0" w:rsidRPr="0065610D" w:rsidRDefault="00BF444C" w:rsidP="006F6712">
            <w:pPr>
              <w:rPr>
                <w:rFonts w:ascii="Candara" w:hAnsi="Candara" w:cs="Arial"/>
                <w:sz w:val="22"/>
                <w:szCs w:val="24"/>
              </w:rPr>
            </w:pPr>
            <w:r>
              <w:rPr>
                <w:rFonts w:ascii="Candara" w:hAnsi="Candara" w:cs="Arial"/>
                <w:sz w:val="22"/>
                <w:szCs w:val="24"/>
              </w:rPr>
              <w:t>Génesis y características</w:t>
            </w:r>
            <w:r w:rsidR="004B6C6B" w:rsidRPr="004B6C6B">
              <w:rPr>
                <w:rFonts w:ascii="Candara" w:hAnsi="Candara" w:cs="Arial"/>
                <w:sz w:val="22"/>
                <w:szCs w:val="24"/>
              </w:rPr>
              <w:t xml:space="preserve"> de</w:t>
            </w:r>
            <w:r w:rsidR="001E131C">
              <w:rPr>
                <w:rFonts w:ascii="Candara" w:hAnsi="Candara" w:cs="Arial"/>
                <w:sz w:val="22"/>
                <w:szCs w:val="24"/>
              </w:rPr>
              <w:t xml:space="preserve"> la literatura griega</w:t>
            </w:r>
            <w:r w:rsidR="004B6C6B" w:rsidRPr="004B6C6B">
              <w:rPr>
                <w:rFonts w:ascii="Candara" w:hAnsi="Candara" w:cs="Arial"/>
                <w:sz w:val="22"/>
                <w:szCs w:val="24"/>
              </w:rPr>
              <w:t xml:space="preserve">                                                                                   </w:t>
            </w:r>
            <w:r w:rsidR="004B6C6B">
              <w:rPr>
                <w:rFonts w:ascii="Candara" w:hAnsi="Candara" w:cs="Arial"/>
                <w:sz w:val="22"/>
                <w:szCs w:val="24"/>
              </w:rPr>
              <w:t xml:space="preserve">    </w:t>
            </w:r>
          </w:p>
        </w:tc>
        <w:tc>
          <w:tcPr>
            <w:tcW w:w="2210" w:type="dxa"/>
            <w:shd w:val="clear" w:color="auto" w:fill="F2F2F2" w:themeFill="background1" w:themeFillShade="F2"/>
            <w:vAlign w:val="center"/>
          </w:tcPr>
          <w:p w:rsidR="006F6712" w:rsidRPr="0065610D" w:rsidRDefault="006F6712" w:rsidP="006F6712">
            <w:pPr>
              <w:rPr>
                <w:rFonts w:ascii="Candara" w:hAnsi="Candara" w:cs="Arial"/>
                <w:b/>
                <w:sz w:val="22"/>
                <w:szCs w:val="24"/>
              </w:rPr>
            </w:pPr>
            <w:r w:rsidRPr="0065610D">
              <w:rPr>
                <w:rFonts w:ascii="Candara" w:hAnsi="Candara" w:cs="Arial"/>
                <w:b/>
                <w:sz w:val="22"/>
                <w:szCs w:val="24"/>
              </w:rPr>
              <w:t>COMPETENCIA</w:t>
            </w:r>
          </w:p>
        </w:tc>
        <w:tc>
          <w:tcPr>
            <w:tcW w:w="3425" w:type="dxa"/>
            <w:gridSpan w:val="2"/>
            <w:vAlign w:val="center"/>
          </w:tcPr>
          <w:p w:rsidR="006F6712" w:rsidRPr="0065610D" w:rsidRDefault="006F6712" w:rsidP="006F6712">
            <w:pPr>
              <w:rPr>
                <w:rFonts w:ascii="Candara" w:hAnsi="Candara" w:cs="Arial"/>
                <w:sz w:val="22"/>
                <w:szCs w:val="24"/>
              </w:rPr>
            </w:pPr>
          </w:p>
        </w:tc>
      </w:tr>
      <w:tr w:rsidR="00242F3C" w:rsidRPr="0065610D" w:rsidTr="00135FB2">
        <w:trPr>
          <w:trHeight w:val="322"/>
        </w:trPr>
        <w:tc>
          <w:tcPr>
            <w:tcW w:w="2286" w:type="dxa"/>
            <w:gridSpan w:val="2"/>
            <w:shd w:val="clear" w:color="auto" w:fill="F2F2F2" w:themeFill="background1" w:themeFillShade="F2"/>
            <w:vAlign w:val="center"/>
          </w:tcPr>
          <w:p w:rsidR="00242F3C" w:rsidRPr="0065610D" w:rsidRDefault="00242F3C" w:rsidP="00B361C9">
            <w:pPr>
              <w:jc w:val="center"/>
              <w:rPr>
                <w:rFonts w:ascii="Candara" w:hAnsi="Candara" w:cs="Arial"/>
                <w:b/>
                <w:szCs w:val="24"/>
              </w:rPr>
            </w:pPr>
            <w:r w:rsidRPr="0065610D">
              <w:rPr>
                <w:rFonts w:ascii="Candara" w:hAnsi="Candara" w:cs="Arial"/>
                <w:b/>
                <w:szCs w:val="24"/>
              </w:rPr>
              <w:t>CONTENIDOS</w:t>
            </w:r>
          </w:p>
        </w:tc>
        <w:tc>
          <w:tcPr>
            <w:tcW w:w="2329" w:type="dxa"/>
            <w:shd w:val="clear" w:color="auto" w:fill="F2F2F2" w:themeFill="background1" w:themeFillShade="F2"/>
            <w:vAlign w:val="center"/>
          </w:tcPr>
          <w:p w:rsidR="00242F3C" w:rsidRPr="0065610D" w:rsidRDefault="00B361C9" w:rsidP="00B361C9">
            <w:pPr>
              <w:jc w:val="center"/>
              <w:rPr>
                <w:rFonts w:ascii="Candara" w:hAnsi="Candara" w:cs="Arial"/>
                <w:b/>
                <w:szCs w:val="24"/>
              </w:rPr>
            </w:pPr>
            <w:r w:rsidRPr="0065610D">
              <w:rPr>
                <w:rFonts w:ascii="Candara" w:hAnsi="Candara" w:cs="Arial"/>
                <w:b/>
                <w:szCs w:val="24"/>
              </w:rPr>
              <w:t>ESTRATEGIA DIDÁ</w:t>
            </w:r>
            <w:r w:rsidR="00242F3C" w:rsidRPr="0065610D">
              <w:rPr>
                <w:rFonts w:ascii="Candara" w:hAnsi="Candara" w:cs="Arial"/>
                <w:b/>
                <w:szCs w:val="24"/>
              </w:rPr>
              <w:t>CTICA</w:t>
            </w:r>
          </w:p>
        </w:tc>
        <w:tc>
          <w:tcPr>
            <w:tcW w:w="2210" w:type="dxa"/>
            <w:shd w:val="clear" w:color="auto" w:fill="F2F2F2" w:themeFill="background1" w:themeFillShade="F2"/>
            <w:vAlign w:val="center"/>
          </w:tcPr>
          <w:p w:rsidR="00242F3C" w:rsidRPr="0065610D" w:rsidRDefault="00242F3C" w:rsidP="00B361C9">
            <w:pPr>
              <w:jc w:val="center"/>
              <w:rPr>
                <w:rFonts w:ascii="Candara" w:hAnsi="Candara" w:cs="Arial"/>
                <w:b/>
                <w:szCs w:val="24"/>
              </w:rPr>
            </w:pPr>
            <w:r w:rsidRPr="0065610D">
              <w:rPr>
                <w:rFonts w:ascii="Candara" w:hAnsi="Candara" w:cs="Arial"/>
                <w:b/>
                <w:szCs w:val="24"/>
              </w:rPr>
              <w:t>INDICADORES DE LOGROS</w:t>
            </w:r>
          </w:p>
        </w:tc>
        <w:tc>
          <w:tcPr>
            <w:tcW w:w="2321" w:type="dxa"/>
            <w:shd w:val="clear" w:color="auto" w:fill="F2F2F2" w:themeFill="background1" w:themeFillShade="F2"/>
            <w:vAlign w:val="center"/>
          </w:tcPr>
          <w:p w:rsidR="00242F3C" w:rsidRPr="0065610D" w:rsidRDefault="00C9403B" w:rsidP="00B361C9">
            <w:pPr>
              <w:jc w:val="center"/>
              <w:rPr>
                <w:rFonts w:ascii="Candara" w:hAnsi="Candara" w:cs="Arial"/>
                <w:b/>
                <w:szCs w:val="24"/>
              </w:rPr>
            </w:pPr>
            <w:r w:rsidRPr="0065610D">
              <w:rPr>
                <w:rFonts w:ascii="Candara" w:hAnsi="Candara" w:cs="Arial"/>
                <w:b/>
                <w:szCs w:val="24"/>
              </w:rPr>
              <w:t>CRITERIOS</w:t>
            </w:r>
            <w:r w:rsidR="00B361C9" w:rsidRPr="0065610D">
              <w:rPr>
                <w:rFonts w:ascii="Candara" w:hAnsi="Candara" w:cs="Arial"/>
                <w:b/>
                <w:szCs w:val="24"/>
              </w:rPr>
              <w:t xml:space="preserve"> DE EVALUACIÓ</w:t>
            </w:r>
            <w:r w:rsidR="00242F3C" w:rsidRPr="0065610D">
              <w:rPr>
                <w:rFonts w:ascii="Candara" w:hAnsi="Candara" w:cs="Arial"/>
                <w:b/>
                <w:szCs w:val="24"/>
              </w:rPr>
              <w:t>N</w:t>
            </w:r>
          </w:p>
        </w:tc>
        <w:tc>
          <w:tcPr>
            <w:tcW w:w="1104" w:type="dxa"/>
            <w:shd w:val="clear" w:color="auto" w:fill="F2F2F2" w:themeFill="background1" w:themeFillShade="F2"/>
            <w:vAlign w:val="center"/>
          </w:tcPr>
          <w:p w:rsidR="00242F3C" w:rsidRPr="0065610D" w:rsidRDefault="00242F3C" w:rsidP="00B361C9">
            <w:pPr>
              <w:jc w:val="center"/>
              <w:rPr>
                <w:rFonts w:ascii="Candara" w:hAnsi="Candara" w:cs="Arial"/>
                <w:b/>
                <w:szCs w:val="24"/>
              </w:rPr>
            </w:pPr>
            <w:r w:rsidRPr="0065610D">
              <w:rPr>
                <w:rFonts w:ascii="Candara" w:hAnsi="Candara" w:cs="Arial"/>
                <w:b/>
                <w:szCs w:val="24"/>
              </w:rPr>
              <w:t>SEMANA</w:t>
            </w:r>
          </w:p>
        </w:tc>
      </w:tr>
      <w:tr w:rsidR="00242F3C" w:rsidRPr="0065610D" w:rsidTr="00135FB2">
        <w:trPr>
          <w:trHeight w:val="1491"/>
        </w:trPr>
        <w:tc>
          <w:tcPr>
            <w:tcW w:w="2286" w:type="dxa"/>
            <w:gridSpan w:val="2"/>
            <w:vAlign w:val="center"/>
          </w:tcPr>
          <w:p w:rsidR="00242F3C" w:rsidRPr="0065610D" w:rsidRDefault="00AC0389" w:rsidP="009D76B0">
            <w:pPr>
              <w:rPr>
                <w:rFonts w:ascii="Candara" w:hAnsi="Candara" w:cs="Arial"/>
                <w:szCs w:val="24"/>
              </w:rPr>
            </w:pPr>
            <w:r>
              <w:rPr>
                <w:rFonts w:ascii="Candara" w:hAnsi="Candara" w:cs="Arial"/>
                <w:szCs w:val="24"/>
              </w:rPr>
              <w:t>El proceso de transmisión de la literatura griega</w:t>
            </w:r>
            <w:r w:rsidR="00F8291E">
              <w:rPr>
                <w:rFonts w:ascii="Candara" w:hAnsi="Candara" w:cs="Arial"/>
                <w:szCs w:val="24"/>
              </w:rPr>
              <w:t xml:space="preserve"> y su influencia posterior</w:t>
            </w:r>
            <w:r w:rsidR="00135FB2">
              <w:rPr>
                <w:rFonts w:ascii="Candara" w:hAnsi="Candara" w:cs="Arial"/>
                <w:szCs w:val="24"/>
              </w:rPr>
              <w:t xml:space="preserve"> en la literatura occidental</w:t>
            </w:r>
          </w:p>
        </w:tc>
        <w:tc>
          <w:tcPr>
            <w:tcW w:w="2329" w:type="dxa"/>
            <w:vAlign w:val="center"/>
          </w:tcPr>
          <w:p w:rsidR="00242F3C" w:rsidRPr="0065610D" w:rsidRDefault="002E5FA9" w:rsidP="006A087E">
            <w:pPr>
              <w:rPr>
                <w:rFonts w:ascii="Candara" w:hAnsi="Candara" w:cs="Arial"/>
                <w:szCs w:val="24"/>
              </w:rPr>
            </w:pPr>
            <w:r>
              <w:rPr>
                <w:rFonts w:ascii="Candara" w:hAnsi="Candara" w:cs="Arial"/>
                <w:szCs w:val="24"/>
              </w:rPr>
              <w:t xml:space="preserve">Lectura crítica, pesquisas documentales, </w:t>
            </w:r>
            <w:r w:rsidR="00A16B65">
              <w:rPr>
                <w:rFonts w:ascii="Candara" w:hAnsi="Candara" w:cs="Arial"/>
                <w:szCs w:val="24"/>
              </w:rPr>
              <w:t>exposiciones</w:t>
            </w:r>
            <w:r w:rsidR="000F3ABD">
              <w:rPr>
                <w:rFonts w:ascii="Candara" w:hAnsi="Candara" w:cs="Arial"/>
                <w:szCs w:val="24"/>
              </w:rPr>
              <w:t>, trabajos en grupo</w:t>
            </w:r>
            <w:r>
              <w:rPr>
                <w:rFonts w:ascii="Candara" w:hAnsi="Candara" w:cs="Arial"/>
                <w:szCs w:val="24"/>
              </w:rPr>
              <w:t xml:space="preserve"> y discusiones</w:t>
            </w:r>
          </w:p>
        </w:tc>
        <w:tc>
          <w:tcPr>
            <w:tcW w:w="2210" w:type="dxa"/>
            <w:vAlign w:val="center"/>
          </w:tcPr>
          <w:p w:rsidR="00242F3C" w:rsidRPr="0065610D" w:rsidRDefault="00FA5A92" w:rsidP="00FA5A92">
            <w:pPr>
              <w:keepNext/>
              <w:spacing w:before="120" w:after="120" w:line="288" w:lineRule="auto"/>
              <w:outlineLvl w:val="2"/>
              <w:rPr>
                <w:rFonts w:ascii="Candara" w:hAnsi="Candara" w:cs="Arial"/>
                <w:szCs w:val="24"/>
              </w:rPr>
            </w:pPr>
            <w:r>
              <w:rPr>
                <w:rFonts w:ascii="Candara" w:hAnsi="Candara" w:cs="Arial"/>
                <w:szCs w:val="24"/>
              </w:rPr>
              <w:t>Re</w:t>
            </w:r>
            <w:r w:rsidR="00DB4B83">
              <w:rPr>
                <w:rFonts w:ascii="Candara" w:hAnsi="Candara" w:cs="Arial"/>
                <w:szCs w:val="24"/>
              </w:rPr>
              <w:t>conocimiento y valoración de la evolución de la escritura y su transmisión</w:t>
            </w:r>
            <w:r w:rsidR="00923DB5">
              <w:rPr>
                <w:rFonts w:ascii="Candara" w:hAnsi="Candara" w:cs="Arial"/>
                <w:szCs w:val="24"/>
              </w:rPr>
              <w:t>.</w:t>
            </w:r>
          </w:p>
        </w:tc>
        <w:tc>
          <w:tcPr>
            <w:tcW w:w="2321" w:type="dxa"/>
            <w:vAlign w:val="center"/>
          </w:tcPr>
          <w:p w:rsidR="00242F3C" w:rsidRPr="0065610D" w:rsidRDefault="00F74C5E" w:rsidP="009D76B0">
            <w:pPr>
              <w:rPr>
                <w:rFonts w:ascii="Candara" w:hAnsi="Candara" w:cs="Arial"/>
                <w:szCs w:val="24"/>
              </w:rPr>
            </w:pPr>
            <w:r>
              <w:rPr>
                <w:rFonts w:ascii="Candara" w:hAnsi="Candara" w:cs="Arial"/>
                <w:szCs w:val="24"/>
              </w:rPr>
              <w:t>Controles de lectura orales y escritos, trabajos escritos, foros, mesas redondas</w:t>
            </w:r>
          </w:p>
        </w:tc>
        <w:tc>
          <w:tcPr>
            <w:tcW w:w="1104" w:type="dxa"/>
            <w:vAlign w:val="center"/>
          </w:tcPr>
          <w:p w:rsidR="00242F3C" w:rsidRPr="0065610D" w:rsidRDefault="00680FB7" w:rsidP="009D76B0">
            <w:pPr>
              <w:rPr>
                <w:rFonts w:ascii="Candara" w:hAnsi="Candara" w:cs="Arial"/>
                <w:szCs w:val="24"/>
              </w:rPr>
            </w:pPr>
            <w:r>
              <w:rPr>
                <w:rFonts w:ascii="Candara" w:hAnsi="Candara" w:cs="Arial"/>
                <w:szCs w:val="24"/>
              </w:rPr>
              <w:t>1-2</w:t>
            </w:r>
          </w:p>
        </w:tc>
      </w:tr>
      <w:tr w:rsidR="00242F3C" w:rsidRPr="0065610D" w:rsidTr="00135FB2">
        <w:trPr>
          <w:trHeight w:val="2922"/>
        </w:trPr>
        <w:tc>
          <w:tcPr>
            <w:tcW w:w="2286" w:type="dxa"/>
            <w:gridSpan w:val="2"/>
            <w:vAlign w:val="center"/>
          </w:tcPr>
          <w:p w:rsidR="00242F3C" w:rsidRPr="0065610D" w:rsidRDefault="00AC0389" w:rsidP="009D76B0">
            <w:pPr>
              <w:rPr>
                <w:rFonts w:ascii="Candara" w:hAnsi="Candara" w:cs="Arial"/>
                <w:szCs w:val="24"/>
              </w:rPr>
            </w:pPr>
            <w:r>
              <w:rPr>
                <w:rFonts w:ascii="Candara" w:hAnsi="Candara" w:cs="Arial"/>
                <w:szCs w:val="24"/>
              </w:rPr>
              <w:t>Orígenes de Grecia y de su literatura</w:t>
            </w:r>
            <w:r w:rsidR="00F8291E">
              <w:rPr>
                <w:rFonts w:ascii="Candara" w:hAnsi="Candara" w:cs="Arial"/>
                <w:szCs w:val="24"/>
              </w:rPr>
              <w:t xml:space="preserve">. Homero y el mito griego. </w:t>
            </w:r>
            <w:r w:rsidR="00F8291E">
              <w:rPr>
                <w:rFonts w:ascii="Candara" w:hAnsi="Candara" w:cs="Arial"/>
              </w:rPr>
              <w:t>Oralidad, escritura y literatura</w:t>
            </w:r>
            <w:r w:rsidR="00923DB5">
              <w:rPr>
                <w:rFonts w:ascii="Candara" w:hAnsi="Candara" w:cs="Arial"/>
              </w:rPr>
              <w:t>.</w:t>
            </w:r>
            <w:r w:rsidR="00923DB5">
              <w:rPr>
                <w:rFonts w:ascii="Arial" w:eastAsia="Times New Roman" w:hAnsi="Arial" w:cs="Arial"/>
                <w:lang w:eastAsia="es-ES"/>
              </w:rPr>
              <w:t xml:space="preserve"> Lírica griega arcaica</w:t>
            </w:r>
          </w:p>
        </w:tc>
        <w:tc>
          <w:tcPr>
            <w:tcW w:w="2329" w:type="dxa"/>
            <w:vAlign w:val="center"/>
          </w:tcPr>
          <w:p w:rsidR="00242F3C" w:rsidRPr="0065610D" w:rsidRDefault="000F3ABD" w:rsidP="009D76B0">
            <w:pPr>
              <w:rPr>
                <w:rFonts w:ascii="Candara" w:hAnsi="Candara" w:cs="Arial"/>
                <w:szCs w:val="24"/>
              </w:rPr>
            </w:pPr>
            <w:r>
              <w:rPr>
                <w:rFonts w:ascii="Candara" w:hAnsi="Candara" w:cs="Arial"/>
                <w:szCs w:val="24"/>
              </w:rPr>
              <w:t>Lectura crítica, pesquisas documentales, exposiciones, trabajos en grupo y discusiones</w:t>
            </w:r>
          </w:p>
        </w:tc>
        <w:tc>
          <w:tcPr>
            <w:tcW w:w="2210" w:type="dxa"/>
            <w:vAlign w:val="center"/>
          </w:tcPr>
          <w:p w:rsidR="00242F3C" w:rsidRPr="0065610D" w:rsidRDefault="00FA5A92" w:rsidP="00923DB5">
            <w:pPr>
              <w:keepNext/>
              <w:spacing w:before="120" w:after="120" w:line="288" w:lineRule="auto"/>
              <w:outlineLvl w:val="2"/>
              <w:rPr>
                <w:rFonts w:ascii="Candara" w:hAnsi="Candara" w:cs="Arial"/>
                <w:szCs w:val="24"/>
              </w:rPr>
            </w:pPr>
            <w:r w:rsidRPr="00FA5A92">
              <w:rPr>
                <w:rFonts w:ascii="Arial" w:eastAsia="Times New Roman" w:hAnsi="Arial" w:cs="Arial"/>
                <w:color w:val="000000"/>
                <w:lang w:eastAsia="es-ES"/>
              </w:rPr>
              <w:t xml:space="preserve">Ubicación histórico-geográfica de los </w:t>
            </w:r>
            <w:r w:rsidR="00AC0389">
              <w:rPr>
                <w:rFonts w:ascii="Arial" w:eastAsia="Times New Roman" w:hAnsi="Arial" w:cs="Arial"/>
                <w:color w:val="000000"/>
                <w:lang w:eastAsia="es-ES"/>
              </w:rPr>
              <w:t>antiguos griegos</w:t>
            </w:r>
            <w:r>
              <w:rPr>
                <w:rFonts w:ascii="Arial" w:eastAsia="Times New Roman" w:hAnsi="Arial" w:cs="Arial"/>
                <w:color w:val="000000"/>
                <w:lang w:eastAsia="es-ES"/>
              </w:rPr>
              <w:t>.</w:t>
            </w:r>
            <w:r w:rsidR="00F8291E" w:rsidRPr="00FA5A92">
              <w:rPr>
                <w:rFonts w:ascii="Arial" w:eastAsia="Times New Roman" w:hAnsi="Arial" w:cs="Arial"/>
                <w:lang w:eastAsia="es-ES"/>
              </w:rPr>
              <w:t xml:space="preserve"> Identificación de </w:t>
            </w:r>
            <w:r w:rsidR="00F8291E">
              <w:rPr>
                <w:rFonts w:ascii="Arial" w:eastAsia="Times New Roman" w:hAnsi="Arial" w:cs="Arial"/>
                <w:lang w:eastAsia="es-ES"/>
              </w:rPr>
              <w:t>la importancia de la escritura alfabética en la concreción escrita de la literatura griega</w:t>
            </w:r>
            <w:r w:rsidR="00923DB5">
              <w:rPr>
                <w:rFonts w:ascii="Arial" w:eastAsia="Times New Roman" w:hAnsi="Arial" w:cs="Arial"/>
                <w:lang w:eastAsia="es-ES"/>
              </w:rPr>
              <w:t xml:space="preserve"> y su visión de mundo. </w:t>
            </w:r>
          </w:p>
        </w:tc>
        <w:tc>
          <w:tcPr>
            <w:tcW w:w="2321" w:type="dxa"/>
            <w:vAlign w:val="center"/>
          </w:tcPr>
          <w:p w:rsidR="00242F3C" w:rsidRPr="0065610D" w:rsidRDefault="000E0961" w:rsidP="009D76B0">
            <w:pPr>
              <w:rPr>
                <w:rFonts w:ascii="Candara" w:hAnsi="Candara" w:cs="Arial"/>
                <w:szCs w:val="24"/>
              </w:rPr>
            </w:pPr>
            <w:r>
              <w:rPr>
                <w:rFonts w:ascii="Candara" w:hAnsi="Candara" w:cs="Arial"/>
                <w:szCs w:val="24"/>
              </w:rPr>
              <w:t>Controles de lectura orales y escritos, trabajos escritos, foros, mesas redondas</w:t>
            </w:r>
          </w:p>
        </w:tc>
        <w:tc>
          <w:tcPr>
            <w:tcW w:w="1104" w:type="dxa"/>
            <w:vAlign w:val="center"/>
          </w:tcPr>
          <w:p w:rsidR="00242F3C" w:rsidRPr="0065610D" w:rsidRDefault="00680FB7" w:rsidP="009D76B0">
            <w:pPr>
              <w:rPr>
                <w:rFonts w:ascii="Candara" w:hAnsi="Candara" w:cs="Arial"/>
                <w:szCs w:val="24"/>
              </w:rPr>
            </w:pPr>
            <w:r>
              <w:rPr>
                <w:rFonts w:ascii="Candara" w:hAnsi="Candara" w:cs="Arial"/>
                <w:szCs w:val="24"/>
              </w:rPr>
              <w:t>3</w:t>
            </w:r>
          </w:p>
        </w:tc>
      </w:tr>
    </w:tbl>
    <w:p w:rsidR="009D76B0" w:rsidRPr="0065610D" w:rsidRDefault="009D76B0">
      <w:pPr>
        <w:rPr>
          <w:rFonts w:ascii="Candara" w:hAnsi="Candara" w:cs="Arial"/>
          <w:sz w:val="22"/>
        </w:rPr>
      </w:pPr>
    </w:p>
    <w:p w:rsidR="00962B78" w:rsidRDefault="00962B78">
      <w:pPr>
        <w:rPr>
          <w:rFonts w:ascii="Candara" w:hAnsi="Candara" w:cs="Arial"/>
          <w:sz w:val="22"/>
        </w:rPr>
      </w:pPr>
    </w:p>
    <w:p w:rsidR="00135FB2" w:rsidRPr="0065610D" w:rsidRDefault="00135FB2">
      <w:pPr>
        <w:rPr>
          <w:rFonts w:ascii="Candara" w:hAnsi="Candara" w:cs="Arial"/>
          <w:sz w:val="22"/>
        </w:rPr>
      </w:pPr>
    </w:p>
    <w:tbl>
      <w:tblPr>
        <w:tblStyle w:val="Tablaconcuadrcula"/>
        <w:tblW w:w="10250" w:type="dxa"/>
        <w:tblLayout w:type="fixed"/>
        <w:tblLook w:val="04A0" w:firstRow="1" w:lastRow="0" w:firstColumn="1" w:lastColumn="0" w:noHBand="0" w:noVBand="1"/>
      </w:tblPr>
      <w:tblGrid>
        <w:gridCol w:w="1242"/>
        <w:gridCol w:w="1044"/>
        <w:gridCol w:w="2329"/>
        <w:gridCol w:w="2210"/>
        <w:gridCol w:w="2321"/>
        <w:gridCol w:w="1104"/>
      </w:tblGrid>
      <w:tr w:rsidR="00962B78" w:rsidRPr="0065610D" w:rsidTr="00CD5B48">
        <w:trPr>
          <w:trHeight w:val="338"/>
        </w:trPr>
        <w:tc>
          <w:tcPr>
            <w:tcW w:w="1242" w:type="dxa"/>
            <w:shd w:val="clear" w:color="auto" w:fill="F2F2F2" w:themeFill="background1" w:themeFillShade="F2"/>
            <w:vAlign w:val="center"/>
          </w:tcPr>
          <w:p w:rsidR="00962B78" w:rsidRPr="0065610D" w:rsidRDefault="00923DB5" w:rsidP="00962B78">
            <w:pPr>
              <w:rPr>
                <w:rFonts w:ascii="Candara" w:hAnsi="Candara" w:cs="Arial"/>
                <w:b/>
                <w:sz w:val="22"/>
                <w:szCs w:val="24"/>
              </w:rPr>
            </w:pPr>
            <w:r>
              <w:rPr>
                <w:rFonts w:ascii="Candara" w:hAnsi="Candara" w:cs="Arial"/>
                <w:b/>
                <w:sz w:val="22"/>
                <w:szCs w:val="24"/>
              </w:rPr>
              <w:lastRenderedPageBreak/>
              <w:t>UNIDAD 2</w:t>
            </w:r>
          </w:p>
        </w:tc>
        <w:tc>
          <w:tcPr>
            <w:tcW w:w="3373" w:type="dxa"/>
            <w:gridSpan w:val="2"/>
            <w:vAlign w:val="center"/>
          </w:tcPr>
          <w:p w:rsidR="00962B78" w:rsidRPr="0065610D" w:rsidRDefault="00923DB5" w:rsidP="00423FEB">
            <w:pPr>
              <w:rPr>
                <w:rFonts w:ascii="Candara" w:hAnsi="Candara" w:cs="Arial"/>
                <w:sz w:val="22"/>
                <w:szCs w:val="24"/>
              </w:rPr>
            </w:pPr>
            <w:r>
              <w:rPr>
                <w:rFonts w:ascii="Candara" w:hAnsi="Candara" w:cs="Arial"/>
                <w:sz w:val="22"/>
                <w:szCs w:val="24"/>
              </w:rPr>
              <w:t>La épica, la tragedia y la comedia griega</w:t>
            </w:r>
          </w:p>
        </w:tc>
        <w:tc>
          <w:tcPr>
            <w:tcW w:w="2210" w:type="dxa"/>
            <w:shd w:val="clear" w:color="auto" w:fill="F2F2F2" w:themeFill="background1" w:themeFillShade="F2"/>
            <w:vAlign w:val="center"/>
          </w:tcPr>
          <w:p w:rsidR="00962B78" w:rsidRPr="0065610D" w:rsidRDefault="00962B78" w:rsidP="00423FEB">
            <w:pPr>
              <w:rPr>
                <w:rFonts w:ascii="Candara" w:hAnsi="Candara" w:cs="Arial"/>
                <w:b/>
                <w:sz w:val="22"/>
                <w:szCs w:val="24"/>
              </w:rPr>
            </w:pPr>
            <w:r w:rsidRPr="0065610D">
              <w:rPr>
                <w:rFonts w:ascii="Candara" w:hAnsi="Candara" w:cs="Arial"/>
                <w:b/>
                <w:sz w:val="22"/>
                <w:szCs w:val="24"/>
              </w:rPr>
              <w:t>COMPETENCIA</w:t>
            </w:r>
          </w:p>
        </w:tc>
        <w:tc>
          <w:tcPr>
            <w:tcW w:w="3425" w:type="dxa"/>
            <w:gridSpan w:val="2"/>
            <w:vAlign w:val="center"/>
          </w:tcPr>
          <w:p w:rsidR="00962B78" w:rsidRPr="0065610D" w:rsidRDefault="00962B78" w:rsidP="00423FEB">
            <w:pPr>
              <w:rPr>
                <w:rFonts w:ascii="Candara" w:hAnsi="Candara" w:cs="Arial"/>
                <w:sz w:val="22"/>
                <w:szCs w:val="24"/>
              </w:rPr>
            </w:pPr>
          </w:p>
        </w:tc>
      </w:tr>
      <w:tr w:rsidR="00B361C9" w:rsidRPr="0065610D" w:rsidTr="00CD5B48">
        <w:trPr>
          <w:trHeight w:val="319"/>
        </w:trPr>
        <w:tc>
          <w:tcPr>
            <w:tcW w:w="2286" w:type="dxa"/>
            <w:gridSpan w:val="2"/>
            <w:shd w:val="clear" w:color="auto" w:fill="F2F2F2" w:themeFill="background1" w:themeFillShade="F2"/>
            <w:vAlign w:val="center"/>
          </w:tcPr>
          <w:p w:rsidR="00B361C9" w:rsidRPr="0065610D" w:rsidRDefault="00B361C9" w:rsidP="00423FEB">
            <w:pPr>
              <w:jc w:val="center"/>
              <w:rPr>
                <w:rFonts w:ascii="Candara" w:hAnsi="Candara" w:cs="Arial"/>
                <w:b/>
                <w:szCs w:val="24"/>
              </w:rPr>
            </w:pPr>
            <w:r w:rsidRPr="0065610D">
              <w:rPr>
                <w:rFonts w:ascii="Candara" w:hAnsi="Candara" w:cs="Arial"/>
                <w:b/>
                <w:szCs w:val="24"/>
              </w:rPr>
              <w:t>CONTENIDOS</w:t>
            </w:r>
          </w:p>
        </w:tc>
        <w:tc>
          <w:tcPr>
            <w:tcW w:w="2329" w:type="dxa"/>
            <w:shd w:val="clear" w:color="auto" w:fill="F2F2F2" w:themeFill="background1" w:themeFillShade="F2"/>
            <w:vAlign w:val="center"/>
          </w:tcPr>
          <w:p w:rsidR="00B361C9" w:rsidRPr="0065610D" w:rsidRDefault="00B361C9" w:rsidP="00423FEB">
            <w:pPr>
              <w:jc w:val="center"/>
              <w:rPr>
                <w:rFonts w:ascii="Candara" w:hAnsi="Candara" w:cs="Arial"/>
                <w:b/>
                <w:szCs w:val="24"/>
              </w:rPr>
            </w:pPr>
            <w:r w:rsidRPr="0065610D">
              <w:rPr>
                <w:rFonts w:ascii="Candara" w:hAnsi="Candara" w:cs="Arial"/>
                <w:b/>
                <w:szCs w:val="24"/>
              </w:rPr>
              <w:t>ESTRATEGIA DIDÁCTICA</w:t>
            </w:r>
          </w:p>
        </w:tc>
        <w:tc>
          <w:tcPr>
            <w:tcW w:w="2210" w:type="dxa"/>
            <w:shd w:val="clear" w:color="auto" w:fill="F2F2F2" w:themeFill="background1" w:themeFillShade="F2"/>
            <w:vAlign w:val="center"/>
          </w:tcPr>
          <w:p w:rsidR="00B361C9" w:rsidRPr="0065610D" w:rsidRDefault="00B361C9" w:rsidP="00423FEB">
            <w:pPr>
              <w:jc w:val="center"/>
              <w:rPr>
                <w:rFonts w:ascii="Candara" w:hAnsi="Candara" w:cs="Arial"/>
                <w:b/>
                <w:szCs w:val="24"/>
              </w:rPr>
            </w:pPr>
            <w:r w:rsidRPr="0065610D">
              <w:rPr>
                <w:rFonts w:ascii="Candara" w:hAnsi="Candara" w:cs="Arial"/>
                <w:b/>
                <w:szCs w:val="24"/>
              </w:rPr>
              <w:t>INDICADORES DE LOGROS</w:t>
            </w:r>
          </w:p>
        </w:tc>
        <w:tc>
          <w:tcPr>
            <w:tcW w:w="2321" w:type="dxa"/>
            <w:shd w:val="clear" w:color="auto" w:fill="F2F2F2" w:themeFill="background1" w:themeFillShade="F2"/>
            <w:vAlign w:val="center"/>
          </w:tcPr>
          <w:p w:rsidR="00B361C9" w:rsidRPr="0065610D" w:rsidRDefault="00B361C9" w:rsidP="00423FEB">
            <w:pPr>
              <w:jc w:val="center"/>
              <w:rPr>
                <w:rFonts w:ascii="Candara" w:hAnsi="Candara" w:cs="Arial"/>
                <w:b/>
                <w:szCs w:val="24"/>
              </w:rPr>
            </w:pPr>
            <w:r w:rsidRPr="0065610D">
              <w:rPr>
                <w:rFonts w:ascii="Candara" w:hAnsi="Candara" w:cs="Arial"/>
                <w:b/>
                <w:szCs w:val="24"/>
              </w:rPr>
              <w:t>CRITERIOS DE EVALUACIÓN</w:t>
            </w:r>
          </w:p>
        </w:tc>
        <w:tc>
          <w:tcPr>
            <w:tcW w:w="1104" w:type="dxa"/>
            <w:shd w:val="clear" w:color="auto" w:fill="F2F2F2" w:themeFill="background1" w:themeFillShade="F2"/>
            <w:vAlign w:val="center"/>
          </w:tcPr>
          <w:p w:rsidR="00B361C9" w:rsidRPr="0065610D" w:rsidRDefault="00B361C9" w:rsidP="00423FEB">
            <w:pPr>
              <w:jc w:val="center"/>
              <w:rPr>
                <w:rFonts w:ascii="Candara" w:hAnsi="Candara" w:cs="Arial"/>
                <w:b/>
                <w:szCs w:val="24"/>
              </w:rPr>
            </w:pPr>
            <w:r w:rsidRPr="0065610D">
              <w:rPr>
                <w:rFonts w:ascii="Candara" w:hAnsi="Candara" w:cs="Arial"/>
                <w:b/>
                <w:szCs w:val="24"/>
              </w:rPr>
              <w:t>SEMANA</w:t>
            </w:r>
          </w:p>
        </w:tc>
      </w:tr>
      <w:tr w:rsidR="00962B78" w:rsidRPr="0065610D" w:rsidTr="00CD5B48">
        <w:trPr>
          <w:trHeight w:val="977"/>
        </w:trPr>
        <w:tc>
          <w:tcPr>
            <w:tcW w:w="2286" w:type="dxa"/>
            <w:gridSpan w:val="2"/>
            <w:vAlign w:val="center"/>
          </w:tcPr>
          <w:p w:rsidR="00962B78" w:rsidRPr="00F03D9A" w:rsidRDefault="00F03D9A" w:rsidP="00F03D9A">
            <w:pPr>
              <w:spacing w:line="288" w:lineRule="auto"/>
              <w:rPr>
                <w:rFonts w:ascii="Arial" w:eastAsia="Times New Roman" w:hAnsi="Arial" w:cs="Arial"/>
                <w:color w:val="000000"/>
                <w:lang w:eastAsia="en-GB"/>
              </w:rPr>
            </w:pPr>
            <w:r w:rsidRPr="00F03D9A">
              <w:rPr>
                <w:rFonts w:ascii="Arial" w:eastAsia="Times New Roman" w:hAnsi="Arial" w:cs="Arial"/>
                <w:i/>
                <w:color w:val="000000"/>
                <w:lang w:eastAsia="en-GB"/>
              </w:rPr>
              <w:t>La Odisea</w:t>
            </w:r>
          </w:p>
        </w:tc>
        <w:tc>
          <w:tcPr>
            <w:tcW w:w="2329" w:type="dxa"/>
            <w:vAlign w:val="center"/>
          </w:tcPr>
          <w:p w:rsidR="00962B78" w:rsidRPr="0065610D" w:rsidRDefault="000F3ABD" w:rsidP="00423FEB">
            <w:pPr>
              <w:rPr>
                <w:rFonts w:ascii="Candara" w:hAnsi="Candara" w:cs="Arial"/>
                <w:szCs w:val="24"/>
              </w:rPr>
            </w:pPr>
            <w:r>
              <w:rPr>
                <w:rFonts w:ascii="Candara" w:hAnsi="Candara" w:cs="Arial"/>
                <w:szCs w:val="24"/>
              </w:rPr>
              <w:t>Lectura crítica, pesquisas documentales, exposiciones, trabajos en grupo y discusiones</w:t>
            </w:r>
          </w:p>
        </w:tc>
        <w:tc>
          <w:tcPr>
            <w:tcW w:w="2210" w:type="dxa"/>
            <w:vAlign w:val="center"/>
          </w:tcPr>
          <w:p w:rsidR="00962B78" w:rsidRPr="008F3E4D" w:rsidRDefault="008F3E4D" w:rsidP="00E97CA8">
            <w:pPr>
              <w:rPr>
                <w:rFonts w:ascii="Candara" w:hAnsi="Candara" w:cs="Arial"/>
              </w:rPr>
            </w:pPr>
            <w:r>
              <w:rPr>
                <w:rFonts w:ascii="Arial" w:eastAsia="Times New Roman" w:hAnsi="Arial" w:cs="Arial"/>
                <w:lang w:eastAsia="es-ES"/>
              </w:rPr>
              <w:t>I</w:t>
            </w:r>
            <w:r w:rsidR="00DC371A" w:rsidRPr="00DC371A">
              <w:rPr>
                <w:rFonts w:ascii="Arial" w:eastAsia="Times New Roman" w:hAnsi="Arial" w:cs="Arial"/>
                <w:lang w:eastAsia="es-ES"/>
              </w:rPr>
              <w:t>dentificación de las características formales de la obra homérica.</w:t>
            </w:r>
          </w:p>
        </w:tc>
        <w:tc>
          <w:tcPr>
            <w:tcW w:w="2321" w:type="dxa"/>
            <w:vAlign w:val="center"/>
          </w:tcPr>
          <w:p w:rsidR="00962B78" w:rsidRPr="0065610D" w:rsidRDefault="0023157C" w:rsidP="00423FEB">
            <w:pPr>
              <w:rPr>
                <w:rFonts w:ascii="Candara" w:hAnsi="Candara" w:cs="Arial"/>
                <w:szCs w:val="24"/>
              </w:rPr>
            </w:pPr>
            <w:r>
              <w:rPr>
                <w:rFonts w:ascii="Candara" w:hAnsi="Candara" w:cs="Arial"/>
                <w:szCs w:val="24"/>
              </w:rPr>
              <w:t>Controles de lectura orales y escritos, trabajos escritos, foros, mesas redondas</w:t>
            </w:r>
          </w:p>
        </w:tc>
        <w:tc>
          <w:tcPr>
            <w:tcW w:w="1104" w:type="dxa"/>
            <w:vAlign w:val="center"/>
          </w:tcPr>
          <w:p w:rsidR="00962B78" w:rsidRPr="0065610D" w:rsidRDefault="00427186" w:rsidP="00423FEB">
            <w:pPr>
              <w:rPr>
                <w:rFonts w:ascii="Candara" w:hAnsi="Candara" w:cs="Arial"/>
                <w:szCs w:val="24"/>
              </w:rPr>
            </w:pPr>
            <w:r>
              <w:rPr>
                <w:rFonts w:ascii="Candara" w:hAnsi="Candara" w:cs="Arial"/>
                <w:szCs w:val="24"/>
              </w:rPr>
              <w:t>1-4</w:t>
            </w:r>
          </w:p>
        </w:tc>
      </w:tr>
      <w:tr w:rsidR="00962B78" w:rsidRPr="0065610D" w:rsidTr="00CD5B48">
        <w:trPr>
          <w:trHeight w:val="1415"/>
        </w:trPr>
        <w:tc>
          <w:tcPr>
            <w:tcW w:w="2286" w:type="dxa"/>
            <w:gridSpan w:val="2"/>
            <w:vAlign w:val="center"/>
          </w:tcPr>
          <w:p w:rsidR="00962B78" w:rsidRPr="0065610D" w:rsidRDefault="00427186" w:rsidP="00F03D9A">
            <w:pPr>
              <w:spacing w:line="288" w:lineRule="auto"/>
              <w:rPr>
                <w:rFonts w:ascii="Candara" w:hAnsi="Candara" w:cs="Arial"/>
                <w:szCs w:val="24"/>
              </w:rPr>
            </w:pPr>
            <w:r>
              <w:rPr>
                <w:rFonts w:ascii="Arial" w:eastAsia="Times New Roman" w:hAnsi="Arial" w:cs="Arial"/>
                <w:color w:val="000000"/>
                <w:lang w:eastAsia="en-GB"/>
              </w:rPr>
              <w:t>Características de la épica</w:t>
            </w:r>
          </w:p>
        </w:tc>
        <w:tc>
          <w:tcPr>
            <w:tcW w:w="2329" w:type="dxa"/>
            <w:vAlign w:val="center"/>
          </w:tcPr>
          <w:p w:rsidR="00962B78" w:rsidRPr="0065610D" w:rsidRDefault="000F3ABD" w:rsidP="00423FEB">
            <w:pPr>
              <w:rPr>
                <w:rFonts w:ascii="Candara" w:hAnsi="Candara" w:cs="Arial"/>
                <w:szCs w:val="24"/>
              </w:rPr>
            </w:pPr>
            <w:r>
              <w:rPr>
                <w:rFonts w:ascii="Candara" w:hAnsi="Candara" w:cs="Arial"/>
                <w:szCs w:val="24"/>
              </w:rPr>
              <w:t>Lectura crítica, pesquisas documentales, exposiciones, trabajos en grupo y discusiones</w:t>
            </w:r>
          </w:p>
        </w:tc>
        <w:tc>
          <w:tcPr>
            <w:tcW w:w="2210" w:type="dxa"/>
            <w:vAlign w:val="center"/>
          </w:tcPr>
          <w:p w:rsidR="00962B78" w:rsidRPr="0065610D" w:rsidRDefault="008F3E4D" w:rsidP="00E97CA8">
            <w:pPr>
              <w:keepNext/>
              <w:spacing w:before="120" w:after="120" w:line="288" w:lineRule="auto"/>
              <w:outlineLvl w:val="2"/>
              <w:rPr>
                <w:rFonts w:ascii="Candara" w:hAnsi="Candara" w:cs="Arial"/>
                <w:szCs w:val="24"/>
              </w:rPr>
            </w:pPr>
            <w:r w:rsidRPr="00DC371A">
              <w:rPr>
                <w:rFonts w:ascii="Arial" w:eastAsia="Times New Roman" w:hAnsi="Arial" w:cs="Arial"/>
                <w:color w:val="000000"/>
                <w:lang w:eastAsia="es-ES"/>
              </w:rPr>
              <w:t>Identificación de las características del personaje heroico.</w:t>
            </w:r>
          </w:p>
        </w:tc>
        <w:tc>
          <w:tcPr>
            <w:tcW w:w="2321" w:type="dxa"/>
            <w:vAlign w:val="center"/>
          </w:tcPr>
          <w:p w:rsidR="00962B78" w:rsidRPr="0065610D" w:rsidRDefault="0023157C" w:rsidP="00423FEB">
            <w:pPr>
              <w:rPr>
                <w:rFonts w:ascii="Candara" w:hAnsi="Candara" w:cs="Arial"/>
                <w:szCs w:val="24"/>
              </w:rPr>
            </w:pPr>
            <w:r>
              <w:rPr>
                <w:rFonts w:ascii="Candara" w:hAnsi="Candara" w:cs="Arial"/>
                <w:szCs w:val="24"/>
              </w:rPr>
              <w:t>Controles de lectura orales y escritos, trabajos escritos, foros, mesas redondas</w:t>
            </w:r>
          </w:p>
        </w:tc>
        <w:tc>
          <w:tcPr>
            <w:tcW w:w="1104" w:type="dxa"/>
            <w:vAlign w:val="center"/>
          </w:tcPr>
          <w:p w:rsidR="00962B78" w:rsidRPr="0065610D" w:rsidRDefault="00427186" w:rsidP="00423FEB">
            <w:pPr>
              <w:rPr>
                <w:rFonts w:ascii="Candara" w:hAnsi="Candara" w:cs="Arial"/>
                <w:szCs w:val="24"/>
              </w:rPr>
            </w:pPr>
            <w:r>
              <w:rPr>
                <w:rFonts w:ascii="Candara" w:hAnsi="Candara" w:cs="Arial"/>
                <w:szCs w:val="24"/>
              </w:rPr>
              <w:t>5</w:t>
            </w:r>
          </w:p>
        </w:tc>
      </w:tr>
      <w:tr w:rsidR="00326174" w:rsidRPr="0065610D" w:rsidTr="00CD5B48">
        <w:trPr>
          <w:trHeight w:val="957"/>
        </w:trPr>
        <w:tc>
          <w:tcPr>
            <w:tcW w:w="2286" w:type="dxa"/>
            <w:gridSpan w:val="2"/>
            <w:vAlign w:val="center"/>
          </w:tcPr>
          <w:p w:rsidR="00326174" w:rsidRPr="0065610D" w:rsidRDefault="00427186" w:rsidP="00F03D9A">
            <w:pPr>
              <w:spacing w:line="288" w:lineRule="auto"/>
              <w:rPr>
                <w:rFonts w:ascii="Candara" w:hAnsi="Candara" w:cs="Arial"/>
              </w:rPr>
            </w:pPr>
            <w:r w:rsidRPr="00427186">
              <w:rPr>
                <w:rFonts w:ascii="Arial" w:eastAsia="Times New Roman" w:hAnsi="Arial" w:cs="Arial"/>
                <w:i/>
                <w:color w:val="000000"/>
                <w:lang w:eastAsia="en-GB"/>
              </w:rPr>
              <w:t>Agamenón</w:t>
            </w:r>
            <w:r>
              <w:rPr>
                <w:rFonts w:ascii="Arial" w:eastAsia="Times New Roman" w:hAnsi="Arial" w:cs="Arial"/>
                <w:color w:val="000000"/>
                <w:lang w:eastAsia="en-GB"/>
              </w:rPr>
              <w:t xml:space="preserve"> de Esquilo. La tragedia</w:t>
            </w:r>
          </w:p>
        </w:tc>
        <w:tc>
          <w:tcPr>
            <w:tcW w:w="2329" w:type="dxa"/>
            <w:vAlign w:val="center"/>
          </w:tcPr>
          <w:p w:rsidR="00326174" w:rsidRPr="0065610D" w:rsidRDefault="00060AB1" w:rsidP="00423FEB">
            <w:pPr>
              <w:rPr>
                <w:rFonts w:ascii="Candara" w:hAnsi="Candara" w:cs="Arial"/>
              </w:rPr>
            </w:pPr>
            <w:r>
              <w:rPr>
                <w:rFonts w:ascii="Candara" w:hAnsi="Candara" w:cs="Arial"/>
                <w:szCs w:val="24"/>
              </w:rPr>
              <w:t>Lectura crítica, pesquisas documentales, exposiciones, trabajos en grupo y discusiones</w:t>
            </w:r>
          </w:p>
        </w:tc>
        <w:tc>
          <w:tcPr>
            <w:tcW w:w="2210" w:type="dxa"/>
            <w:vAlign w:val="center"/>
          </w:tcPr>
          <w:p w:rsidR="00326174" w:rsidRPr="0065610D" w:rsidRDefault="00427186" w:rsidP="00423FEB">
            <w:pPr>
              <w:rPr>
                <w:rFonts w:ascii="Candara" w:hAnsi="Candara" w:cs="Arial"/>
              </w:rPr>
            </w:pPr>
            <w:r>
              <w:rPr>
                <w:rFonts w:ascii="Candara" w:hAnsi="Candara" w:cs="Arial"/>
                <w:szCs w:val="24"/>
              </w:rPr>
              <w:t>Reconocimiento de la relación temática y estructural entre épica y tragedia</w:t>
            </w:r>
          </w:p>
        </w:tc>
        <w:tc>
          <w:tcPr>
            <w:tcW w:w="2321" w:type="dxa"/>
            <w:vAlign w:val="center"/>
          </w:tcPr>
          <w:p w:rsidR="00326174" w:rsidRPr="0065610D" w:rsidRDefault="0023157C" w:rsidP="00423FEB">
            <w:pPr>
              <w:rPr>
                <w:rFonts w:ascii="Candara" w:hAnsi="Candara" w:cs="Arial"/>
              </w:rPr>
            </w:pPr>
            <w:r>
              <w:rPr>
                <w:rFonts w:ascii="Candara" w:hAnsi="Candara" w:cs="Arial"/>
                <w:szCs w:val="24"/>
              </w:rPr>
              <w:t>Controles de lectura orales y escritos, trabajos escritos, foros, mesas redondas</w:t>
            </w:r>
          </w:p>
        </w:tc>
        <w:tc>
          <w:tcPr>
            <w:tcW w:w="1104" w:type="dxa"/>
            <w:vAlign w:val="center"/>
          </w:tcPr>
          <w:p w:rsidR="00326174" w:rsidRPr="0065610D" w:rsidRDefault="00427186" w:rsidP="00423FEB">
            <w:pPr>
              <w:rPr>
                <w:rFonts w:ascii="Candara" w:hAnsi="Candara" w:cs="Arial"/>
              </w:rPr>
            </w:pPr>
            <w:r>
              <w:rPr>
                <w:rFonts w:ascii="Candara" w:hAnsi="Candara" w:cs="Arial"/>
              </w:rPr>
              <w:t>6-7</w:t>
            </w:r>
          </w:p>
        </w:tc>
      </w:tr>
      <w:tr w:rsidR="00326174" w:rsidRPr="0065610D" w:rsidTr="00CD5B48">
        <w:trPr>
          <w:trHeight w:val="977"/>
        </w:trPr>
        <w:tc>
          <w:tcPr>
            <w:tcW w:w="2286" w:type="dxa"/>
            <w:gridSpan w:val="2"/>
            <w:vAlign w:val="center"/>
          </w:tcPr>
          <w:p w:rsidR="00326174" w:rsidRPr="0065610D" w:rsidRDefault="00427186" w:rsidP="00423FEB">
            <w:pPr>
              <w:rPr>
                <w:rFonts w:ascii="Candara" w:hAnsi="Candara" w:cs="Arial"/>
              </w:rPr>
            </w:pPr>
            <w:r w:rsidRPr="00427186">
              <w:rPr>
                <w:rFonts w:ascii="Candara" w:hAnsi="Candara" w:cs="Arial"/>
                <w:i/>
              </w:rPr>
              <w:t>Lisístrata</w:t>
            </w:r>
            <w:r>
              <w:rPr>
                <w:rFonts w:ascii="Candara" w:hAnsi="Candara" w:cs="Arial"/>
              </w:rPr>
              <w:t xml:space="preserve"> de Aristófanes. La comedia</w:t>
            </w:r>
          </w:p>
        </w:tc>
        <w:tc>
          <w:tcPr>
            <w:tcW w:w="2329" w:type="dxa"/>
            <w:vAlign w:val="center"/>
          </w:tcPr>
          <w:p w:rsidR="00326174" w:rsidRPr="0065610D" w:rsidRDefault="00060AB1" w:rsidP="00423FEB">
            <w:pPr>
              <w:rPr>
                <w:rFonts w:ascii="Candara" w:hAnsi="Candara" w:cs="Arial"/>
              </w:rPr>
            </w:pPr>
            <w:r>
              <w:rPr>
                <w:rFonts w:ascii="Candara" w:hAnsi="Candara" w:cs="Arial"/>
                <w:szCs w:val="24"/>
              </w:rPr>
              <w:t>Lectura crítica, pesquisas documentales, exposiciones, trabajos en grupo y discusiones</w:t>
            </w:r>
          </w:p>
        </w:tc>
        <w:tc>
          <w:tcPr>
            <w:tcW w:w="2210" w:type="dxa"/>
            <w:vAlign w:val="center"/>
          </w:tcPr>
          <w:p w:rsidR="00326174" w:rsidRPr="0065610D" w:rsidRDefault="00923DB5" w:rsidP="00423FEB">
            <w:pPr>
              <w:rPr>
                <w:rFonts w:ascii="Candara" w:hAnsi="Candara" w:cs="Arial"/>
              </w:rPr>
            </w:pPr>
            <w:r>
              <w:rPr>
                <w:rFonts w:ascii="Candara" w:hAnsi="Candara" w:cs="Arial"/>
                <w:szCs w:val="24"/>
              </w:rPr>
              <w:t>Identificación del elemento crítico y realista de lo cómico</w:t>
            </w:r>
          </w:p>
        </w:tc>
        <w:tc>
          <w:tcPr>
            <w:tcW w:w="2321" w:type="dxa"/>
            <w:vAlign w:val="center"/>
          </w:tcPr>
          <w:p w:rsidR="00326174" w:rsidRPr="0065610D" w:rsidRDefault="0023157C" w:rsidP="00423FEB">
            <w:pPr>
              <w:rPr>
                <w:rFonts w:ascii="Candara" w:hAnsi="Candara" w:cs="Arial"/>
              </w:rPr>
            </w:pPr>
            <w:r>
              <w:rPr>
                <w:rFonts w:ascii="Candara" w:hAnsi="Candara" w:cs="Arial"/>
                <w:szCs w:val="24"/>
              </w:rPr>
              <w:t>Controles de lectura orales y escritos, trabajos escritos, foros, mesas redondas</w:t>
            </w:r>
          </w:p>
        </w:tc>
        <w:tc>
          <w:tcPr>
            <w:tcW w:w="1104" w:type="dxa"/>
            <w:vAlign w:val="center"/>
          </w:tcPr>
          <w:p w:rsidR="00326174" w:rsidRPr="0065610D" w:rsidRDefault="00923DB5" w:rsidP="00423FEB">
            <w:pPr>
              <w:rPr>
                <w:rFonts w:ascii="Candara" w:hAnsi="Candara" w:cs="Arial"/>
              </w:rPr>
            </w:pPr>
            <w:r>
              <w:rPr>
                <w:rFonts w:ascii="Candara" w:hAnsi="Candara" w:cs="Arial"/>
              </w:rPr>
              <w:t>8-9</w:t>
            </w:r>
          </w:p>
        </w:tc>
      </w:tr>
    </w:tbl>
    <w:p w:rsidR="00962B78" w:rsidRPr="0065610D" w:rsidRDefault="00962B78">
      <w:pPr>
        <w:rPr>
          <w:rFonts w:ascii="Candara" w:hAnsi="Candara" w:cs="Arial"/>
          <w:sz w:val="22"/>
        </w:rPr>
      </w:pPr>
    </w:p>
    <w:p w:rsidR="00326174" w:rsidRPr="0065610D" w:rsidRDefault="00326174">
      <w:pPr>
        <w:rPr>
          <w:rFonts w:ascii="Candara" w:hAnsi="Candara" w:cs="Arial"/>
          <w:sz w:val="22"/>
        </w:rPr>
      </w:pPr>
    </w:p>
    <w:tbl>
      <w:tblPr>
        <w:tblStyle w:val="Tablaconcuadrcula"/>
        <w:tblW w:w="10314" w:type="dxa"/>
        <w:tblLayout w:type="fixed"/>
        <w:tblLook w:val="04A0" w:firstRow="1" w:lastRow="0" w:firstColumn="1" w:lastColumn="0" w:noHBand="0" w:noVBand="1"/>
      </w:tblPr>
      <w:tblGrid>
        <w:gridCol w:w="1242"/>
        <w:gridCol w:w="1101"/>
        <w:gridCol w:w="2387"/>
        <w:gridCol w:w="2265"/>
        <w:gridCol w:w="2327"/>
        <w:gridCol w:w="992"/>
      </w:tblGrid>
      <w:tr w:rsidR="00962B78" w:rsidRPr="0065610D" w:rsidTr="00135FB2">
        <w:trPr>
          <w:trHeight w:val="576"/>
        </w:trPr>
        <w:tc>
          <w:tcPr>
            <w:tcW w:w="1242" w:type="dxa"/>
            <w:shd w:val="clear" w:color="auto" w:fill="F2F2F2" w:themeFill="background1" w:themeFillShade="F2"/>
            <w:vAlign w:val="center"/>
          </w:tcPr>
          <w:p w:rsidR="00962B78" w:rsidRPr="0065610D" w:rsidRDefault="00923DB5" w:rsidP="00923DB5">
            <w:pPr>
              <w:rPr>
                <w:rFonts w:ascii="Candara" w:hAnsi="Candara" w:cs="Arial"/>
                <w:b/>
                <w:sz w:val="22"/>
                <w:szCs w:val="24"/>
              </w:rPr>
            </w:pPr>
            <w:r>
              <w:rPr>
                <w:rFonts w:ascii="Candara" w:hAnsi="Candara" w:cs="Arial"/>
                <w:b/>
                <w:sz w:val="22"/>
                <w:szCs w:val="24"/>
              </w:rPr>
              <w:t>UNIDAD 3</w:t>
            </w:r>
          </w:p>
        </w:tc>
        <w:tc>
          <w:tcPr>
            <w:tcW w:w="3488" w:type="dxa"/>
            <w:gridSpan w:val="2"/>
            <w:vAlign w:val="center"/>
          </w:tcPr>
          <w:p w:rsidR="00962B78" w:rsidRPr="0065610D" w:rsidRDefault="00552AFF" w:rsidP="00423FEB">
            <w:pPr>
              <w:rPr>
                <w:rFonts w:ascii="Candara" w:hAnsi="Candara" w:cs="Arial"/>
                <w:sz w:val="22"/>
                <w:szCs w:val="24"/>
              </w:rPr>
            </w:pPr>
            <w:r>
              <w:rPr>
                <w:rFonts w:ascii="Candara" w:hAnsi="Candara" w:cs="Arial"/>
                <w:sz w:val="22"/>
                <w:szCs w:val="24"/>
              </w:rPr>
              <w:t>Épica y lírica romana</w:t>
            </w:r>
          </w:p>
        </w:tc>
        <w:tc>
          <w:tcPr>
            <w:tcW w:w="2265" w:type="dxa"/>
            <w:shd w:val="clear" w:color="auto" w:fill="F2F2F2" w:themeFill="background1" w:themeFillShade="F2"/>
            <w:vAlign w:val="center"/>
          </w:tcPr>
          <w:p w:rsidR="00962B78" w:rsidRPr="0065610D" w:rsidRDefault="00962B78" w:rsidP="00423FEB">
            <w:pPr>
              <w:rPr>
                <w:rFonts w:ascii="Candara" w:hAnsi="Candara" w:cs="Arial"/>
                <w:b/>
                <w:sz w:val="22"/>
                <w:szCs w:val="24"/>
              </w:rPr>
            </w:pPr>
            <w:r w:rsidRPr="0065610D">
              <w:rPr>
                <w:rFonts w:ascii="Candara" w:hAnsi="Candara" w:cs="Arial"/>
                <w:b/>
                <w:sz w:val="22"/>
                <w:szCs w:val="24"/>
              </w:rPr>
              <w:t>COMPETENCIA</w:t>
            </w:r>
          </w:p>
        </w:tc>
        <w:tc>
          <w:tcPr>
            <w:tcW w:w="3319" w:type="dxa"/>
            <w:gridSpan w:val="2"/>
            <w:vAlign w:val="center"/>
          </w:tcPr>
          <w:p w:rsidR="00962B78" w:rsidRPr="0065610D" w:rsidRDefault="00962B78" w:rsidP="00423FEB">
            <w:pPr>
              <w:rPr>
                <w:rFonts w:ascii="Candara" w:hAnsi="Candara" w:cs="Arial"/>
                <w:sz w:val="22"/>
                <w:szCs w:val="24"/>
              </w:rPr>
            </w:pPr>
          </w:p>
        </w:tc>
      </w:tr>
      <w:tr w:rsidR="00962B78" w:rsidRPr="0065610D" w:rsidTr="00135FB2">
        <w:trPr>
          <w:trHeight w:val="512"/>
        </w:trPr>
        <w:tc>
          <w:tcPr>
            <w:tcW w:w="2343" w:type="dxa"/>
            <w:gridSpan w:val="2"/>
            <w:shd w:val="clear" w:color="auto" w:fill="F2F2F2" w:themeFill="background1" w:themeFillShade="F2"/>
            <w:vAlign w:val="center"/>
          </w:tcPr>
          <w:p w:rsidR="00962B78" w:rsidRPr="0065610D" w:rsidRDefault="00962B78" w:rsidP="00423FEB">
            <w:pPr>
              <w:rPr>
                <w:rFonts w:ascii="Candara" w:hAnsi="Candara" w:cs="Arial"/>
                <w:b/>
                <w:szCs w:val="24"/>
              </w:rPr>
            </w:pPr>
            <w:r w:rsidRPr="0065610D">
              <w:rPr>
                <w:rFonts w:ascii="Candara" w:hAnsi="Candara" w:cs="Arial"/>
                <w:b/>
                <w:szCs w:val="24"/>
              </w:rPr>
              <w:t>CONTENIDOS</w:t>
            </w:r>
          </w:p>
        </w:tc>
        <w:tc>
          <w:tcPr>
            <w:tcW w:w="2387" w:type="dxa"/>
            <w:shd w:val="clear" w:color="auto" w:fill="F2F2F2" w:themeFill="background1" w:themeFillShade="F2"/>
            <w:vAlign w:val="center"/>
          </w:tcPr>
          <w:p w:rsidR="00962B78" w:rsidRPr="0065610D" w:rsidRDefault="00206144" w:rsidP="00423FEB">
            <w:pPr>
              <w:jc w:val="center"/>
              <w:rPr>
                <w:rFonts w:ascii="Candara" w:hAnsi="Candara" w:cs="Arial"/>
                <w:b/>
                <w:szCs w:val="24"/>
              </w:rPr>
            </w:pPr>
            <w:r w:rsidRPr="0065610D">
              <w:rPr>
                <w:rFonts w:ascii="Candara" w:hAnsi="Candara" w:cs="Arial"/>
                <w:b/>
                <w:szCs w:val="24"/>
              </w:rPr>
              <w:t>ESTRATEGIA DIDÁ</w:t>
            </w:r>
            <w:r w:rsidR="00962B78" w:rsidRPr="0065610D">
              <w:rPr>
                <w:rFonts w:ascii="Candara" w:hAnsi="Candara" w:cs="Arial"/>
                <w:b/>
                <w:szCs w:val="24"/>
              </w:rPr>
              <w:t>CTICA</w:t>
            </w:r>
          </w:p>
        </w:tc>
        <w:tc>
          <w:tcPr>
            <w:tcW w:w="2265" w:type="dxa"/>
            <w:shd w:val="clear" w:color="auto" w:fill="F2F2F2" w:themeFill="background1" w:themeFillShade="F2"/>
            <w:vAlign w:val="center"/>
          </w:tcPr>
          <w:p w:rsidR="00962B78" w:rsidRPr="0065610D" w:rsidRDefault="00962B78" w:rsidP="00423FEB">
            <w:pPr>
              <w:jc w:val="center"/>
              <w:rPr>
                <w:rFonts w:ascii="Candara" w:hAnsi="Candara" w:cs="Arial"/>
                <w:b/>
                <w:szCs w:val="24"/>
              </w:rPr>
            </w:pPr>
            <w:r w:rsidRPr="0065610D">
              <w:rPr>
                <w:rFonts w:ascii="Candara" w:hAnsi="Candara" w:cs="Arial"/>
                <w:b/>
                <w:szCs w:val="24"/>
              </w:rPr>
              <w:t>INDICADORES DE LOGROS</w:t>
            </w:r>
          </w:p>
        </w:tc>
        <w:tc>
          <w:tcPr>
            <w:tcW w:w="2327" w:type="dxa"/>
            <w:shd w:val="clear" w:color="auto" w:fill="F2F2F2" w:themeFill="background1" w:themeFillShade="F2"/>
            <w:vAlign w:val="center"/>
          </w:tcPr>
          <w:p w:rsidR="00962B78" w:rsidRPr="0065610D" w:rsidRDefault="00206144" w:rsidP="00423FEB">
            <w:pPr>
              <w:jc w:val="center"/>
              <w:rPr>
                <w:rFonts w:ascii="Candara" w:hAnsi="Candara" w:cs="Arial"/>
                <w:b/>
                <w:szCs w:val="24"/>
              </w:rPr>
            </w:pPr>
            <w:r w:rsidRPr="0065610D">
              <w:rPr>
                <w:rFonts w:ascii="Candara" w:hAnsi="Candara" w:cs="Arial"/>
                <w:b/>
                <w:szCs w:val="24"/>
              </w:rPr>
              <w:t>CRITERIOS DE EVALUACIÓ</w:t>
            </w:r>
            <w:r w:rsidR="00962B78" w:rsidRPr="0065610D">
              <w:rPr>
                <w:rFonts w:ascii="Candara" w:hAnsi="Candara" w:cs="Arial"/>
                <w:b/>
                <w:szCs w:val="24"/>
              </w:rPr>
              <w:t>N</w:t>
            </w:r>
          </w:p>
        </w:tc>
        <w:tc>
          <w:tcPr>
            <w:tcW w:w="992" w:type="dxa"/>
            <w:shd w:val="clear" w:color="auto" w:fill="F2F2F2" w:themeFill="background1" w:themeFillShade="F2"/>
            <w:vAlign w:val="center"/>
          </w:tcPr>
          <w:p w:rsidR="00962B78" w:rsidRPr="0065610D" w:rsidRDefault="00962B78" w:rsidP="00423FEB">
            <w:pPr>
              <w:jc w:val="center"/>
              <w:rPr>
                <w:rFonts w:ascii="Candara" w:hAnsi="Candara" w:cs="Arial"/>
                <w:b/>
                <w:szCs w:val="24"/>
              </w:rPr>
            </w:pPr>
            <w:r w:rsidRPr="0065610D">
              <w:rPr>
                <w:rFonts w:ascii="Candara" w:hAnsi="Candara" w:cs="Arial"/>
                <w:b/>
                <w:szCs w:val="24"/>
              </w:rPr>
              <w:t>SEMANA</w:t>
            </w:r>
          </w:p>
        </w:tc>
      </w:tr>
      <w:tr w:rsidR="00962B78" w:rsidRPr="0065610D" w:rsidTr="00135FB2">
        <w:trPr>
          <w:trHeight w:val="1569"/>
        </w:trPr>
        <w:tc>
          <w:tcPr>
            <w:tcW w:w="2343" w:type="dxa"/>
            <w:gridSpan w:val="2"/>
            <w:vAlign w:val="center"/>
          </w:tcPr>
          <w:p w:rsidR="00962B78" w:rsidRPr="0065610D" w:rsidRDefault="006D24DD" w:rsidP="00423FEB">
            <w:pPr>
              <w:rPr>
                <w:rFonts w:ascii="Candara" w:hAnsi="Candara" w:cs="Arial"/>
                <w:szCs w:val="24"/>
              </w:rPr>
            </w:pPr>
            <w:r>
              <w:rPr>
                <w:rFonts w:ascii="Candara" w:hAnsi="Candara" w:cs="Arial"/>
                <w:szCs w:val="24"/>
              </w:rPr>
              <w:t xml:space="preserve">Orígenes </w:t>
            </w:r>
            <w:r w:rsidR="00C32180">
              <w:rPr>
                <w:rFonts w:ascii="Candara" w:hAnsi="Candara" w:cs="Arial"/>
                <w:szCs w:val="24"/>
              </w:rPr>
              <w:t xml:space="preserve">históricos y legendarios </w:t>
            </w:r>
            <w:r>
              <w:rPr>
                <w:rFonts w:ascii="Candara" w:hAnsi="Candara" w:cs="Arial"/>
                <w:szCs w:val="24"/>
              </w:rPr>
              <w:t>de Roma: Rómulo y Remo</w:t>
            </w:r>
          </w:p>
        </w:tc>
        <w:tc>
          <w:tcPr>
            <w:tcW w:w="2387" w:type="dxa"/>
            <w:vAlign w:val="center"/>
          </w:tcPr>
          <w:p w:rsidR="00962B78" w:rsidRPr="0065610D" w:rsidRDefault="00735958" w:rsidP="00423FEB">
            <w:pPr>
              <w:rPr>
                <w:rFonts w:ascii="Candara" w:hAnsi="Candara" w:cs="Arial"/>
                <w:szCs w:val="24"/>
              </w:rPr>
            </w:pPr>
            <w:r>
              <w:rPr>
                <w:rFonts w:ascii="Candara" w:hAnsi="Candara" w:cs="Arial"/>
                <w:szCs w:val="24"/>
              </w:rPr>
              <w:t>Lectura crítica, pesquisas documentales, exposiciones, trabajos en grupo y discusiones</w:t>
            </w:r>
          </w:p>
        </w:tc>
        <w:tc>
          <w:tcPr>
            <w:tcW w:w="2265" w:type="dxa"/>
            <w:vAlign w:val="center"/>
          </w:tcPr>
          <w:p w:rsidR="00962B78" w:rsidRPr="0065610D" w:rsidRDefault="00607E42" w:rsidP="00423FEB">
            <w:pPr>
              <w:rPr>
                <w:rFonts w:ascii="Candara" w:hAnsi="Candara" w:cs="Arial"/>
                <w:szCs w:val="24"/>
              </w:rPr>
            </w:pPr>
            <w:r>
              <w:rPr>
                <w:rFonts w:ascii="Candara" w:hAnsi="Candara" w:cs="Arial"/>
                <w:szCs w:val="24"/>
              </w:rPr>
              <w:t>Reconocimiento del papel de los textos legendarios en los orígenes fundacionales y literarios de la civilización romana</w:t>
            </w:r>
          </w:p>
        </w:tc>
        <w:tc>
          <w:tcPr>
            <w:tcW w:w="2327" w:type="dxa"/>
            <w:vAlign w:val="center"/>
          </w:tcPr>
          <w:p w:rsidR="00962B78" w:rsidRPr="0065610D" w:rsidRDefault="00F3715A" w:rsidP="00423FEB">
            <w:pPr>
              <w:rPr>
                <w:rFonts w:ascii="Candara" w:hAnsi="Candara" w:cs="Arial"/>
                <w:szCs w:val="24"/>
              </w:rPr>
            </w:pPr>
            <w:r>
              <w:rPr>
                <w:rFonts w:ascii="Candara" w:hAnsi="Candara" w:cs="Arial"/>
                <w:szCs w:val="24"/>
              </w:rPr>
              <w:t>Controles de lectura orales y escritos, trabajos escritos, foros, mesas redondas</w:t>
            </w:r>
          </w:p>
        </w:tc>
        <w:tc>
          <w:tcPr>
            <w:tcW w:w="992" w:type="dxa"/>
            <w:vAlign w:val="center"/>
          </w:tcPr>
          <w:p w:rsidR="00962B78" w:rsidRPr="0065610D" w:rsidRDefault="00923DB5" w:rsidP="00423FEB">
            <w:pPr>
              <w:rPr>
                <w:rFonts w:ascii="Candara" w:hAnsi="Candara" w:cs="Arial"/>
                <w:szCs w:val="24"/>
              </w:rPr>
            </w:pPr>
            <w:r>
              <w:rPr>
                <w:rFonts w:ascii="Candara" w:hAnsi="Candara" w:cs="Arial"/>
                <w:szCs w:val="24"/>
              </w:rPr>
              <w:t>10</w:t>
            </w:r>
          </w:p>
        </w:tc>
      </w:tr>
      <w:tr w:rsidR="00962B78" w:rsidRPr="0065610D" w:rsidTr="00135FB2">
        <w:trPr>
          <w:trHeight w:val="1569"/>
        </w:trPr>
        <w:tc>
          <w:tcPr>
            <w:tcW w:w="2343" w:type="dxa"/>
            <w:gridSpan w:val="2"/>
            <w:vAlign w:val="center"/>
          </w:tcPr>
          <w:p w:rsidR="00962B78" w:rsidRPr="006D24DD" w:rsidRDefault="006D24DD" w:rsidP="00423FEB">
            <w:pPr>
              <w:rPr>
                <w:rFonts w:ascii="Candara" w:hAnsi="Candara" w:cs="Arial"/>
                <w:szCs w:val="24"/>
                <w:lang w:val="es-ES_tradnl"/>
              </w:rPr>
            </w:pPr>
            <w:r w:rsidRPr="000756F5">
              <w:rPr>
                <w:rFonts w:ascii="Candara" w:hAnsi="Candara" w:cs="Arial"/>
                <w:i/>
                <w:szCs w:val="24"/>
                <w:lang w:val="es-ES_tradnl"/>
              </w:rPr>
              <w:t>La Eneida</w:t>
            </w:r>
            <w:r w:rsidR="00107D36">
              <w:rPr>
                <w:rFonts w:ascii="Candara" w:hAnsi="Candara" w:cs="Arial"/>
                <w:szCs w:val="24"/>
                <w:lang w:val="es-ES_tradnl"/>
              </w:rPr>
              <w:t xml:space="preserve"> de Virgilio</w:t>
            </w:r>
          </w:p>
        </w:tc>
        <w:tc>
          <w:tcPr>
            <w:tcW w:w="2387" w:type="dxa"/>
            <w:vAlign w:val="center"/>
          </w:tcPr>
          <w:p w:rsidR="00962B78" w:rsidRPr="0065610D" w:rsidRDefault="00735958" w:rsidP="00423FEB">
            <w:pPr>
              <w:rPr>
                <w:rFonts w:ascii="Candara" w:hAnsi="Candara" w:cs="Arial"/>
                <w:szCs w:val="24"/>
              </w:rPr>
            </w:pPr>
            <w:r>
              <w:rPr>
                <w:rFonts w:ascii="Candara" w:hAnsi="Candara" w:cs="Arial"/>
                <w:szCs w:val="24"/>
              </w:rPr>
              <w:t>Lectura crítica, pesquisas documentales, exposiciones, trabajos en grupo y discusiones</w:t>
            </w:r>
          </w:p>
        </w:tc>
        <w:tc>
          <w:tcPr>
            <w:tcW w:w="2265" w:type="dxa"/>
            <w:vAlign w:val="center"/>
          </w:tcPr>
          <w:p w:rsidR="00962B78" w:rsidRPr="0065610D" w:rsidRDefault="00422D83" w:rsidP="00422D83">
            <w:pPr>
              <w:rPr>
                <w:rFonts w:ascii="Candara" w:hAnsi="Candara" w:cs="Arial"/>
                <w:szCs w:val="24"/>
              </w:rPr>
            </w:pPr>
            <w:r>
              <w:rPr>
                <w:rFonts w:ascii="Candara" w:hAnsi="Candara" w:cs="Arial"/>
                <w:szCs w:val="24"/>
              </w:rPr>
              <w:t xml:space="preserve">Identificación de los elemento imitativos y </w:t>
            </w:r>
            <w:r w:rsidR="00607E42">
              <w:rPr>
                <w:rFonts w:ascii="Candara" w:hAnsi="Candara" w:cs="Arial"/>
                <w:szCs w:val="24"/>
              </w:rPr>
              <w:t>original</w:t>
            </w:r>
            <w:r>
              <w:rPr>
                <w:rFonts w:ascii="Candara" w:hAnsi="Candara" w:cs="Arial"/>
                <w:szCs w:val="24"/>
              </w:rPr>
              <w:t>es</w:t>
            </w:r>
            <w:r w:rsidR="00607E42">
              <w:rPr>
                <w:rFonts w:ascii="Candara" w:hAnsi="Candara" w:cs="Arial"/>
                <w:szCs w:val="24"/>
              </w:rPr>
              <w:t xml:space="preserve"> de Virgilio en la épica</w:t>
            </w:r>
          </w:p>
        </w:tc>
        <w:tc>
          <w:tcPr>
            <w:tcW w:w="2327" w:type="dxa"/>
            <w:vAlign w:val="center"/>
          </w:tcPr>
          <w:p w:rsidR="00962B78" w:rsidRPr="0065610D" w:rsidRDefault="00F3715A" w:rsidP="00423FEB">
            <w:pPr>
              <w:rPr>
                <w:rFonts w:ascii="Candara" w:hAnsi="Candara" w:cs="Arial"/>
                <w:szCs w:val="24"/>
              </w:rPr>
            </w:pPr>
            <w:r>
              <w:rPr>
                <w:rFonts w:ascii="Candara" w:hAnsi="Candara" w:cs="Arial"/>
                <w:szCs w:val="24"/>
              </w:rPr>
              <w:t>Controles de lectura orales y escritos, trabajos escritos, foros, mesas redondas</w:t>
            </w:r>
          </w:p>
        </w:tc>
        <w:tc>
          <w:tcPr>
            <w:tcW w:w="992" w:type="dxa"/>
            <w:vAlign w:val="center"/>
          </w:tcPr>
          <w:p w:rsidR="00962B78" w:rsidRPr="0065610D" w:rsidRDefault="00923DB5" w:rsidP="00423FEB">
            <w:pPr>
              <w:rPr>
                <w:rFonts w:ascii="Candara" w:hAnsi="Candara" w:cs="Arial"/>
                <w:szCs w:val="24"/>
              </w:rPr>
            </w:pPr>
            <w:r>
              <w:rPr>
                <w:rFonts w:ascii="Candara" w:hAnsi="Candara" w:cs="Arial"/>
                <w:szCs w:val="24"/>
              </w:rPr>
              <w:t>11</w:t>
            </w:r>
          </w:p>
        </w:tc>
      </w:tr>
      <w:tr w:rsidR="00326174" w:rsidRPr="0065610D" w:rsidTr="00135FB2">
        <w:trPr>
          <w:trHeight w:val="2081"/>
        </w:trPr>
        <w:tc>
          <w:tcPr>
            <w:tcW w:w="2343" w:type="dxa"/>
            <w:gridSpan w:val="2"/>
            <w:vAlign w:val="center"/>
          </w:tcPr>
          <w:p w:rsidR="00326174" w:rsidRPr="0065610D" w:rsidRDefault="00107D36" w:rsidP="00423FEB">
            <w:pPr>
              <w:rPr>
                <w:rFonts w:ascii="Candara" w:hAnsi="Candara" w:cs="Arial"/>
              </w:rPr>
            </w:pPr>
            <w:r w:rsidRPr="000756F5">
              <w:rPr>
                <w:rFonts w:ascii="Candara" w:hAnsi="Candara" w:cs="Arial"/>
                <w:i/>
              </w:rPr>
              <w:lastRenderedPageBreak/>
              <w:t>El arte de amar</w:t>
            </w:r>
            <w:r>
              <w:rPr>
                <w:rFonts w:ascii="Candara" w:hAnsi="Candara" w:cs="Arial"/>
              </w:rPr>
              <w:t xml:space="preserve"> de Ovidio</w:t>
            </w:r>
          </w:p>
        </w:tc>
        <w:tc>
          <w:tcPr>
            <w:tcW w:w="2387" w:type="dxa"/>
            <w:vAlign w:val="center"/>
          </w:tcPr>
          <w:p w:rsidR="00326174" w:rsidRPr="0065610D" w:rsidRDefault="00735958" w:rsidP="00423FEB">
            <w:pPr>
              <w:rPr>
                <w:rFonts w:ascii="Candara" w:hAnsi="Candara" w:cs="Arial"/>
              </w:rPr>
            </w:pPr>
            <w:r>
              <w:rPr>
                <w:rFonts w:ascii="Candara" w:hAnsi="Candara" w:cs="Arial"/>
                <w:szCs w:val="24"/>
              </w:rPr>
              <w:t>Lectura crítica, pesquisas documentales, exposiciones, trabajos en grupo y discusiones</w:t>
            </w:r>
          </w:p>
        </w:tc>
        <w:tc>
          <w:tcPr>
            <w:tcW w:w="2265" w:type="dxa"/>
            <w:vAlign w:val="center"/>
          </w:tcPr>
          <w:p w:rsidR="00326174" w:rsidRPr="0065610D" w:rsidRDefault="00712207" w:rsidP="00423FEB">
            <w:pPr>
              <w:rPr>
                <w:rFonts w:ascii="Candara" w:hAnsi="Candara" w:cs="Arial"/>
              </w:rPr>
            </w:pPr>
            <w:r>
              <w:rPr>
                <w:rFonts w:ascii="Candara" w:hAnsi="Candara" w:cs="Arial"/>
              </w:rPr>
              <w:t>Reconocimiento del valor de la originalidad literaria en Ovidio y de su obra como punto de partida del autor moderno</w:t>
            </w:r>
          </w:p>
        </w:tc>
        <w:tc>
          <w:tcPr>
            <w:tcW w:w="2327" w:type="dxa"/>
            <w:vAlign w:val="center"/>
          </w:tcPr>
          <w:p w:rsidR="00326174" w:rsidRPr="0065610D" w:rsidRDefault="00F3715A" w:rsidP="00423FEB">
            <w:pPr>
              <w:rPr>
                <w:rFonts w:ascii="Candara" w:hAnsi="Candara" w:cs="Arial"/>
              </w:rPr>
            </w:pPr>
            <w:r>
              <w:rPr>
                <w:rFonts w:ascii="Candara" w:hAnsi="Candara" w:cs="Arial"/>
                <w:szCs w:val="24"/>
              </w:rPr>
              <w:t>Controles de lectura orales y escritos, trabajos escritos, foros, mesas redondas</w:t>
            </w:r>
          </w:p>
        </w:tc>
        <w:tc>
          <w:tcPr>
            <w:tcW w:w="992" w:type="dxa"/>
            <w:vAlign w:val="center"/>
          </w:tcPr>
          <w:p w:rsidR="00326174" w:rsidRPr="0065610D" w:rsidRDefault="00923DB5" w:rsidP="00423FEB">
            <w:pPr>
              <w:rPr>
                <w:rFonts w:ascii="Candara" w:hAnsi="Candara" w:cs="Arial"/>
              </w:rPr>
            </w:pPr>
            <w:r>
              <w:rPr>
                <w:rFonts w:ascii="Candara" w:hAnsi="Candara" w:cs="Arial"/>
              </w:rPr>
              <w:t>12-13</w:t>
            </w:r>
          </w:p>
        </w:tc>
      </w:tr>
      <w:tr w:rsidR="00326174" w:rsidRPr="0065610D" w:rsidTr="00135FB2">
        <w:trPr>
          <w:trHeight w:val="1569"/>
        </w:trPr>
        <w:tc>
          <w:tcPr>
            <w:tcW w:w="2343" w:type="dxa"/>
            <w:gridSpan w:val="2"/>
            <w:vAlign w:val="center"/>
          </w:tcPr>
          <w:p w:rsidR="00326174" w:rsidRPr="0065610D" w:rsidRDefault="00DF1E9C" w:rsidP="00423FEB">
            <w:pPr>
              <w:rPr>
                <w:rFonts w:ascii="Candara" w:hAnsi="Candara" w:cs="Arial"/>
              </w:rPr>
            </w:pPr>
            <w:r>
              <w:rPr>
                <w:rFonts w:ascii="Candara" w:hAnsi="Candara" w:cs="Arial"/>
              </w:rPr>
              <w:t xml:space="preserve">Los grandes líricos romanos: </w:t>
            </w:r>
            <w:r w:rsidR="00107D36">
              <w:rPr>
                <w:rFonts w:ascii="Candara" w:hAnsi="Candara" w:cs="Arial"/>
              </w:rPr>
              <w:t>Catulo, Horacio, Propercio y Tibulo</w:t>
            </w:r>
          </w:p>
        </w:tc>
        <w:tc>
          <w:tcPr>
            <w:tcW w:w="2387" w:type="dxa"/>
            <w:vAlign w:val="center"/>
          </w:tcPr>
          <w:p w:rsidR="00326174" w:rsidRPr="0065610D" w:rsidRDefault="00735958" w:rsidP="00423FEB">
            <w:pPr>
              <w:rPr>
                <w:rFonts w:ascii="Candara" w:hAnsi="Candara" w:cs="Arial"/>
              </w:rPr>
            </w:pPr>
            <w:r>
              <w:rPr>
                <w:rFonts w:ascii="Candara" w:hAnsi="Candara" w:cs="Arial"/>
                <w:szCs w:val="24"/>
              </w:rPr>
              <w:t>Lectura crítica, pesquisas documentales, exposiciones, trabajos en grupo y discusiones</w:t>
            </w:r>
          </w:p>
        </w:tc>
        <w:tc>
          <w:tcPr>
            <w:tcW w:w="2265" w:type="dxa"/>
            <w:vAlign w:val="center"/>
          </w:tcPr>
          <w:p w:rsidR="00326174" w:rsidRPr="0065610D" w:rsidRDefault="00680FB7" w:rsidP="00923DB5">
            <w:pPr>
              <w:rPr>
                <w:rFonts w:ascii="Candara" w:hAnsi="Candara" w:cs="Arial"/>
              </w:rPr>
            </w:pPr>
            <w:r>
              <w:rPr>
                <w:rFonts w:ascii="Candara" w:hAnsi="Candara" w:cs="Arial"/>
              </w:rPr>
              <w:t xml:space="preserve">Identificación de los temas y particularidades de la lírica </w:t>
            </w:r>
            <w:r w:rsidR="00923DB5">
              <w:rPr>
                <w:rFonts w:ascii="Candara" w:hAnsi="Candara" w:cs="Arial"/>
              </w:rPr>
              <w:t>romana</w:t>
            </w:r>
          </w:p>
        </w:tc>
        <w:tc>
          <w:tcPr>
            <w:tcW w:w="2327" w:type="dxa"/>
            <w:vAlign w:val="center"/>
          </w:tcPr>
          <w:p w:rsidR="00326174" w:rsidRPr="0065610D" w:rsidRDefault="00F3715A" w:rsidP="00423FEB">
            <w:pPr>
              <w:rPr>
                <w:rFonts w:ascii="Candara" w:hAnsi="Candara" w:cs="Arial"/>
              </w:rPr>
            </w:pPr>
            <w:r>
              <w:rPr>
                <w:rFonts w:ascii="Candara" w:hAnsi="Candara" w:cs="Arial"/>
                <w:szCs w:val="24"/>
              </w:rPr>
              <w:t>Controles de lectura orales y escritos, trabajos escritos, foros, mesas redondas</w:t>
            </w:r>
          </w:p>
        </w:tc>
        <w:tc>
          <w:tcPr>
            <w:tcW w:w="992" w:type="dxa"/>
            <w:vAlign w:val="center"/>
          </w:tcPr>
          <w:p w:rsidR="00326174" w:rsidRPr="0065610D" w:rsidRDefault="00923DB5" w:rsidP="00423FEB">
            <w:pPr>
              <w:rPr>
                <w:rFonts w:ascii="Candara" w:hAnsi="Candara" w:cs="Arial"/>
              </w:rPr>
            </w:pPr>
            <w:r>
              <w:rPr>
                <w:rFonts w:ascii="Candara" w:hAnsi="Candara" w:cs="Arial"/>
              </w:rPr>
              <w:t>14</w:t>
            </w:r>
          </w:p>
        </w:tc>
      </w:tr>
    </w:tbl>
    <w:p w:rsidR="00203382" w:rsidRPr="0065610D" w:rsidRDefault="00203382" w:rsidP="00326174">
      <w:pPr>
        <w:rPr>
          <w:rFonts w:ascii="Candara" w:hAnsi="Candara" w:cs="Arial"/>
          <w:sz w:val="22"/>
        </w:rPr>
      </w:pPr>
    </w:p>
    <w:p w:rsidR="00203382" w:rsidRPr="0065610D" w:rsidRDefault="00203382" w:rsidP="00203382">
      <w:pPr>
        <w:pStyle w:val="Prrafodelista"/>
        <w:rPr>
          <w:rFonts w:ascii="Candara" w:hAnsi="Candara" w:cs="Arial"/>
          <w:sz w:val="22"/>
        </w:rPr>
      </w:pPr>
    </w:p>
    <w:tbl>
      <w:tblPr>
        <w:tblStyle w:val="Tablaconcuadrcula"/>
        <w:tblW w:w="10281" w:type="dxa"/>
        <w:tblLayout w:type="fixed"/>
        <w:tblLook w:val="04A0" w:firstRow="1" w:lastRow="0" w:firstColumn="1" w:lastColumn="0" w:noHBand="0" w:noVBand="1"/>
      </w:tblPr>
      <w:tblGrid>
        <w:gridCol w:w="1242"/>
        <w:gridCol w:w="1051"/>
        <w:gridCol w:w="2336"/>
        <w:gridCol w:w="2216"/>
        <w:gridCol w:w="2327"/>
        <w:gridCol w:w="1109"/>
      </w:tblGrid>
      <w:tr w:rsidR="00326174" w:rsidRPr="0065610D" w:rsidTr="00135FB2">
        <w:trPr>
          <w:trHeight w:val="251"/>
        </w:trPr>
        <w:tc>
          <w:tcPr>
            <w:tcW w:w="1242" w:type="dxa"/>
            <w:shd w:val="clear" w:color="auto" w:fill="F2F2F2" w:themeFill="background1" w:themeFillShade="F2"/>
            <w:vAlign w:val="center"/>
          </w:tcPr>
          <w:p w:rsidR="00326174" w:rsidRPr="0065610D" w:rsidRDefault="00923DB5" w:rsidP="00923DB5">
            <w:pPr>
              <w:rPr>
                <w:rFonts w:ascii="Candara" w:hAnsi="Candara" w:cs="Arial"/>
                <w:b/>
                <w:sz w:val="22"/>
                <w:szCs w:val="24"/>
              </w:rPr>
            </w:pPr>
            <w:r>
              <w:rPr>
                <w:rFonts w:ascii="Candara" w:hAnsi="Candara" w:cs="Arial"/>
                <w:b/>
                <w:sz w:val="22"/>
                <w:szCs w:val="24"/>
              </w:rPr>
              <w:t>UNIDAD 4</w:t>
            </w:r>
          </w:p>
        </w:tc>
        <w:tc>
          <w:tcPr>
            <w:tcW w:w="3387" w:type="dxa"/>
            <w:gridSpan w:val="2"/>
            <w:vAlign w:val="center"/>
          </w:tcPr>
          <w:p w:rsidR="00326174" w:rsidRPr="0065610D" w:rsidRDefault="00552AFF" w:rsidP="00423FEB">
            <w:pPr>
              <w:rPr>
                <w:rFonts w:ascii="Candara" w:hAnsi="Candara" w:cs="Arial"/>
                <w:sz w:val="22"/>
                <w:szCs w:val="24"/>
              </w:rPr>
            </w:pPr>
            <w:r>
              <w:rPr>
                <w:rFonts w:ascii="Candara" w:hAnsi="Candara" w:cs="Arial"/>
                <w:sz w:val="22"/>
                <w:szCs w:val="24"/>
              </w:rPr>
              <w:t>La novela griega</w:t>
            </w:r>
          </w:p>
        </w:tc>
        <w:tc>
          <w:tcPr>
            <w:tcW w:w="2216" w:type="dxa"/>
            <w:shd w:val="clear" w:color="auto" w:fill="F2F2F2" w:themeFill="background1" w:themeFillShade="F2"/>
            <w:vAlign w:val="center"/>
          </w:tcPr>
          <w:p w:rsidR="00326174" w:rsidRPr="0065610D" w:rsidRDefault="00326174" w:rsidP="00423FEB">
            <w:pPr>
              <w:rPr>
                <w:rFonts w:ascii="Candara" w:hAnsi="Candara" w:cs="Arial"/>
                <w:b/>
                <w:sz w:val="22"/>
                <w:szCs w:val="24"/>
              </w:rPr>
            </w:pPr>
            <w:r w:rsidRPr="0065610D">
              <w:rPr>
                <w:rFonts w:ascii="Candara" w:hAnsi="Candara" w:cs="Arial"/>
                <w:b/>
                <w:sz w:val="22"/>
                <w:szCs w:val="24"/>
              </w:rPr>
              <w:t>COMPETENCIA</w:t>
            </w:r>
          </w:p>
        </w:tc>
        <w:tc>
          <w:tcPr>
            <w:tcW w:w="3436" w:type="dxa"/>
            <w:gridSpan w:val="2"/>
            <w:vAlign w:val="center"/>
          </w:tcPr>
          <w:p w:rsidR="00326174" w:rsidRPr="0065610D" w:rsidRDefault="00326174" w:rsidP="00423FEB">
            <w:pPr>
              <w:rPr>
                <w:rFonts w:ascii="Candara" w:hAnsi="Candara" w:cs="Arial"/>
                <w:sz w:val="22"/>
                <w:szCs w:val="24"/>
              </w:rPr>
            </w:pPr>
          </w:p>
        </w:tc>
      </w:tr>
      <w:tr w:rsidR="00326174" w:rsidRPr="0065610D" w:rsidTr="00135FB2">
        <w:trPr>
          <w:trHeight w:val="237"/>
        </w:trPr>
        <w:tc>
          <w:tcPr>
            <w:tcW w:w="2293" w:type="dxa"/>
            <w:gridSpan w:val="2"/>
            <w:shd w:val="clear" w:color="auto" w:fill="F2F2F2" w:themeFill="background1" w:themeFillShade="F2"/>
            <w:vAlign w:val="center"/>
          </w:tcPr>
          <w:p w:rsidR="00326174" w:rsidRPr="0065610D" w:rsidRDefault="00326174" w:rsidP="00423FEB">
            <w:pPr>
              <w:rPr>
                <w:rFonts w:ascii="Candara" w:hAnsi="Candara" w:cs="Arial"/>
                <w:b/>
                <w:szCs w:val="24"/>
              </w:rPr>
            </w:pPr>
            <w:r w:rsidRPr="0065610D">
              <w:rPr>
                <w:rFonts w:ascii="Candara" w:hAnsi="Candara" w:cs="Arial"/>
                <w:b/>
                <w:szCs w:val="24"/>
              </w:rPr>
              <w:t>CONTENIDOS</w:t>
            </w:r>
          </w:p>
        </w:tc>
        <w:tc>
          <w:tcPr>
            <w:tcW w:w="2336" w:type="dxa"/>
            <w:shd w:val="clear" w:color="auto" w:fill="F2F2F2" w:themeFill="background1" w:themeFillShade="F2"/>
            <w:vAlign w:val="center"/>
          </w:tcPr>
          <w:p w:rsidR="00326174" w:rsidRPr="0065610D" w:rsidRDefault="00206144" w:rsidP="00423FEB">
            <w:pPr>
              <w:jc w:val="center"/>
              <w:rPr>
                <w:rFonts w:ascii="Candara" w:hAnsi="Candara" w:cs="Arial"/>
                <w:b/>
                <w:szCs w:val="24"/>
              </w:rPr>
            </w:pPr>
            <w:r w:rsidRPr="0065610D">
              <w:rPr>
                <w:rFonts w:ascii="Candara" w:hAnsi="Candara" w:cs="Arial"/>
                <w:b/>
                <w:szCs w:val="24"/>
              </w:rPr>
              <w:t>ESTRATEGIA DIDÁ</w:t>
            </w:r>
            <w:r w:rsidR="00326174" w:rsidRPr="0065610D">
              <w:rPr>
                <w:rFonts w:ascii="Candara" w:hAnsi="Candara" w:cs="Arial"/>
                <w:b/>
                <w:szCs w:val="24"/>
              </w:rPr>
              <w:t>CTICA</w:t>
            </w:r>
          </w:p>
        </w:tc>
        <w:tc>
          <w:tcPr>
            <w:tcW w:w="2216" w:type="dxa"/>
            <w:shd w:val="clear" w:color="auto" w:fill="F2F2F2" w:themeFill="background1" w:themeFillShade="F2"/>
            <w:vAlign w:val="center"/>
          </w:tcPr>
          <w:p w:rsidR="00326174" w:rsidRPr="0065610D" w:rsidRDefault="00326174" w:rsidP="00423FEB">
            <w:pPr>
              <w:jc w:val="center"/>
              <w:rPr>
                <w:rFonts w:ascii="Candara" w:hAnsi="Candara" w:cs="Arial"/>
                <w:b/>
                <w:szCs w:val="24"/>
              </w:rPr>
            </w:pPr>
            <w:r w:rsidRPr="0065610D">
              <w:rPr>
                <w:rFonts w:ascii="Candara" w:hAnsi="Candara" w:cs="Arial"/>
                <w:b/>
                <w:szCs w:val="24"/>
              </w:rPr>
              <w:t>INDICADORES DE LOGROS</w:t>
            </w:r>
          </w:p>
        </w:tc>
        <w:tc>
          <w:tcPr>
            <w:tcW w:w="2327" w:type="dxa"/>
            <w:shd w:val="clear" w:color="auto" w:fill="F2F2F2" w:themeFill="background1" w:themeFillShade="F2"/>
            <w:vAlign w:val="center"/>
          </w:tcPr>
          <w:p w:rsidR="00326174" w:rsidRPr="0065610D" w:rsidRDefault="00326174" w:rsidP="00206144">
            <w:pPr>
              <w:jc w:val="center"/>
              <w:rPr>
                <w:rFonts w:ascii="Candara" w:hAnsi="Candara" w:cs="Arial"/>
                <w:b/>
                <w:szCs w:val="24"/>
              </w:rPr>
            </w:pPr>
            <w:r w:rsidRPr="0065610D">
              <w:rPr>
                <w:rFonts w:ascii="Candara" w:hAnsi="Candara" w:cs="Arial"/>
                <w:b/>
                <w:szCs w:val="24"/>
              </w:rPr>
              <w:t>CRITERIOS DE EVALUACI</w:t>
            </w:r>
            <w:r w:rsidR="00206144" w:rsidRPr="0065610D">
              <w:rPr>
                <w:rFonts w:ascii="Candara" w:hAnsi="Candara" w:cs="Arial"/>
                <w:b/>
                <w:szCs w:val="24"/>
              </w:rPr>
              <w:t>Ó</w:t>
            </w:r>
            <w:r w:rsidRPr="0065610D">
              <w:rPr>
                <w:rFonts w:ascii="Candara" w:hAnsi="Candara" w:cs="Arial"/>
                <w:b/>
                <w:szCs w:val="24"/>
              </w:rPr>
              <w:t>N</w:t>
            </w:r>
          </w:p>
        </w:tc>
        <w:tc>
          <w:tcPr>
            <w:tcW w:w="1109" w:type="dxa"/>
            <w:shd w:val="clear" w:color="auto" w:fill="F2F2F2" w:themeFill="background1" w:themeFillShade="F2"/>
            <w:vAlign w:val="center"/>
          </w:tcPr>
          <w:p w:rsidR="00326174" w:rsidRPr="0065610D" w:rsidRDefault="00326174" w:rsidP="00423FEB">
            <w:pPr>
              <w:jc w:val="center"/>
              <w:rPr>
                <w:rFonts w:ascii="Candara" w:hAnsi="Candara" w:cs="Arial"/>
                <w:b/>
                <w:szCs w:val="24"/>
              </w:rPr>
            </w:pPr>
            <w:r w:rsidRPr="0065610D">
              <w:rPr>
                <w:rFonts w:ascii="Candara" w:hAnsi="Candara" w:cs="Arial"/>
                <w:b/>
                <w:szCs w:val="24"/>
              </w:rPr>
              <w:t>SEMANA</w:t>
            </w:r>
          </w:p>
        </w:tc>
      </w:tr>
      <w:tr w:rsidR="00326174" w:rsidRPr="0065610D" w:rsidTr="00135FB2">
        <w:trPr>
          <w:trHeight w:val="1200"/>
        </w:trPr>
        <w:tc>
          <w:tcPr>
            <w:tcW w:w="2293" w:type="dxa"/>
            <w:gridSpan w:val="2"/>
            <w:vAlign w:val="center"/>
          </w:tcPr>
          <w:p w:rsidR="00326174" w:rsidRPr="0065610D" w:rsidRDefault="0038423D" w:rsidP="00C32180">
            <w:pPr>
              <w:rPr>
                <w:rFonts w:ascii="Candara" w:hAnsi="Candara" w:cs="Arial"/>
                <w:szCs w:val="24"/>
              </w:rPr>
            </w:pPr>
            <w:r>
              <w:rPr>
                <w:rFonts w:ascii="Candara" w:hAnsi="Candara" w:cs="Arial"/>
                <w:szCs w:val="24"/>
              </w:rPr>
              <w:t>La decadencia de la sociedad greco</w:t>
            </w:r>
            <w:r w:rsidR="00C32180">
              <w:rPr>
                <w:rFonts w:ascii="Candara" w:hAnsi="Candara" w:cs="Arial"/>
                <w:szCs w:val="24"/>
              </w:rPr>
              <w:t>rromana</w:t>
            </w:r>
          </w:p>
        </w:tc>
        <w:tc>
          <w:tcPr>
            <w:tcW w:w="2336" w:type="dxa"/>
            <w:vAlign w:val="center"/>
          </w:tcPr>
          <w:p w:rsidR="00326174" w:rsidRPr="0065610D" w:rsidRDefault="00BC7821" w:rsidP="00423FEB">
            <w:pPr>
              <w:rPr>
                <w:rFonts w:ascii="Candara" w:hAnsi="Candara" w:cs="Arial"/>
                <w:szCs w:val="24"/>
              </w:rPr>
            </w:pPr>
            <w:r>
              <w:rPr>
                <w:rFonts w:ascii="Candara" w:hAnsi="Candara" w:cs="Arial"/>
                <w:szCs w:val="24"/>
              </w:rPr>
              <w:t>Lectura crítica, pesquisas documentales, exposiciones, trabajos en grupo y discusiones</w:t>
            </w:r>
          </w:p>
        </w:tc>
        <w:tc>
          <w:tcPr>
            <w:tcW w:w="2216" w:type="dxa"/>
            <w:vAlign w:val="center"/>
          </w:tcPr>
          <w:p w:rsidR="00326174" w:rsidRPr="0065610D" w:rsidRDefault="00C92094" w:rsidP="00423FEB">
            <w:pPr>
              <w:rPr>
                <w:rFonts w:ascii="Candara" w:hAnsi="Candara" w:cs="Arial"/>
                <w:szCs w:val="24"/>
              </w:rPr>
            </w:pPr>
            <w:r>
              <w:rPr>
                <w:rFonts w:ascii="Candara" w:hAnsi="Candara" w:cs="Arial"/>
                <w:szCs w:val="24"/>
              </w:rPr>
              <w:t>Identificación de los elementos históricos y socioeconómicos que redundaron en la crisis y caída de la sociedad grecorromana</w:t>
            </w:r>
          </w:p>
        </w:tc>
        <w:tc>
          <w:tcPr>
            <w:tcW w:w="2327" w:type="dxa"/>
            <w:vAlign w:val="center"/>
          </w:tcPr>
          <w:p w:rsidR="00326174" w:rsidRPr="0065610D" w:rsidRDefault="00735958" w:rsidP="00423FEB">
            <w:pPr>
              <w:rPr>
                <w:rFonts w:ascii="Candara" w:hAnsi="Candara" w:cs="Arial"/>
                <w:szCs w:val="24"/>
              </w:rPr>
            </w:pPr>
            <w:r>
              <w:rPr>
                <w:rFonts w:ascii="Candara" w:hAnsi="Candara" w:cs="Arial"/>
                <w:szCs w:val="24"/>
              </w:rPr>
              <w:t>Controles de lectura orales y escritos, trabajos escritos, foros, mesas redondas</w:t>
            </w:r>
          </w:p>
        </w:tc>
        <w:tc>
          <w:tcPr>
            <w:tcW w:w="1109" w:type="dxa"/>
            <w:vAlign w:val="center"/>
          </w:tcPr>
          <w:p w:rsidR="00326174" w:rsidRPr="0065610D" w:rsidRDefault="00923DB5" w:rsidP="00423FEB">
            <w:pPr>
              <w:rPr>
                <w:rFonts w:ascii="Candara" w:hAnsi="Candara" w:cs="Arial"/>
                <w:szCs w:val="24"/>
              </w:rPr>
            </w:pPr>
            <w:r>
              <w:rPr>
                <w:rFonts w:ascii="Candara" w:hAnsi="Candara" w:cs="Arial"/>
                <w:szCs w:val="24"/>
              </w:rPr>
              <w:t>15</w:t>
            </w:r>
          </w:p>
        </w:tc>
      </w:tr>
      <w:tr w:rsidR="00326174" w:rsidRPr="0065610D" w:rsidTr="00135FB2">
        <w:trPr>
          <w:trHeight w:val="726"/>
        </w:trPr>
        <w:tc>
          <w:tcPr>
            <w:tcW w:w="2293" w:type="dxa"/>
            <w:gridSpan w:val="2"/>
            <w:vAlign w:val="center"/>
          </w:tcPr>
          <w:p w:rsidR="00326174" w:rsidRPr="0065610D" w:rsidRDefault="00107D36" w:rsidP="00423FEB">
            <w:pPr>
              <w:rPr>
                <w:rFonts w:ascii="Candara" w:hAnsi="Candara" w:cs="Arial"/>
                <w:szCs w:val="24"/>
              </w:rPr>
            </w:pPr>
            <w:r w:rsidRPr="0018042F">
              <w:rPr>
                <w:rFonts w:ascii="Candara" w:hAnsi="Candara" w:cs="Arial"/>
                <w:i/>
                <w:szCs w:val="24"/>
              </w:rPr>
              <w:t>Dafnis y Cloe</w:t>
            </w:r>
            <w:r w:rsidR="0038423D">
              <w:rPr>
                <w:rFonts w:ascii="Candara" w:hAnsi="Candara" w:cs="Arial"/>
                <w:szCs w:val="24"/>
              </w:rPr>
              <w:t xml:space="preserve"> de Longo</w:t>
            </w:r>
          </w:p>
        </w:tc>
        <w:tc>
          <w:tcPr>
            <w:tcW w:w="2336" w:type="dxa"/>
            <w:vAlign w:val="center"/>
          </w:tcPr>
          <w:p w:rsidR="00326174" w:rsidRPr="0065610D" w:rsidRDefault="00BC7821" w:rsidP="00423FEB">
            <w:pPr>
              <w:rPr>
                <w:rFonts w:ascii="Candara" w:hAnsi="Candara" w:cs="Arial"/>
                <w:szCs w:val="24"/>
              </w:rPr>
            </w:pPr>
            <w:r>
              <w:rPr>
                <w:rFonts w:ascii="Candara" w:hAnsi="Candara" w:cs="Arial"/>
                <w:szCs w:val="24"/>
              </w:rPr>
              <w:t>Lectura crítica, pesquisas documentales, exposiciones, trabajos en grupo y discusiones</w:t>
            </w:r>
          </w:p>
        </w:tc>
        <w:tc>
          <w:tcPr>
            <w:tcW w:w="2216" w:type="dxa"/>
            <w:vAlign w:val="center"/>
          </w:tcPr>
          <w:p w:rsidR="00326174" w:rsidRPr="0065610D" w:rsidRDefault="000756F5" w:rsidP="00423FEB">
            <w:pPr>
              <w:rPr>
                <w:rFonts w:ascii="Candara" w:hAnsi="Candara" w:cs="Arial"/>
                <w:szCs w:val="24"/>
              </w:rPr>
            </w:pPr>
            <w:r>
              <w:rPr>
                <w:rFonts w:ascii="Candara" w:hAnsi="Candara" w:cs="Arial"/>
                <w:szCs w:val="24"/>
              </w:rPr>
              <w:t>Reconocimiento de la novela griega como matriz narrativa de la novela moderna</w:t>
            </w:r>
          </w:p>
        </w:tc>
        <w:tc>
          <w:tcPr>
            <w:tcW w:w="2327" w:type="dxa"/>
            <w:vAlign w:val="center"/>
          </w:tcPr>
          <w:p w:rsidR="00326174" w:rsidRPr="0065610D" w:rsidRDefault="00735958" w:rsidP="00423FEB">
            <w:pPr>
              <w:rPr>
                <w:rFonts w:ascii="Candara" w:hAnsi="Candara" w:cs="Arial"/>
                <w:szCs w:val="24"/>
              </w:rPr>
            </w:pPr>
            <w:r>
              <w:rPr>
                <w:rFonts w:ascii="Candara" w:hAnsi="Candara" w:cs="Arial"/>
                <w:szCs w:val="24"/>
              </w:rPr>
              <w:t>Controles de lectura orales y escritos, trabajos escritos, foros, mesas redondas</w:t>
            </w:r>
          </w:p>
        </w:tc>
        <w:tc>
          <w:tcPr>
            <w:tcW w:w="1109" w:type="dxa"/>
            <w:vAlign w:val="center"/>
          </w:tcPr>
          <w:p w:rsidR="00326174" w:rsidRPr="0065610D" w:rsidRDefault="00923DB5" w:rsidP="00423FEB">
            <w:pPr>
              <w:rPr>
                <w:rFonts w:ascii="Candara" w:hAnsi="Candara" w:cs="Arial"/>
                <w:szCs w:val="24"/>
              </w:rPr>
            </w:pPr>
            <w:r>
              <w:rPr>
                <w:rFonts w:ascii="Candara" w:hAnsi="Candara" w:cs="Arial"/>
                <w:szCs w:val="24"/>
              </w:rPr>
              <w:t>16</w:t>
            </w:r>
          </w:p>
        </w:tc>
      </w:tr>
    </w:tbl>
    <w:p w:rsidR="00326174" w:rsidRDefault="00326174" w:rsidP="00203382">
      <w:pPr>
        <w:pStyle w:val="Prrafodelista"/>
        <w:rPr>
          <w:rFonts w:ascii="Candara" w:hAnsi="Candara" w:cs="Arial"/>
          <w:sz w:val="22"/>
        </w:rPr>
      </w:pPr>
    </w:p>
    <w:p w:rsidR="00B75D52" w:rsidRDefault="00B75D52" w:rsidP="00203382">
      <w:pPr>
        <w:pStyle w:val="Prrafodelista"/>
        <w:rPr>
          <w:rFonts w:ascii="Candara" w:hAnsi="Candara" w:cs="Arial"/>
          <w:sz w:val="22"/>
        </w:rPr>
      </w:pPr>
    </w:p>
    <w:p w:rsidR="00326174" w:rsidRPr="0065610D" w:rsidRDefault="00326174" w:rsidP="00206144">
      <w:pPr>
        <w:pStyle w:val="Prrafodelista"/>
        <w:numPr>
          <w:ilvl w:val="0"/>
          <w:numId w:val="24"/>
        </w:numPr>
        <w:ind w:left="426" w:hanging="426"/>
        <w:rPr>
          <w:rFonts w:ascii="Candara" w:hAnsi="Candara" w:cs="Arial"/>
          <w:b/>
          <w:sz w:val="22"/>
        </w:rPr>
      </w:pPr>
      <w:r w:rsidRPr="0065610D">
        <w:rPr>
          <w:rFonts w:ascii="Candara" w:hAnsi="Candara" w:cs="Arial"/>
          <w:b/>
          <w:sz w:val="22"/>
        </w:rPr>
        <w:t>BIBLIOGRAFÍA BÁSICA DEL CURSO</w:t>
      </w:r>
    </w:p>
    <w:p w:rsidR="00326174" w:rsidRPr="0065610D" w:rsidRDefault="00326174" w:rsidP="00326174">
      <w:pPr>
        <w:rPr>
          <w:rFonts w:ascii="Candara" w:hAnsi="Candara" w:cs="Arial"/>
          <w:sz w:val="22"/>
        </w:rPr>
      </w:pPr>
    </w:p>
    <w:tbl>
      <w:tblPr>
        <w:tblStyle w:val="Tablaconcuadrcula"/>
        <w:tblW w:w="0" w:type="auto"/>
        <w:tblLook w:val="04A0" w:firstRow="1" w:lastRow="0" w:firstColumn="1" w:lastColumn="0" w:noHBand="0" w:noVBand="1"/>
      </w:tblPr>
      <w:tblGrid>
        <w:gridCol w:w="8828"/>
      </w:tblGrid>
      <w:tr w:rsidR="00326174" w:rsidRPr="0065610D" w:rsidTr="00423FEB">
        <w:trPr>
          <w:trHeight w:val="230"/>
        </w:trPr>
        <w:tc>
          <w:tcPr>
            <w:tcW w:w="9039" w:type="dxa"/>
            <w:shd w:val="clear" w:color="auto" w:fill="F2F2F2" w:themeFill="background1" w:themeFillShade="F2"/>
          </w:tcPr>
          <w:p w:rsidR="00CC66EF" w:rsidRPr="00CC66EF" w:rsidRDefault="00CC66EF" w:rsidP="00CC66EF">
            <w:pPr>
              <w:numPr>
                <w:ilvl w:val="2"/>
                <w:numId w:val="25"/>
              </w:numPr>
              <w:spacing w:line="288" w:lineRule="auto"/>
              <w:jc w:val="both"/>
              <w:rPr>
                <w:rFonts w:ascii="Arial" w:eastAsia="Times New Roman" w:hAnsi="Arial" w:cs="Arial"/>
                <w:color w:val="000000"/>
                <w:lang w:eastAsia="en-GB"/>
              </w:rPr>
            </w:pPr>
            <w:r w:rsidRPr="00CC66EF">
              <w:rPr>
                <w:rFonts w:ascii="Arial" w:eastAsia="Times New Roman" w:hAnsi="Arial" w:cs="Arial"/>
                <w:color w:val="000000"/>
                <w:lang w:eastAsia="en-GB"/>
              </w:rPr>
              <w:t>Aristófanes.</w:t>
            </w:r>
            <w:r w:rsidR="00002F4F">
              <w:rPr>
                <w:rFonts w:ascii="Arial" w:eastAsia="Times New Roman" w:hAnsi="Arial" w:cs="Arial"/>
                <w:color w:val="000000"/>
                <w:lang w:eastAsia="en-GB"/>
              </w:rPr>
              <w:t xml:space="preserve"> (1991).</w:t>
            </w:r>
            <w:r w:rsidRPr="00CC66EF">
              <w:rPr>
                <w:rFonts w:ascii="Arial" w:eastAsia="Times New Roman" w:hAnsi="Arial" w:cs="Arial"/>
                <w:color w:val="000000"/>
                <w:lang w:eastAsia="en-GB"/>
              </w:rPr>
              <w:t xml:space="preserve"> </w:t>
            </w:r>
            <w:r w:rsidRPr="00CC66EF">
              <w:rPr>
                <w:rFonts w:ascii="Arial" w:eastAsia="Times New Roman" w:hAnsi="Arial" w:cs="Arial"/>
                <w:i/>
                <w:color w:val="000000"/>
                <w:lang w:eastAsia="en-GB"/>
              </w:rPr>
              <w:t>Lisístrata / Las nubes</w:t>
            </w:r>
            <w:r w:rsidRPr="00CC66EF">
              <w:rPr>
                <w:rFonts w:ascii="Arial" w:eastAsia="Times New Roman" w:hAnsi="Arial" w:cs="Arial"/>
                <w:color w:val="000000"/>
                <w:lang w:eastAsia="en-GB"/>
              </w:rPr>
              <w:t xml:space="preserve">. México: Editores Mexicanos Unidos. </w:t>
            </w:r>
          </w:p>
          <w:p w:rsidR="00CC66EF" w:rsidRPr="00CC66EF" w:rsidRDefault="00CC66EF" w:rsidP="00CC66EF">
            <w:pPr>
              <w:numPr>
                <w:ilvl w:val="2"/>
                <w:numId w:val="25"/>
              </w:numPr>
              <w:spacing w:line="288" w:lineRule="auto"/>
              <w:jc w:val="both"/>
              <w:rPr>
                <w:rFonts w:ascii="Arial" w:eastAsia="Times New Roman" w:hAnsi="Arial" w:cs="Arial"/>
                <w:color w:val="000000"/>
                <w:lang w:eastAsia="en-GB"/>
              </w:rPr>
            </w:pPr>
            <w:r w:rsidRPr="00CC66EF">
              <w:rPr>
                <w:rFonts w:ascii="Arial" w:eastAsia="Times New Roman" w:hAnsi="Arial" w:cs="Arial"/>
                <w:color w:val="000000"/>
                <w:lang w:eastAsia="en-GB"/>
              </w:rPr>
              <w:t xml:space="preserve">Aristóteles. </w:t>
            </w:r>
            <w:r w:rsidRPr="00CC66EF">
              <w:rPr>
                <w:rFonts w:ascii="Arial" w:eastAsia="Times New Roman" w:hAnsi="Arial" w:cs="Arial"/>
                <w:i/>
                <w:color w:val="000000"/>
                <w:lang w:eastAsia="en-GB"/>
              </w:rPr>
              <w:t>Poética</w:t>
            </w:r>
            <w:r w:rsidRPr="00CC66EF">
              <w:rPr>
                <w:rFonts w:ascii="Arial" w:eastAsia="Times New Roman" w:hAnsi="Arial" w:cs="Arial"/>
                <w:color w:val="000000"/>
                <w:lang w:eastAsia="en-GB"/>
              </w:rPr>
              <w:t xml:space="preserve">. </w:t>
            </w:r>
            <w:r w:rsidR="00002F4F">
              <w:rPr>
                <w:rFonts w:ascii="Arial" w:eastAsia="Times New Roman" w:hAnsi="Arial" w:cs="Arial"/>
                <w:color w:val="000000"/>
                <w:lang w:eastAsia="en-GB"/>
              </w:rPr>
              <w:t>(1991). Caracas: Monteávila</w:t>
            </w:r>
            <w:r w:rsidRPr="00CC66EF">
              <w:rPr>
                <w:rFonts w:ascii="Arial" w:eastAsia="Times New Roman" w:hAnsi="Arial" w:cs="Arial"/>
                <w:color w:val="000000"/>
                <w:lang w:eastAsia="en-GB"/>
              </w:rPr>
              <w:t>.</w:t>
            </w:r>
          </w:p>
          <w:p w:rsidR="00CC66EF" w:rsidRDefault="00CC66EF" w:rsidP="00CC66EF">
            <w:pPr>
              <w:numPr>
                <w:ilvl w:val="2"/>
                <w:numId w:val="25"/>
              </w:numPr>
              <w:spacing w:line="288" w:lineRule="auto"/>
              <w:jc w:val="both"/>
              <w:rPr>
                <w:rFonts w:ascii="Arial" w:eastAsia="Times New Roman" w:hAnsi="Arial" w:cs="Arial"/>
                <w:color w:val="000000"/>
                <w:lang w:eastAsia="en-GB"/>
              </w:rPr>
            </w:pPr>
            <w:r w:rsidRPr="00CC66EF">
              <w:rPr>
                <w:rFonts w:ascii="Arial" w:eastAsia="Times New Roman" w:hAnsi="Arial" w:cs="Arial"/>
                <w:color w:val="000000"/>
                <w:lang w:eastAsia="en-GB"/>
              </w:rPr>
              <w:t>Bayet, Jean.</w:t>
            </w:r>
            <w:r w:rsidR="00002F4F">
              <w:rPr>
                <w:rFonts w:ascii="Arial" w:eastAsia="Times New Roman" w:hAnsi="Arial" w:cs="Arial"/>
                <w:color w:val="000000"/>
                <w:lang w:eastAsia="en-GB"/>
              </w:rPr>
              <w:t xml:space="preserve"> (1984).</w:t>
            </w:r>
            <w:r w:rsidRPr="00CC66EF">
              <w:rPr>
                <w:rFonts w:ascii="Arial" w:eastAsia="Times New Roman" w:hAnsi="Arial" w:cs="Arial"/>
                <w:color w:val="000000"/>
                <w:lang w:eastAsia="en-GB"/>
              </w:rPr>
              <w:t xml:space="preserve"> </w:t>
            </w:r>
            <w:r w:rsidRPr="00CC66EF">
              <w:rPr>
                <w:rFonts w:ascii="Arial" w:eastAsia="Times New Roman" w:hAnsi="Arial" w:cs="Arial"/>
                <w:i/>
                <w:color w:val="000000"/>
                <w:lang w:eastAsia="en-GB"/>
              </w:rPr>
              <w:t>Literatura latina</w:t>
            </w:r>
            <w:r w:rsidR="00002F4F">
              <w:rPr>
                <w:rFonts w:ascii="Arial" w:eastAsia="Times New Roman" w:hAnsi="Arial" w:cs="Arial"/>
                <w:color w:val="000000"/>
                <w:lang w:eastAsia="en-GB"/>
              </w:rPr>
              <w:t>. Barcelona: Ariel</w:t>
            </w:r>
            <w:r w:rsidRPr="00CC66EF">
              <w:rPr>
                <w:rFonts w:ascii="Arial" w:eastAsia="Times New Roman" w:hAnsi="Arial" w:cs="Arial"/>
                <w:color w:val="000000"/>
                <w:lang w:eastAsia="en-GB"/>
              </w:rPr>
              <w:t>.</w:t>
            </w:r>
          </w:p>
          <w:p w:rsidR="00C80170" w:rsidRDefault="00C80170" w:rsidP="00CC66EF">
            <w:pPr>
              <w:numPr>
                <w:ilvl w:val="2"/>
                <w:numId w:val="25"/>
              </w:numPr>
              <w:spacing w:line="288" w:lineRule="auto"/>
              <w:jc w:val="both"/>
              <w:rPr>
                <w:rFonts w:ascii="Arial" w:eastAsia="Times New Roman" w:hAnsi="Arial" w:cs="Arial"/>
                <w:color w:val="000000"/>
                <w:lang w:eastAsia="en-GB"/>
              </w:rPr>
            </w:pPr>
            <w:r>
              <w:rPr>
                <w:rFonts w:ascii="Arial" w:eastAsia="Times New Roman" w:hAnsi="Arial" w:cs="Arial"/>
                <w:color w:val="000000"/>
                <w:lang w:eastAsia="en-GB"/>
              </w:rPr>
              <w:t xml:space="preserve">Borges, Jorge Luis. </w:t>
            </w:r>
            <w:r w:rsidR="00002F4F">
              <w:rPr>
                <w:rFonts w:ascii="Arial" w:eastAsia="Times New Roman" w:hAnsi="Arial" w:cs="Arial"/>
                <w:color w:val="000000"/>
                <w:lang w:eastAsia="en-GB"/>
              </w:rPr>
              <w:t xml:space="preserve">(2007). </w:t>
            </w:r>
            <w:r>
              <w:rPr>
                <w:rFonts w:ascii="Arial" w:eastAsia="Times New Roman" w:hAnsi="Arial" w:cs="Arial"/>
                <w:color w:val="000000"/>
                <w:lang w:eastAsia="en-GB"/>
              </w:rPr>
              <w:t>“</w:t>
            </w:r>
            <w:r w:rsidR="00BF50D9">
              <w:rPr>
                <w:rFonts w:ascii="Arial" w:eastAsia="Times New Roman" w:hAnsi="Arial" w:cs="Arial"/>
                <w:color w:val="000000"/>
                <w:lang w:eastAsia="en-GB"/>
              </w:rPr>
              <w:t xml:space="preserve">Las versiones homéricas”. En: </w:t>
            </w:r>
            <w:r w:rsidR="00BF50D9" w:rsidRPr="00AD4B68">
              <w:rPr>
                <w:rFonts w:ascii="Arial" w:eastAsia="Times New Roman" w:hAnsi="Arial" w:cs="Arial"/>
                <w:i/>
                <w:color w:val="000000"/>
                <w:lang w:eastAsia="en-GB"/>
              </w:rPr>
              <w:t>Discusión. Obras completas I</w:t>
            </w:r>
            <w:r w:rsidR="00BF50D9">
              <w:rPr>
                <w:rFonts w:ascii="Arial" w:eastAsia="Times New Roman" w:hAnsi="Arial" w:cs="Arial"/>
                <w:color w:val="000000"/>
                <w:lang w:eastAsia="en-GB"/>
              </w:rPr>
              <w:t xml:space="preserve">. </w:t>
            </w:r>
            <w:r w:rsidR="00002F4F">
              <w:rPr>
                <w:rFonts w:ascii="Arial" w:eastAsia="Times New Roman" w:hAnsi="Arial" w:cs="Arial"/>
                <w:color w:val="000000"/>
                <w:lang w:eastAsia="en-GB"/>
              </w:rPr>
              <w:t>Bogotá: Emecé</w:t>
            </w:r>
            <w:r w:rsidR="00AD4B68">
              <w:rPr>
                <w:rFonts w:ascii="Arial" w:eastAsia="Times New Roman" w:hAnsi="Arial" w:cs="Arial"/>
                <w:color w:val="000000"/>
                <w:lang w:eastAsia="en-GB"/>
              </w:rPr>
              <w:t>.</w:t>
            </w:r>
          </w:p>
          <w:p w:rsidR="00797D55" w:rsidRDefault="00797D55" w:rsidP="00CC66EF">
            <w:pPr>
              <w:numPr>
                <w:ilvl w:val="2"/>
                <w:numId w:val="25"/>
              </w:numPr>
              <w:spacing w:line="288" w:lineRule="auto"/>
              <w:jc w:val="both"/>
              <w:rPr>
                <w:rFonts w:ascii="Arial" w:eastAsia="Times New Roman" w:hAnsi="Arial" w:cs="Arial"/>
                <w:color w:val="000000"/>
                <w:lang w:eastAsia="en-GB"/>
              </w:rPr>
            </w:pPr>
            <w:r>
              <w:rPr>
                <w:rFonts w:ascii="Arial" w:eastAsia="Times New Roman" w:hAnsi="Arial" w:cs="Arial"/>
                <w:color w:val="000000"/>
                <w:lang w:eastAsia="en-GB"/>
              </w:rPr>
              <w:t>Calvino, Ítalo.</w:t>
            </w:r>
            <w:r w:rsidR="00002F4F">
              <w:rPr>
                <w:rFonts w:ascii="Arial" w:eastAsia="Times New Roman" w:hAnsi="Arial" w:cs="Arial"/>
                <w:color w:val="000000"/>
                <w:lang w:eastAsia="en-GB"/>
              </w:rPr>
              <w:t xml:space="preserve"> (1992).</w:t>
            </w:r>
            <w:r>
              <w:rPr>
                <w:rFonts w:ascii="Arial" w:eastAsia="Times New Roman" w:hAnsi="Arial" w:cs="Arial"/>
                <w:color w:val="000000"/>
                <w:lang w:eastAsia="en-GB"/>
              </w:rPr>
              <w:t xml:space="preserve"> “Las odiseas en La odisea”. En: </w:t>
            </w:r>
            <w:r w:rsidRPr="00D2421F">
              <w:rPr>
                <w:rFonts w:ascii="Arial" w:eastAsia="Times New Roman" w:hAnsi="Arial" w:cs="Arial"/>
                <w:i/>
                <w:color w:val="000000"/>
                <w:lang w:eastAsia="en-GB"/>
              </w:rPr>
              <w:t xml:space="preserve">¿Por qué leer los </w:t>
            </w:r>
            <w:r w:rsidR="001674C8" w:rsidRPr="00D2421F">
              <w:rPr>
                <w:rFonts w:ascii="Arial" w:eastAsia="Times New Roman" w:hAnsi="Arial" w:cs="Arial"/>
                <w:i/>
                <w:color w:val="000000"/>
                <w:lang w:eastAsia="en-GB"/>
              </w:rPr>
              <w:t>clásicos?</w:t>
            </w:r>
            <w:r>
              <w:rPr>
                <w:rFonts w:ascii="Arial" w:eastAsia="Times New Roman" w:hAnsi="Arial" w:cs="Arial"/>
                <w:color w:val="000000"/>
                <w:lang w:eastAsia="en-GB"/>
              </w:rPr>
              <w:t xml:space="preserve"> </w:t>
            </w:r>
            <w:r w:rsidR="00002F4F">
              <w:rPr>
                <w:rFonts w:ascii="Arial" w:eastAsia="Times New Roman" w:hAnsi="Arial" w:cs="Arial"/>
                <w:color w:val="000000"/>
                <w:lang w:eastAsia="en-GB"/>
              </w:rPr>
              <w:t>México: Tusquets</w:t>
            </w:r>
            <w:r w:rsidR="00C47335">
              <w:rPr>
                <w:rFonts w:ascii="Arial" w:eastAsia="Times New Roman" w:hAnsi="Arial" w:cs="Arial"/>
                <w:color w:val="000000"/>
                <w:lang w:eastAsia="en-GB"/>
              </w:rPr>
              <w:t>.</w:t>
            </w:r>
          </w:p>
          <w:p w:rsidR="00CC66EF" w:rsidRPr="00CC66EF" w:rsidRDefault="00CC66EF" w:rsidP="00CC66EF">
            <w:pPr>
              <w:numPr>
                <w:ilvl w:val="2"/>
                <w:numId w:val="25"/>
              </w:numPr>
              <w:spacing w:line="288" w:lineRule="auto"/>
              <w:jc w:val="both"/>
              <w:rPr>
                <w:rFonts w:ascii="Arial" w:eastAsia="Times New Roman" w:hAnsi="Arial" w:cs="Arial"/>
                <w:color w:val="000000"/>
                <w:lang w:eastAsia="en-GB"/>
              </w:rPr>
            </w:pPr>
            <w:r w:rsidRPr="00CC66EF">
              <w:rPr>
                <w:rFonts w:ascii="Arial" w:eastAsia="Times New Roman" w:hAnsi="Arial" w:cs="Arial"/>
                <w:color w:val="000000"/>
                <w:lang w:eastAsia="en-GB"/>
              </w:rPr>
              <w:t xml:space="preserve">Esquilo. “Agamenón”. </w:t>
            </w:r>
            <w:r w:rsidR="00002F4F">
              <w:rPr>
                <w:rFonts w:ascii="Arial" w:eastAsia="Times New Roman" w:hAnsi="Arial" w:cs="Arial"/>
                <w:color w:val="000000"/>
                <w:lang w:eastAsia="en-GB"/>
              </w:rPr>
              <w:t xml:space="preserve">(2006). </w:t>
            </w:r>
            <w:r w:rsidRPr="00CC66EF">
              <w:rPr>
                <w:rFonts w:ascii="Arial" w:eastAsia="Times New Roman" w:hAnsi="Arial" w:cs="Arial"/>
                <w:color w:val="000000"/>
                <w:lang w:eastAsia="en-GB"/>
              </w:rPr>
              <w:t xml:space="preserve">En: </w:t>
            </w:r>
            <w:r w:rsidRPr="00CC66EF">
              <w:rPr>
                <w:rFonts w:ascii="Arial" w:eastAsia="Times New Roman" w:hAnsi="Arial" w:cs="Arial"/>
                <w:i/>
                <w:color w:val="000000"/>
                <w:lang w:eastAsia="en-GB"/>
              </w:rPr>
              <w:t>Tragedias</w:t>
            </w:r>
            <w:r w:rsidRPr="00CC66EF">
              <w:rPr>
                <w:rFonts w:ascii="Arial" w:eastAsia="Times New Roman" w:hAnsi="Arial" w:cs="Arial"/>
                <w:color w:val="000000"/>
                <w:lang w:eastAsia="en-GB"/>
              </w:rPr>
              <w:t>. Bar</w:t>
            </w:r>
            <w:r w:rsidR="00002F4F">
              <w:rPr>
                <w:rFonts w:ascii="Arial" w:eastAsia="Times New Roman" w:hAnsi="Arial" w:cs="Arial"/>
                <w:color w:val="000000"/>
                <w:lang w:eastAsia="en-GB"/>
              </w:rPr>
              <w:t>celona: RBA Coleccionables</w:t>
            </w:r>
            <w:r w:rsidRPr="00CC66EF">
              <w:rPr>
                <w:rFonts w:ascii="Arial" w:eastAsia="Times New Roman" w:hAnsi="Arial" w:cs="Arial"/>
                <w:color w:val="000000"/>
                <w:lang w:eastAsia="en-GB"/>
              </w:rPr>
              <w:t>.</w:t>
            </w:r>
          </w:p>
          <w:p w:rsidR="00CC66EF" w:rsidRPr="00CC66EF" w:rsidRDefault="00CC66EF" w:rsidP="00CC66EF">
            <w:pPr>
              <w:numPr>
                <w:ilvl w:val="2"/>
                <w:numId w:val="25"/>
              </w:numPr>
              <w:spacing w:line="288" w:lineRule="auto"/>
              <w:jc w:val="both"/>
              <w:rPr>
                <w:rFonts w:ascii="Arial" w:eastAsia="Times New Roman" w:hAnsi="Arial" w:cs="Arial"/>
                <w:color w:val="000000"/>
                <w:lang w:eastAsia="en-GB"/>
              </w:rPr>
            </w:pPr>
            <w:r w:rsidRPr="00CC66EF">
              <w:rPr>
                <w:rFonts w:ascii="Arial" w:eastAsia="Times New Roman" w:hAnsi="Arial" w:cs="Arial"/>
                <w:color w:val="000000"/>
                <w:lang w:eastAsia="en-GB"/>
              </w:rPr>
              <w:t xml:space="preserve">García Gual, Carlos y Guzmán, Antonio. </w:t>
            </w:r>
            <w:r w:rsidR="00002F4F">
              <w:rPr>
                <w:rFonts w:ascii="Arial" w:eastAsia="Times New Roman" w:hAnsi="Arial" w:cs="Arial"/>
                <w:color w:val="000000"/>
                <w:lang w:eastAsia="en-GB"/>
              </w:rPr>
              <w:t xml:space="preserve">(2000). </w:t>
            </w:r>
            <w:r w:rsidRPr="00CC66EF">
              <w:rPr>
                <w:rFonts w:ascii="Arial" w:eastAsia="Times New Roman" w:hAnsi="Arial" w:cs="Arial"/>
                <w:color w:val="000000"/>
                <w:lang w:eastAsia="en-GB"/>
              </w:rPr>
              <w:t xml:space="preserve">Antología </w:t>
            </w:r>
            <w:r w:rsidRPr="00CC66EF">
              <w:rPr>
                <w:rFonts w:ascii="Arial" w:eastAsia="Times New Roman" w:hAnsi="Arial" w:cs="Arial"/>
                <w:i/>
                <w:color w:val="000000"/>
                <w:lang w:eastAsia="en-GB"/>
              </w:rPr>
              <w:t>de la literatura griega: ss. VIII a.C al IV d.C</w:t>
            </w:r>
            <w:r w:rsidRPr="00CC66EF">
              <w:rPr>
                <w:rFonts w:ascii="Arial" w:eastAsia="Times New Roman" w:hAnsi="Arial" w:cs="Arial"/>
                <w:color w:val="000000"/>
                <w:lang w:eastAsia="en-GB"/>
              </w:rPr>
              <w:t>.</w:t>
            </w:r>
            <w:r w:rsidR="00002F4F">
              <w:rPr>
                <w:rFonts w:ascii="Arial" w:eastAsia="Times New Roman" w:hAnsi="Arial" w:cs="Arial"/>
                <w:color w:val="000000"/>
                <w:lang w:eastAsia="en-GB"/>
              </w:rPr>
              <w:t xml:space="preserve"> Madrid: Alianza Editorial</w:t>
            </w:r>
            <w:r w:rsidRPr="00CC66EF">
              <w:rPr>
                <w:rFonts w:ascii="Arial" w:eastAsia="Times New Roman" w:hAnsi="Arial" w:cs="Arial"/>
                <w:color w:val="000000"/>
                <w:lang w:eastAsia="en-GB"/>
              </w:rPr>
              <w:t>.</w:t>
            </w:r>
          </w:p>
          <w:p w:rsidR="00CC66EF" w:rsidRPr="00CC66EF" w:rsidRDefault="00CC66EF" w:rsidP="00CC66EF">
            <w:pPr>
              <w:numPr>
                <w:ilvl w:val="2"/>
                <w:numId w:val="25"/>
              </w:numPr>
              <w:spacing w:line="288" w:lineRule="auto"/>
              <w:jc w:val="both"/>
              <w:rPr>
                <w:rFonts w:ascii="Arial" w:eastAsia="Times New Roman" w:hAnsi="Arial" w:cs="Arial"/>
                <w:color w:val="000000"/>
                <w:lang w:eastAsia="en-GB"/>
              </w:rPr>
            </w:pPr>
            <w:r w:rsidRPr="00CC66EF">
              <w:rPr>
                <w:rFonts w:ascii="Arial" w:eastAsia="Times New Roman" w:hAnsi="Arial" w:cs="Arial"/>
                <w:color w:val="000000"/>
                <w:lang w:eastAsia="en-GB"/>
              </w:rPr>
              <w:lastRenderedPageBreak/>
              <w:t xml:space="preserve">Homero. </w:t>
            </w:r>
            <w:r w:rsidRPr="00CC66EF">
              <w:rPr>
                <w:rFonts w:ascii="Arial" w:eastAsia="Times New Roman" w:hAnsi="Arial" w:cs="Arial"/>
                <w:i/>
                <w:color w:val="000000"/>
                <w:lang w:eastAsia="en-GB"/>
              </w:rPr>
              <w:t>Ilíada</w:t>
            </w:r>
            <w:r w:rsidRPr="00CC66EF">
              <w:rPr>
                <w:rFonts w:ascii="Arial" w:eastAsia="Times New Roman" w:hAnsi="Arial" w:cs="Arial"/>
                <w:color w:val="000000"/>
                <w:lang w:eastAsia="en-GB"/>
              </w:rPr>
              <w:t>. Traducción de Luis Segalá y Estalella. Madrid: Espasa-Calpe.</w:t>
            </w:r>
          </w:p>
          <w:p w:rsidR="00CC66EF" w:rsidRPr="00CC66EF" w:rsidRDefault="00CC66EF" w:rsidP="00CC66EF">
            <w:pPr>
              <w:numPr>
                <w:ilvl w:val="2"/>
                <w:numId w:val="25"/>
              </w:numPr>
              <w:spacing w:line="288" w:lineRule="auto"/>
              <w:jc w:val="both"/>
              <w:rPr>
                <w:rFonts w:ascii="Arial" w:eastAsia="Times New Roman" w:hAnsi="Arial" w:cs="Arial"/>
                <w:color w:val="000000"/>
                <w:lang w:eastAsia="en-GB"/>
              </w:rPr>
            </w:pPr>
            <w:r w:rsidRPr="00CC66EF">
              <w:rPr>
                <w:rFonts w:ascii="Arial" w:eastAsia="Times New Roman" w:hAnsi="Arial" w:cs="Arial"/>
                <w:color w:val="000000"/>
                <w:lang w:eastAsia="en-GB"/>
              </w:rPr>
              <w:t xml:space="preserve">Homero. </w:t>
            </w:r>
            <w:r w:rsidR="00002F4F">
              <w:rPr>
                <w:rFonts w:ascii="Arial" w:eastAsia="Times New Roman" w:hAnsi="Arial" w:cs="Arial"/>
                <w:color w:val="000000"/>
                <w:lang w:eastAsia="en-GB"/>
              </w:rPr>
              <w:t xml:space="preserve">(2000). </w:t>
            </w:r>
            <w:r w:rsidRPr="00CC66EF">
              <w:rPr>
                <w:rFonts w:ascii="Arial" w:eastAsia="Times New Roman" w:hAnsi="Arial" w:cs="Arial"/>
                <w:i/>
                <w:color w:val="000000"/>
                <w:lang w:eastAsia="en-GB"/>
              </w:rPr>
              <w:t>Odisea</w:t>
            </w:r>
            <w:r w:rsidRPr="00CC66EF">
              <w:rPr>
                <w:rFonts w:ascii="Arial" w:eastAsia="Times New Roman" w:hAnsi="Arial" w:cs="Arial"/>
                <w:color w:val="000000"/>
                <w:lang w:eastAsia="en-GB"/>
              </w:rPr>
              <w:t>. Traducción de José Ma</w:t>
            </w:r>
            <w:r w:rsidR="00002F4F">
              <w:rPr>
                <w:rFonts w:ascii="Arial" w:eastAsia="Times New Roman" w:hAnsi="Arial" w:cs="Arial"/>
                <w:color w:val="000000"/>
                <w:lang w:eastAsia="en-GB"/>
              </w:rPr>
              <w:t>nuel Pabón. Madrid: Gredos</w:t>
            </w:r>
            <w:r w:rsidRPr="00CC66EF">
              <w:rPr>
                <w:rFonts w:ascii="Arial" w:eastAsia="Times New Roman" w:hAnsi="Arial" w:cs="Arial"/>
                <w:color w:val="000000"/>
                <w:lang w:eastAsia="en-GB"/>
              </w:rPr>
              <w:t>.</w:t>
            </w:r>
          </w:p>
          <w:p w:rsidR="00CC66EF" w:rsidRPr="00CC66EF" w:rsidRDefault="00CC66EF" w:rsidP="00CC66EF">
            <w:pPr>
              <w:numPr>
                <w:ilvl w:val="2"/>
                <w:numId w:val="25"/>
              </w:numPr>
              <w:spacing w:line="288" w:lineRule="auto"/>
              <w:jc w:val="both"/>
              <w:rPr>
                <w:rFonts w:ascii="Arial" w:eastAsia="Times New Roman" w:hAnsi="Arial" w:cs="Arial"/>
                <w:lang w:eastAsia="en-GB"/>
              </w:rPr>
            </w:pPr>
            <w:r w:rsidRPr="00CC66EF">
              <w:rPr>
                <w:rFonts w:ascii="Arial" w:eastAsia="Times New Roman" w:hAnsi="Arial" w:cs="Arial"/>
                <w:color w:val="000000"/>
                <w:lang w:eastAsia="en-GB"/>
              </w:rPr>
              <w:t xml:space="preserve">Horacio. </w:t>
            </w:r>
            <w:r w:rsidRPr="00CC66EF">
              <w:rPr>
                <w:rFonts w:ascii="Arial" w:eastAsia="Times New Roman" w:hAnsi="Arial" w:cs="Arial"/>
                <w:i/>
                <w:color w:val="000000"/>
                <w:lang w:eastAsia="en-GB"/>
              </w:rPr>
              <w:t>Siete odas de Horacio</w:t>
            </w:r>
            <w:r w:rsidRPr="00CC66EF">
              <w:rPr>
                <w:rFonts w:ascii="Arial" w:eastAsia="Times New Roman" w:hAnsi="Arial" w:cs="Arial"/>
                <w:color w:val="000000"/>
                <w:lang w:eastAsia="en-GB"/>
              </w:rPr>
              <w:t xml:space="preserve">. Extraído de: </w:t>
            </w:r>
            <w:r w:rsidRPr="00CC66EF">
              <w:rPr>
                <w:rFonts w:ascii="Arial" w:eastAsia="Arial Unicode MS" w:hAnsi="Arial" w:cs="Arial"/>
                <w:color w:val="0E774A"/>
                <w:lang w:eastAsia="en-GB"/>
              </w:rPr>
              <w:t>www.salvador.edu.ar/.../siete%20odas%20a%20horacio%20-%20</w:t>
            </w:r>
            <w:r w:rsidRPr="00CC66EF">
              <w:rPr>
                <w:rFonts w:ascii="Arial" w:eastAsia="Arial Unicode MS" w:hAnsi="Arial" w:cs="Arial"/>
                <w:b/>
                <w:bCs/>
                <w:color w:val="0E774A"/>
                <w:lang w:eastAsia="en-GB"/>
              </w:rPr>
              <w:t>Meyer</w:t>
            </w:r>
            <w:r w:rsidRPr="00CC66EF">
              <w:rPr>
                <w:rFonts w:ascii="Arial" w:eastAsia="Arial Unicode MS" w:hAnsi="Arial" w:cs="Arial"/>
                <w:color w:val="0E774A"/>
                <w:lang w:eastAsia="en-GB"/>
              </w:rPr>
              <w:t>%205 -11.pdf</w:t>
            </w:r>
            <w:r w:rsidRPr="00CC66EF">
              <w:rPr>
                <w:rFonts w:ascii="Arial" w:eastAsia="Times New Roman" w:hAnsi="Arial" w:cs="Arial"/>
                <w:color w:val="767676"/>
                <w:lang w:eastAsia="en-GB"/>
              </w:rPr>
              <w:t xml:space="preserve"> - </w:t>
            </w:r>
          </w:p>
          <w:p w:rsidR="00CC66EF" w:rsidRPr="00CC66EF" w:rsidRDefault="00CC66EF" w:rsidP="00CC66EF">
            <w:pPr>
              <w:numPr>
                <w:ilvl w:val="2"/>
                <w:numId w:val="25"/>
              </w:numPr>
              <w:spacing w:line="288" w:lineRule="auto"/>
              <w:jc w:val="both"/>
              <w:rPr>
                <w:rFonts w:ascii="Arial" w:eastAsia="Times New Roman" w:hAnsi="Arial" w:cs="Arial"/>
                <w:color w:val="000000"/>
                <w:lang w:eastAsia="en-GB"/>
              </w:rPr>
            </w:pPr>
            <w:r w:rsidRPr="00CC66EF">
              <w:rPr>
                <w:rFonts w:ascii="Arial" w:eastAsia="Times New Roman" w:hAnsi="Arial" w:cs="Arial"/>
                <w:color w:val="000000"/>
                <w:lang w:eastAsia="en-GB"/>
              </w:rPr>
              <w:t xml:space="preserve">Lesky, Albin. </w:t>
            </w:r>
            <w:r w:rsidR="00002F4F">
              <w:rPr>
                <w:rFonts w:ascii="Arial" w:eastAsia="Times New Roman" w:hAnsi="Arial" w:cs="Arial"/>
                <w:color w:val="000000"/>
                <w:lang w:eastAsia="en-GB"/>
              </w:rPr>
              <w:t xml:space="preserve">(1989). </w:t>
            </w:r>
            <w:r w:rsidRPr="00CC66EF">
              <w:rPr>
                <w:rFonts w:ascii="Arial" w:eastAsia="Times New Roman" w:hAnsi="Arial" w:cs="Arial"/>
                <w:i/>
                <w:color w:val="000000"/>
                <w:lang w:eastAsia="en-GB"/>
              </w:rPr>
              <w:t>Historia de la literatura griega</w:t>
            </w:r>
            <w:r w:rsidRPr="00CC66EF">
              <w:rPr>
                <w:rFonts w:ascii="Arial" w:eastAsia="Times New Roman" w:hAnsi="Arial" w:cs="Arial"/>
                <w:color w:val="000000"/>
                <w:lang w:eastAsia="en-GB"/>
              </w:rPr>
              <w:t>. Madrid: Gredos.</w:t>
            </w:r>
          </w:p>
          <w:p w:rsidR="00CC66EF" w:rsidRDefault="00CC66EF" w:rsidP="00CC66EF">
            <w:pPr>
              <w:numPr>
                <w:ilvl w:val="2"/>
                <w:numId w:val="25"/>
              </w:numPr>
              <w:spacing w:line="288" w:lineRule="auto"/>
              <w:jc w:val="both"/>
              <w:rPr>
                <w:rFonts w:ascii="Arial" w:eastAsia="Times New Roman" w:hAnsi="Arial" w:cs="Arial"/>
                <w:color w:val="000000"/>
                <w:lang w:eastAsia="en-GB"/>
              </w:rPr>
            </w:pPr>
            <w:r w:rsidRPr="00CC66EF">
              <w:rPr>
                <w:rFonts w:ascii="Arial" w:eastAsia="Times New Roman" w:hAnsi="Arial" w:cs="Arial"/>
                <w:color w:val="000000"/>
                <w:lang w:eastAsia="en-GB"/>
              </w:rPr>
              <w:t xml:space="preserve">Longo. </w:t>
            </w:r>
            <w:r w:rsidRPr="00CC66EF">
              <w:rPr>
                <w:rFonts w:ascii="Arial" w:eastAsia="Times New Roman" w:hAnsi="Arial" w:cs="Arial"/>
                <w:i/>
                <w:color w:val="000000"/>
                <w:lang w:eastAsia="en-GB"/>
              </w:rPr>
              <w:t>Dafnis y Cloe</w:t>
            </w:r>
            <w:r w:rsidRPr="00CC66EF">
              <w:rPr>
                <w:rFonts w:ascii="Arial" w:eastAsia="Times New Roman" w:hAnsi="Arial" w:cs="Arial"/>
                <w:color w:val="000000"/>
                <w:lang w:eastAsia="en-GB"/>
              </w:rPr>
              <w:t>. Bogotá: Norma.</w:t>
            </w:r>
          </w:p>
          <w:p w:rsidR="00CC66EF" w:rsidRPr="00CC66EF" w:rsidRDefault="00CC66EF" w:rsidP="00CC66EF">
            <w:pPr>
              <w:numPr>
                <w:ilvl w:val="2"/>
                <w:numId w:val="25"/>
              </w:numPr>
              <w:spacing w:line="288" w:lineRule="auto"/>
              <w:jc w:val="both"/>
              <w:rPr>
                <w:rFonts w:ascii="Arial" w:eastAsia="Times New Roman" w:hAnsi="Arial" w:cs="Arial"/>
                <w:color w:val="000000"/>
                <w:lang w:eastAsia="en-GB"/>
              </w:rPr>
            </w:pPr>
            <w:r w:rsidRPr="00CC66EF">
              <w:rPr>
                <w:rFonts w:ascii="Arial" w:eastAsia="Times New Roman" w:hAnsi="Arial" w:cs="Arial"/>
                <w:color w:val="000000"/>
                <w:lang w:eastAsia="en-GB"/>
              </w:rPr>
              <w:t xml:space="preserve">Ovidio. </w:t>
            </w:r>
            <w:r w:rsidRPr="00CC66EF">
              <w:rPr>
                <w:rFonts w:ascii="Arial" w:eastAsia="Times New Roman" w:hAnsi="Arial" w:cs="Arial"/>
                <w:i/>
                <w:color w:val="000000"/>
                <w:lang w:eastAsia="en-GB"/>
              </w:rPr>
              <w:t>El arte de amar</w:t>
            </w:r>
            <w:r w:rsidR="00002F4F">
              <w:rPr>
                <w:rFonts w:ascii="Arial" w:eastAsia="Times New Roman" w:hAnsi="Arial" w:cs="Arial"/>
                <w:color w:val="000000"/>
                <w:lang w:eastAsia="en-GB"/>
              </w:rPr>
              <w:t xml:space="preserve">. Bogotá: </w:t>
            </w:r>
            <w:r w:rsidRPr="00CC66EF">
              <w:rPr>
                <w:rFonts w:ascii="Arial" w:eastAsia="Times New Roman" w:hAnsi="Arial" w:cs="Arial"/>
                <w:color w:val="000000"/>
                <w:lang w:eastAsia="en-GB"/>
              </w:rPr>
              <w:t>.</w:t>
            </w:r>
          </w:p>
          <w:p w:rsidR="00CC66EF" w:rsidRPr="00CC66EF" w:rsidRDefault="00CC66EF" w:rsidP="00CC66EF">
            <w:pPr>
              <w:numPr>
                <w:ilvl w:val="2"/>
                <w:numId w:val="25"/>
              </w:numPr>
              <w:spacing w:line="288" w:lineRule="auto"/>
              <w:jc w:val="both"/>
              <w:rPr>
                <w:rFonts w:ascii="Arial" w:eastAsia="Times New Roman" w:hAnsi="Arial" w:cs="Arial"/>
                <w:color w:val="000000"/>
                <w:lang w:eastAsia="en-GB"/>
              </w:rPr>
            </w:pPr>
            <w:r w:rsidRPr="00CC66EF">
              <w:rPr>
                <w:rFonts w:ascii="Arial" w:eastAsia="Times New Roman" w:hAnsi="Arial" w:cs="Arial"/>
                <w:color w:val="000000"/>
                <w:lang w:eastAsia="en-GB"/>
              </w:rPr>
              <w:t xml:space="preserve">Paz, Octavio. “El mundo heroico”, en </w:t>
            </w:r>
            <w:r w:rsidRPr="00CC66EF">
              <w:rPr>
                <w:rFonts w:ascii="Arial" w:eastAsia="Times New Roman" w:hAnsi="Arial" w:cs="Arial"/>
                <w:i/>
                <w:color w:val="000000"/>
                <w:lang w:eastAsia="en-GB"/>
              </w:rPr>
              <w:t>Los hijos del limo</w:t>
            </w:r>
            <w:r w:rsidRPr="00CC66EF">
              <w:rPr>
                <w:rFonts w:ascii="Arial" w:eastAsia="Times New Roman" w:hAnsi="Arial" w:cs="Arial"/>
                <w:color w:val="000000"/>
                <w:lang w:eastAsia="en-GB"/>
              </w:rPr>
              <w:t>. Mé</w:t>
            </w:r>
            <w:r w:rsidR="0088114B">
              <w:rPr>
                <w:rFonts w:ascii="Arial" w:eastAsia="Times New Roman" w:hAnsi="Arial" w:cs="Arial"/>
                <w:color w:val="000000"/>
                <w:lang w:eastAsia="en-GB"/>
              </w:rPr>
              <w:t>xico: Fondo de Cultura Económica</w:t>
            </w:r>
            <w:r w:rsidRPr="00CC66EF">
              <w:rPr>
                <w:rFonts w:ascii="Arial" w:eastAsia="Times New Roman" w:hAnsi="Arial" w:cs="Arial"/>
                <w:color w:val="000000"/>
                <w:lang w:eastAsia="en-GB"/>
              </w:rPr>
              <w:t>.</w:t>
            </w:r>
          </w:p>
          <w:p w:rsidR="00CC66EF" w:rsidRPr="00CC66EF" w:rsidRDefault="00CC66EF" w:rsidP="00CC66EF">
            <w:pPr>
              <w:numPr>
                <w:ilvl w:val="2"/>
                <w:numId w:val="25"/>
              </w:numPr>
              <w:spacing w:line="288" w:lineRule="auto"/>
              <w:jc w:val="both"/>
              <w:rPr>
                <w:rFonts w:ascii="Arial" w:eastAsia="Times New Roman" w:hAnsi="Arial" w:cs="Arial"/>
                <w:color w:val="000000"/>
                <w:lang w:eastAsia="en-GB"/>
              </w:rPr>
            </w:pPr>
            <w:r w:rsidRPr="00CC66EF">
              <w:rPr>
                <w:rFonts w:ascii="Arial" w:eastAsia="Times New Roman" w:hAnsi="Arial" w:cs="Arial"/>
                <w:color w:val="000000"/>
                <w:lang w:eastAsia="en-GB"/>
              </w:rPr>
              <w:t>Sófocles.</w:t>
            </w:r>
            <w:r w:rsidR="00002F4F">
              <w:rPr>
                <w:rFonts w:ascii="Arial" w:eastAsia="Times New Roman" w:hAnsi="Arial" w:cs="Arial"/>
                <w:color w:val="000000"/>
                <w:lang w:eastAsia="en-GB"/>
              </w:rPr>
              <w:t xml:space="preserve"> (1997).</w:t>
            </w:r>
            <w:r w:rsidRPr="00CC66EF">
              <w:rPr>
                <w:rFonts w:ascii="Arial" w:eastAsia="Times New Roman" w:hAnsi="Arial" w:cs="Arial"/>
                <w:color w:val="000000"/>
                <w:lang w:eastAsia="en-GB"/>
              </w:rPr>
              <w:t xml:space="preserve"> Edipo rey, en </w:t>
            </w:r>
            <w:r w:rsidRPr="00CC66EF">
              <w:rPr>
                <w:rFonts w:ascii="Arial" w:eastAsia="Times New Roman" w:hAnsi="Arial" w:cs="Arial"/>
                <w:i/>
                <w:color w:val="000000"/>
                <w:lang w:eastAsia="en-GB"/>
              </w:rPr>
              <w:t>Tragedias</w:t>
            </w:r>
            <w:r w:rsidR="00002F4F">
              <w:rPr>
                <w:rFonts w:ascii="Arial" w:eastAsia="Times New Roman" w:hAnsi="Arial" w:cs="Arial"/>
                <w:color w:val="000000"/>
                <w:lang w:eastAsia="en-GB"/>
              </w:rPr>
              <w:t>. México: Aguilar</w:t>
            </w:r>
            <w:r w:rsidRPr="00CC66EF">
              <w:rPr>
                <w:rFonts w:ascii="Arial" w:eastAsia="Times New Roman" w:hAnsi="Arial" w:cs="Arial"/>
                <w:color w:val="000000"/>
                <w:lang w:eastAsia="en-GB"/>
              </w:rPr>
              <w:t>.</w:t>
            </w:r>
          </w:p>
          <w:p w:rsidR="00CC66EF" w:rsidRPr="00CC66EF" w:rsidRDefault="00CC66EF" w:rsidP="00CC66EF">
            <w:pPr>
              <w:numPr>
                <w:ilvl w:val="2"/>
                <w:numId w:val="25"/>
              </w:numPr>
              <w:spacing w:line="288" w:lineRule="auto"/>
              <w:jc w:val="both"/>
              <w:rPr>
                <w:rFonts w:ascii="Arial" w:eastAsia="Times New Roman" w:hAnsi="Arial" w:cs="Arial"/>
                <w:color w:val="000000"/>
                <w:lang w:eastAsia="en-GB"/>
              </w:rPr>
            </w:pPr>
            <w:r w:rsidRPr="00CC66EF">
              <w:rPr>
                <w:rFonts w:ascii="Arial" w:eastAsia="Times New Roman" w:hAnsi="Arial" w:cs="Arial"/>
                <w:color w:val="000000"/>
                <w:lang w:eastAsia="en-GB"/>
              </w:rPr>
              <w:t>Virgilio</w:t>
            </w:r>
            <w:r w:rsidRPr="00CC66EF">
              <w:rPr>
                <w:rFonts w:ascii="Arial" w:eastAsia="Times New Roman" w:hAnsi="Arial" w:cs="Arial"/>
                <w:i/>
                <w:color w:val="000000"/>
                <w:lang w:eastAsia="en-GB"/>
              </w:rPr>
              <w:t>. Eneida</w:t>
            </w:r>
            <w:r w:rsidRPr="00CC66EF">
              <w:rPr>
                <w:rFonts w:ascii="Arial" w:eastAsia="Times New Roman" w:hAnsi="Arial" w:cs="Arial"/>
                <w:color w:val="000000"/>
                <w:lang w:eastAsia="en-GB"/>
              </w:rPr>
              <w:t>. México: Porrúa.</w:t>
            </w:r>
          </w:p>
          <w:p w:rsidR="00CC66EF" w:rsidRPr="00CC66EF" w:rsidRDefault="00CC66EF" w:rsidP="00CC66EF">
            <w:pPr>
              <w:spacing w:line="288" w:lineRule="auto"/>
              <w:jc w:val="both"/>
              <w:rPr>
                <w:rFonts w:ascii="Arial" w:eastAsia="Times New Roman" w:hAnsi="Arial" w:cs="Arial"/>
                <w:color w:val="000000"/>
                <w:lang w:eastAsia="en-GB"/>
              </w:rPr>
            </w:pPr>
          </w:p>
          <w:p w:rsidR="00326174" w:rsidRPr="0065610D" w:rsidRDefault="00326174" w:rsidP="00423FEB">
            <w:pPr>
              <w:jc w:val="both"/>
              <w:rPr>
                <w:rFonts w:ascii="Candara" w:hAnsi="Candara" w:cs="Arial"/>
                <w:b/>
                <w:sz w:val="22"/>
                <w:szCs w:val="24"/>
              </w:rPr>
            </w:pPr>
          </w:p>
        </w:tc>
      </w:tr>
    </w:tbl>
    <w:p w:rsidR="00326174" w:rsidRPr="0065610D" w:rsidRDefault="00326174" w:rsidP="00326174">
      <w:pPr>
        <w:rPr>
          <w:rFonts w:ascii="Candara" w:hAnsi="Candara" w:cs="Arial"/>
          <w:sz w:val="22"/>
        </w:rPr>
      </w:pPr>
    </w:p>
    <w:p w:rsidR="00326174" w:rsidRPr="0065610D" w:rsidRDefault="00326174" w:rsidP="00326174">
      <w:pPr>
        <w:pStyle w:val="Prrafodelista"/>
        <w:numPr>
          <w:ilvl w:val="0"/>
          <w:numId w:val="24"/>
        </w:numPr>
        <w:ind w:left="284" w:hanging="284"/>
        <w:rPr>
          <w:rFonts w:ascii="Candara" w:hAnsi="Candara" w:cs="Arial"/>
          <w:b/>
          <w:sz w:val="22"/>
        </w:rPr>
      </w:pPr>
      <w:r w:rsidRPr="0065610D">
        <w:rPr>
          <w:rFonts w:ascii="Candara" w:hAnsi="Candara" w:cs="Arial"/>
          <w:b/>
          <w:sz w:val="22"/>
        </w:rPr>
        <w:t>BIBLIOGRAFÍA COMPLEMENTARIA DEL CURSO</w:t>
      </w:r>
    </w:p>
    <w:p w:rsidR="00326174" w:rsidRPr="0065610D" w:rsidRDefault="00326174" w:rsidP="00326174">
      <w:pPr>
        <w:rPr>
          <w:rFonts w:ascii="Candara" w:hAnsi="Candara" w:cs="Arial"/>
          <w:sz w:val="22"/>
        </w:rPr>
      </w:pPr>
    </w:p>
    <w:tbl>
      <w:tblPr>
        <w:tblStyle w:val="Tablaconcuadrcula"/>
        <w:tblW w:w="0" w:type="auto"/>
        <w:tblLook w:val="04A0" w:firstRow="1" w:lastRow="0" w:firstColumn="1" w:lastColumn="0" w:noHBand="0" w:noVBand="1"/>
      </w:tblPr>
      <w:tblGrid>
        <w:gridCol w:w="8828"/>
      </w:tblGrid>
      <w:tr w:rsidR="00326174" w:rsidRPr="0065610D" w:rsidTr="00423FEB">
        <w:trPr>
          <w:trHeight w:val="230"/>
        </w:trPr>
        <w:tc>
          <w:tcPr>
            <w:tcW w:w="9039" w:type="dxa"/>
            <w:shd w:val="clear" w:color="auto" w:fill="F2F2F2" w:themeFill="background1" w:themeFillShade="F2"/>
          </w:tcPr>
          <w:p w:rsidR="00D2421F" w:rsidRPr="00D2421F" w:rsidRDefault="00D2421F" w:rsidP="00D2421F">
            <w:pPr>
              <w:pStyle w:val="Prrafodelista"/>
              <w:numPr>
                <w:ilvl w:val="0"/>
                <w:numId w:val="26"/>
              </w:numPr>
              <w:rPr>
                <w:rFonts w:ascii="Arial" w:eastAsia="Times New Roman" w:hAnsi="Arial" w:cs="Arial"/>
                <w:color w:val="000000"/>
                <w:lang w:eastAsia="en-GB"/>
              </w:rPr>
            </w:pPr>
            <w:r w:rsidRPr="00D2421F">
              <w:rPr>
                <w:rFonts w:ascii="Arial" w:eastAsia="Times New Roman" w:hAnsi="Arial" w:cs="Arial"/>
                <w:color w:val="000000"/>
                <w:lang w:eastAsia="en-GB"/>
              </w:rPr>
              <w:t>Alsina, José. (1991). Teoría literaria griega. Madrid: Gredos.</w:t>
            </w:r>
          </w:p>
          <w:p w:rsidR="0050265A" w:rsidRDefault="0050265A" w:rsidP="008C7DC3">
            <w:pPr>
              <w:numPr>
                <w:ilvl w:val="0"/>
                <w:numId w:val="26"/>
              </w:numPr>
              <w:spacing w:line="288" w:lineRule="auto"/>
              <w:jc w:val="both"/>
              <w:rPr>
                <w:rFonts w:ascii="Arial" w:eastAsia="Times New Roman" w:hAnsi="Arial" w:cs="Arial"/>
                <w:color w:val="000000"/>
                <w:lang w:eastAsia="en-GB"/>
              </w:rPr>
            </w:pPr>
            <w:r>
              <w:rPr>
                <w:rFonts w:ascii="Arial" w:eastAsia="Times New Roman" w:hAnsi="Arial" w:cs="Arial"/>
                <w:color w:val="000000"/>
                <w:lang w:eastAsia="en-GB"/>
              </w:rPr>
              <w:t xml:space="preserve">Camus, Albert. (2008). “Sobre el porvenir de la tragedia”. Traducido por Inés de Casagne de  </w:t>
            </w:r>
            <w:r w:rsidRPr="0050265A">
              <w:rPr>
                <w:i/>
              </w:rPr>
              <w:t>Œuvres Complètes</w:t>
            </w:r>
            <w:r>
              <w:t>, Gallimard, La Pléiade 2008 vol. III, pp.1111-1121.</w:t>
            </w:r>
          </w:p>
          <w:p w:rsidR="008C7DC3" w:rsidRPr="008C7DC3" w:rsidRDefault="008C7DC3" w:rsidP="008C7DC3">
            <w:pPr>
              <w:numPr>
                <w:ilvl w:val="0"/>
                <w:numId w:val="26"/>
              </w:numPr>
              <w:spacing w:line="288" w:lineRule="auto"/>
              <w:jc w:val="both"/>
              <w:rPr>
                <w:rFonts w:ascii="Arial" w:eastAsia="Times New Roman" w:hAnsi="Arial" w:cs="Arial"/>
                <w:color w:val="000000"/>
                <w:lang w:eastAsia="en-GB"/>
              </w:rPr>
            </w:pPr>
            <w:r w:rsidRPr="008C7DC3">
              <w:rPr>
                <w:rFonts w:ascii="Arial" w:eastAsia="Times New Roman" w:hAnsi="Arial" w:cs="Arial"/>
                <w:color w:val="000000"/>
                <w:lang w:eastAsia="en-GB"/>
              </w:rPr>
              <w:t xml:space="preserve">Catulo. </w:t>
            </w:r>
            <w:r w:rsidR="0050265A">
              <w:rPr>
                <w:rFonts w:ascii="Arial" w:eastAsia="Times New Roman" w:hAnsi="Arial" w:cs="Arial"/>
                <w:color w:val="000000"/>
                <w:lang w:eastAsia="en-GB"/>
              </w:rPr>
              <w:t xml:space="preserve">(1990). </w:t>
            </w:r>
            <w:r w:rsidR="00002F4F" w:rsidRPr="008C7DC3">
              <w:rPr>
                <w:rFonts w:ascii="Arial" w:eastAsia="Times New Roman" w:hAnsi="Arial" w:cs="Arial"/>
                <w:i/>
                <w:color w:val="000000"/>
                <w:lang w:eastAsia="en-GB"/>
              </w:rPr>
              <w:t>Poesía</w:t>
            </w:r>
            <w:r w:rsidR="00002F4F" w:rsidRPr="008C7DC3">
              <w:rPr>
                <w:rFonts w:ascii="Arial" w:eastAsia="Times New Roman" w:hAnsi="Arial" w:cs="Arial"/>
                <w:color w:val="000000"/>
                <w:lang w:eastAsia="en-GB"/>
              </w:rPr>
              <w:t xml:space="preserve">. </w:t>
            </w:r>
            <w:r w:rsidRPr="008C7DC3">
              <w:rPr>
                <w:rFonts w:ascii="Arial" w:eastAsia="Times New Roman" w:hAnsi="Arial" w:cs="Arial"/>
                <w:color w:val="000000"/>
                <w:lang w:eastAsia="en-GB"/>
              </w:rPr>
              <w:t>Ba</w:t>
            </w:r>
            <w:r w:rsidR="00E24869">
              <w:rPr>
                <w:rFonts w:ascii="Arial" w:eastAsia="Times New Roman" w:hAnsi="Arial" w:cs="Arial"/>
                <w:color w:val="000000"/>
                <w:lang w:eastAsia="en-GB"/>
              </w:rPr>
              <w:t>rcelona: Editorial Planeta</w:t>
            </w:r>
            <w:r w:rsidRPr="008C7DC3">
              <w:rPr>
                <w:rFonts w:ascii="Arial" w:eastAsia="Times New Roman" w:hAnsi="Arial" w:cs="Arial"/>
                <w:color w:val="000000"/>
                <w:lang w:eastAsia="en-GB"/>
              </w:rPr>
              <w:t>.</w:t>
            </w:r>
          </w:p>
          <w:p w:rsidR="008C7DC3" w:rsidRDefault="008C7DC3" w:rsidP="008C7DC3">
            <w:pPr>
              <w:numPr>
                <w:ilvl w:val="0"/>
                <w:numId w:val="26"/>
              </w:numPr>
              <w:spacing w:line="288" w:lineRule="auto"/>
              <w:jc w:val="both"/>
              <w:rPr>
                <w:rFonts w:ascii="Arial" w:eastAsia="Times New Roman" w:hAnsi="Arial" w:cs="Arial"/>
                <w:color w:val="000000"/>
                <w:lang w:eastAsia="en-GB"/>
              </w:rPr>
            </w:pPr>
            <w:r w:rsidRPr="008C7DC3">
              <w:rPr>
                <w:rFonts w:ascii="Arial" w:eastAsia="Times New Roman" w:hAnsi="Arial" w:cs="Arial"/>
                <w:color w:val="000000"/>
                <w:lang w:eastAsia="en-GB"/>
              </w:rPr>
              <w:t xml:space="preserve">Comte, Fernand. </w:t>
            </w:r>
            <w:r w:rsidR="00E24869">
              <w:rPr>
                <w:rFonts w:ascii="Arial" w:eastAsia="Times New Roman" w:hAnsi="Arial" w:cs="Arial"/>
                <w:color w:val="000000"/>
                <w:lang w:eastAsia="en-GB"/>
              </w:rPr>
              <w:t xml:space="preserve">(1994). </w:t>
            </w:r>
            <w:r w:rsidRPr="008C7DC3">
              <w:rPr>
                <w:rFonts w:ascii="Arial" w:eastAsia="Times New Roman" w:hAnsi="Arial" w:cs="Arial"/>
                <w:color w:val="000000"/>
                <w:lang w:eastAsia="en-GB"/>
              </w:rPr>
              <w:t xml:space="preserve">Las </w:t>
            </w:r>
            <w:r w:rsidRPr="008C7DC3">
              <w:rPr>
                <w:rFonts w:ascii="Arial" w:eastAsia="Times New Roman" w:hAnsi="Arial" w:cs="Arial"/>
                <w:i/>
                <w:color w:val="000000"/>
                <w:lang w:eastAsia="en-GB"/>
              </w:rPr>
              <w:t>grandes figuras mitológicas</w:t>
            </w:r>
            <w:r w:rsidRPr="008C7DC3">
              <w:rPr>
                <w:rFonts w:ascii="Arial" w:eastAsia="Times New Roman" w:hAnsi="Arial" w:cs="Arial"/>
                <w:color w:val="000000"/>
                <w:lang w:eastAsia="en-GB"/>
              </w:rPr>
              <w:t>. M</w:t>
            </w:r>
            <w:r w:rsidR="00E24869">
              <w:rPr>
                <w:rFonts w:ascii="Arial" w:eastAsia="Times New Roman" w:hAnsi="Arial" w:cs="Arial"/>
                <w:color w:val="000000"/>
                <w:lang w:eastAsia="en-GB"/>
              </w:rPr>
              <w:t>adrid: Ediciones del Prado</w:t>
            </w:r>
            <w:r w:rsidRPr="008C7DC3">
              <w:rPr>
                <w:rFonts w:ascii="Arial" w:eastAsia="Times New Roman" w:hAnsi="Arial" w:cs="Arial"/>
                <w:color w:val="000000"/>
                <w:lang w:eastAsia="en-GB"/>
              </w:rPr>
              <w:t>.</w:t>
            </w:r>
          </w:p>
          <w:p w:rsidR="003F1AA1" w:rsidRPr="003F1AA1" w:rsidRDefault="003F1AA1" w:rsidP="008C7DC3">
            <w:pPr>
              <w:numPr>
                <w:ilvl w:val="0"/>
                <w:numId w:val="26"/>
              </w:numPr>
              <w:spacing w:line="288" w:lineRule="auto"/>
              <w:jc w:val="both"/>
              <w:rPr>
                <w:rFonts w:ascii="Arial" w:eastAsia="Times New Roman" w:hAnsi="Arial" w:cs="Arial"/>
                <w:color w:val="000000"/>
                <w:lang w:eastAsia="en-GB"/>
              </w:rPr>
            </w:pPr>
            <w:r w:rsidRPr="003F1AA1">
              <w:rPr>
                <w:rFonts w:ascii="Arial" w:eastAsia="Times New Roman" w:hAnsi="Arial" w:cs="Arial"/>
                <w:color w:val="000000"/>
                <w:lang w:eastAsia="en-GB"/>
              </w:rPr>
              <w:t xml:space="preserve">De Riquer, Martín &amp; Valverde, José María. </w:t>
            </w:r>
            <w:r w:rsidR="00E24869">
              <w:rPr>
                <w:rFonts w:ascii="Arial" w:eastAsia="Times New Roman" w:hAnsi="Arial" w:cs="Arial"/>
                <w:color w:val="000000"/>
                <w:lang w:eastAsia="en-GB"/>
              </w:rPr>
              <w:t xml:space="preserve">(2007). </w:t>
            </w:r>
            <w:r w:rsidRPr="003F1AA1">
              <w:rPr>
                <w:rFonts w:ascii="Arial" w:eastAsia="Times New Roman" w:hAnsi="Arial" w:cs="Arial"/>
                <w:i/>
                <w:color w:val="000000"/>
                <w:lang w:eastAsia="en-GB"/>
              </w:rPr>
              <w:t>Historia de la literatura universal</w:t>
            </w:r>
            <w:r w:rsidR="00E24869">
              <w:rPr>
                <w:rFonts w:ascii="Arial" w:eastAsia="Times New Roman" w:hAnsi="Arial" w:cs="Arial"/>
                <w:color w:val="000000"/>
                <w:lang w:eastAsia="en-GB"/>
              </w:rPr>
              <w:t>. Madrid: Gredos</w:t>
            </w:r>
            <w:r w:rsidRPr="003F1AA1">
              <w:rPr>
                <w:rFonts w:ascii="Arial" w:eastAsia="Times New Roman" w:hAnsi="Arial" w:cs="Arial"/>
                <w:color w:val="000000"/>
                <w:lang w:eastAsia="en-GB"/>
              </w:rPr>
              <w:t>.</w:t>
            </w:r>
          </w:p>
          <w:p w:rsidR="008C7DC3" w:rsidRPr="008C7DC3" w:rsidRDefault="008C7DC3" w:rsidP="008C7DC3">
            <w:pPr>
              <w:numPr>
                <w:ilvl w:val="0"/>
                <w:numId w:val="26"/>
              </w:numPr>
              <w:spacing w:line="288" w:lineRule="auto"/>
              <w:jc w:val="both"/>
              <w:rPr>
                <w:rFonts w:ascii="Arial" w:eastAsia="Times New Roman" w:hAnsi="Arial" w:cs="Arial"/>
                <w:color w:val="000000"/>
                <w:lang w:eastAsia="en-GB"/>
              </w:rPr>
            </w:pPr>
            <w:r w:rsidRPr="008C7DC3">
              <w:rPr>
                <w:rFonts w:ascii="Arial" w:eastAsia="Times New Roman" w:hAnsi="Arial" w:cs="Arial"/>
                <w:color w:val="000000"/>
                <w:lang w:eastAsia="en-GB"/>
              </w:rPr>
              <w:t xml:space="preserve">Eurípides. </w:t>
            </w:r>
            <w:r w:rsidR="00002F4F">
              <w:rPr>
                <w:rFonts w:ascii="Arial" w:eastAsia="Times New Roman" w:hAnsi="Arial" w:cs="Arial"/>
                <w:color w:val="000000"/>
                <w:lang w:eastAsia="en-GB"/>
              </w:rPr>
              <w:t xml:space="preserve">(1983). </w:t>
            </w:r>
            <w:r w:rsidRPr="008C7DC3">
              <w:rPr>
                <w:rFonts w:ascii="Arial" w:eastAsia="Times New Roman" w:hAnsi="Arial" w:cs="Arial"/>
                <w:i/>
                <w:color w:val="000000"/>
                <w:lang w:eastAsia="en-GB"/>
              </w:rPr>
              <w:t>Tragedias</w:t>
            </w:r>
            <w:r w:rsidR="00002F4F">
              <w:rPr>
                <w:rFonts w:ascii="Arial" w:eastAsia="Times New Roman" w:hAnsi="Arial" w:cs="Arial"/>
                <w:color w:val="000000"/>
                <w:lang w:eastAsia="en-GB"/>
              </w:rPr>
              <w:t>. Madrid: Edaf</w:t>
            </w:r>
            <w:r w:rsidRPr="008C7DC3">
              <w:rPr>
                <w:rFonts w:ascii="Arial" w:eastAsia="Times New Roman" w:hAnsi="Arial" w:cs="Arial"/>
                <w:color w:val="000000"/>
                <w:lang w:eastAsia="en-GB"/>
              </w:rPr>
              <w:t>.</w:t>
            </w:r>
          </w:p>
          <w:p w:rsidR="008C7DC3" w:rsidRPr="008C7DC3" w:rsidRDefault="008C7DC3" w:rsidP="008C7DC3">
            <w:pPr>
              <w:numPr>
                <w:ilvl w:val="0"/>
                <w:numId w:val="26"/>
              </w:numPr>
              <w:spacing w:line="288" w:lineRule="auto"/>
              <w:jc w:val="both"/>
              <w:rPr>
                <w:rFonts w:ascii="Arial" w:eastAsia="Times New Roman" w:hAnsi="Arial" w:cs="Arial"/>
                <w:color w:val="000000"/>
                <w:lang w:eastAsia="en-GB"/>
              </w:rPr>
            </w:pPr>
            <w:r w:rsidRPr="008C7DC3">
              <w:rPr>
                <w:rFonts w:ascii="Arial" w:eastAsia="Times New Roman" w:hAnsi="Arial" w:cs="Arial"/>
                <w:color w:val="000000"/>
                <w:lang w:eastAsia="en-GB"/>
              </w:rPr>
              <w:t xml:space="preserve">Graves, Robert. </w:t>
            </w:r>
            <w:r w:rsidR="00002F4F">
              <w:rPr>
                <w:rFonts w:ascii="Arial" w:eastAsia="Times New Roman" w:hAnsi="Arial" w:cs="Arial"/>
                <w:color w:val="000000"/>
                <w:lang w:eastAsia="en-GB"/>
              </w:rPr>
              <w:t xml:space="preserve">(1995). </w:t>
            </w:r>
            <w:r w:rsidRPr="008C7DC3">
              <w:rPr>
                <w:rFonts w:ascii="Arial" w:eastAsia="Times New Roman" w:hAnsi="Arial" w:cs="Arial"/>
                <w:i/>
                <w:color w:val="000000"/>
                <w:lang w:eastAsia="en-GB"/>
              </w:rPr>
              <w:t>Los mitos griegos</w:t>
            </w:r>
            <w:r w:rsidRPr="008C7DC3">
              <w:rPr>
                <w:rFonts w:ascii="Arial" w:eastAsia="Times New Roman" w:hAnsi="Arial" w:cs="Arial"/>
                <w:color w:val="000000"/>
                <w:lang w:eastAsia="en-GB"/>
              </w:rPr>
              <w:t>.</w:t>
            </w:r>
            <w:r w:rsidR="00002F4F">
              <w:rPr>
                <w:rFonts w:ascii="Arial" w:eastAsia="Times New Roman" w:hAnsi="Arial" w:cs="Arial"/>
                <w:color w:val="000000"/>
                <w:lang w:eastAsia="en-GB"/>
              </w:rPr>
              <w:t xml:space="preserve"> Madrid: Alianza Editorial</w:t>
            </w:r>
            <w:r w:rsidRPr="008C7DC3">
              <w:rPr>
                <w:rFonts w:ascii="Arial" w:eastAsia="Times New Roman" w:hAnsi="Arial" w:cs="Arial"/>
                <w:color w:val="000000"/>
                <w:lang w:eastAsia="en-GB"/>
              </w:rPr>
              <w:t>.</w:t>
            </w:r>
          </w:p>
          <w:p w:rsidR="008C7DC3" w:rsidRDefault="008C7DC3" w:rsidP="008C7DC3">
            <w:pPr>
              <w:numPr>
                <w:ilvl w:val="0"/>
                <w:numId w:val="26"/>
              </w:numPr>
              <w:spacing w:line="288" w:lineRule="auto"/>
              <w:jc w:val="both"/>
              <w:rPr>
                <w:rFonts w:ascii="Arial" w:eastAsia="Times New Roman" w:hAnsi="Arial" w:cs="Arial"/>
                <w:color w:val="000000"/>
                <w:lang w:eastAsia="en-GB"/>
              </w:rPr>
            </w:pPr>
            <w:r w:rsidRPr="008C7DC3">
              <w:rPr>
                <w:rFonts w:ascii="Arial" w:eastAsia="Times New Roman" w:hAnsi="Arial" w:cs="Arial"/>
                <w:color w:val="000000"/>
                <w:lang w:eastAsia="en-GB"/>
              </w:rPr>
              <w:t xml:space="preserve">Luciano. </w:t>
            </w:r>
            <w:r w:rsidR="00002F4F">
              <w:rPr>
                <w:rFonts w:ascii="Arial" w:eastAsia="Times New Roman" w:hAnsi="Arial" w:cs="Arial"/>
                <w:color w:val="000000"/>
                <w:lang w:eastAsia="en-GB"/>
              </w:rPr>
              <w:t xml:space="preserve">(1998). </w:t>
            </w:r>
            <w:r w:rsidRPr="008C7DC3">
              <w:rPr>
                <w:rFonts w:ascii="Arial" w:eastAsia="Times New Roman" w:hAnsi="Arial" w:cs="Arial"/>
                <w:i/>
                <w:color w:val="000000"/>
                <w:lang w:eastAsia="en-GB"/>
              </w:rPr>
              <w:t>Diálogos / Relatos verídicos</w:t>
            </w:r>
            <w:r w:rsidRPr="008C7DC3">
              <w:rPr>
                <w:rFonts w:ascii="Arial" w:eastAsia="Times New Roman" w:hAnsi="Arial" w:cs="Arial"/>
                <w:color w:val="000000"/>
                <w:lang w:eastAsia="en-GB"/>
              </w:rPr>
              <w:t>. Barc</w:t>
            </w:r>
            <w:r w:rsidR="00002F4F">
              <w:rPr>
                <w:rFonts w:ascii="Arial" w:eastAsia="Times New Roman" w:hAnsi="Arial" w:cs="Arial"/>
                <w:color w:val="000000"/>
                <w:lang w:eastAsia="en-GB"/>
              </w:rPr>
              <w:t>elona: Planeta De Agostini</w:t>
            </w:r>
            <w:r w:rsidRPr="008C7DC3">
              <w:rPr>
                <w:rFonts w:ascii="Arial" w:eastAsia="Times New Roman" w:hAnsi="Arial" w:cs="Arial"/>
                <w:color w:val="000000"/>
                <w:lang w:eastAsia="en-GB"/>
              </w:rPr>
              <w:t>.</w:t>
            </w:r>
          </w:p>
          <w:p w:rsidR="008C7DC3" w:rsidRDefault="008C7DC3" w:rsidP="008C7DC3">
            <w:pPr>
              <w:numPr>
                <w:ilvl w:val="0"/>
                <w:numId w:val="26"/>
              </w:numPr>
              <w:spacing w:line="288" w:lineRule="auto"/>
              <w:jc w:val="both"/>
              <w:rPr>
                <w:rFonts w:ascii="Arial" w:eastAsia="Times New Roman" w:hAnsi="Arial" w:cs="Arial"/>
                <w:color w:val="000000"/>
                <w:lang w:eastAsia="en-GB"/>
              </w:rPr>
            </w:pPr>
            <w:r>
              <w:rPr>
                <w:rFonts w:ascii="Arial" w:eastAsia="Times New Roman" w:hAnsi="Arial" w:cs="Arial"/>
                <w:color w:val="000000"/>
                <w:lang w:eastAsia="en-GB"/>
              </w:rPr>
              <w:t xml:space="preserve">Montanelli, Indro. </w:t>
            </w:r>
            <w:r w:rsidR="00002F4F">
              <w:rPr>
                <w:rFonts w:ascii="Arial" w:eastAsia="Times New Roman" w:hAnsi="Arial" w:cs="Arial"/>
                <w:color w:val="000000"/>
                <w:lang w:eastAsia="en-GB"/>
              </w:rPr>
              <w:t xml:space="preserve">(1974). </w:t>
            </w:r>
            <w:r>
              <w:rPr>
                <w:rFonts w:ascii="Arial" w:eastAsia="Times New Roman" w:hAnsi="Arial" w:cs="Arial"/>
                <w:color w:val="000000"/>
                <w:lang w:eastAsia="en-GB"/>
              </w:rPr>
              <w:t xml:space="preserve">Historia de los griegos / Historia de Roma. </w:t>
            </w:r>
            <w:r w:rsidR="00423FEB">
              <w:rPr>
                <w:rFonts w:ascii="Arial" w:eastAsia="Times New Roman" w:hAnsi="Arial" w:cs="Arial"/>
                <w:color w:val="000000"/>
                <w:lang w:eastAsia="en-GB"/>
              </w:rPr>
              <w:t>Barcelona</w:t>
            </w:r>
            <w:r w:rsidR="006563A8">
              <w:rPr>
                <w:rFonts w:ascii="Arial" w:eastAsia="Times New Roman" w:hAnsi="Arial" w:cs="Arial"/>
                <w:color w:val="000000"/>
                <w:lang w:eastAsia="en-GB"/>
              </w:rPr>
              <w:t>: Plaza &amp; Jane</w:t>
            </w:r>
            <w:r w:rsidR="00002F4F">
              <w:rPr>
                <w:rFonts w:ascii="Arial" w:eastAsia="Times New Roman" w:hAnsi="Arial" w:cs="Arial"/>
                <w:color w:val="000000"/>
                <w:lang w:eastAsia="en-GB"/>
              </w:rPr>
              <w:t>s</w:t>
            </w:r>
            <w:r w:rsidR="00584074">
              <w:rPr>
                <w:rFonts w:ascii="Arial" w:eastAsia="Times New Roman" w:hAnsi="Arial" w:cs="Arial"/>
                <w:color w:val="000000"/>
                <w:lang w:eastAsia="en-GB"/>
              </w:rPr>
              <w:t>.</w:t>
            </w:r>
          </w:p>
          <w:p w:rsidR="00DB453B" w:rsidRDefault="00DB453B" w:rsidP="008C7DC3">
            <w:pPr>
              <w:numPr>
                <w:ilvl w:val="0"/>
                <w:numId w:val="26"/>
              </w:numPr>
              <w:spacing w:line="288" w:lineRule="auto"/>
              <w:jc w:val="both"/>
              <w:rPr>
                <w:rFonts w:ascii="Arial" w:eastAsia="Times New Roman" w:hAnsi="Arial" w:cs="Arial"/>
                <w:color w:val="000000"/>
                <w:lang w:eastAsia="en-GB"/>
              </w:rPr>
            </w:pPr>
            <w:r>
              <w:rPr>
                <w:rFonts w:ascii="Arial" w:eastAsia="Times New Roman" w:hAnsi="Arial" w:cs="Arial"/>
                <w:color w:val="000000"/>
                <w:lang w:eastAsia="en-GB"/>
              </w:rPr>
              <w:t xml:space="preserve">Nietzsche, Friedrich. </w:t>
            </w:r>
            <w:r w:rsidRPr="00002F4F">
              <w:rPr>
                <w:rFonts w:ascii="Arial" w:eastAsia="Times New Roman" w:hAnsi="Arial" w:cs="Arial"/>
                <w:i/>
                <w:color w:val="000000"/>
                <w:lang w:eastAsia="en-GB"/>
              </w:rPr>
              <w:t>El origen de la tragedia</w:t>
            </w:r>
            <w:r w:rsidR="00002F4F">
              <w:rPr>
                <w:rFonts w:ascii="Arial" w:eastAsia="Times New Roman" w:hAnsi="Arial" w:cs="Arial"/>
                <w:color w:val="000000"/>
                <w:lang w:eastAsia="en-GB"/>
              </w:rPr>
              <w:t>.</w:t>
            </w:r>
          </w:p>
          <w:p w:rsidR="00DB453B" w:rsidRPr="008C7DC3" w:rsidRDefault="00DB453B" w:rsidP="008C7DC3">
            <w:pPr>
              <w:numPr>
                <w:ilvl w:val="0"/>
                <w:numId w:val="26"/>
              </w:numPr>
              <w:spacing w:line="288" w:lineRule="auto"/>
              <w:jc w:val="both"/>
              <w:rPr>
                <w:rFonts w:ascii="Arial" w:eastAsia="Times New Roman" w:hAnsi="Arial" w:cs="Arial"/>
                <w:color w:val="000000"/>
                <w:lang w:eastAsia="en-GB"/>
              </w:rPr>
            </w:pPr>
            <w:r>
              <w:rPr>
                <w:rFonts w:ascii="Arial" w:eastAsia="Times New Roman" w:hAnsi="Arial" w:cs="Arial"/>
                <w:color w:val="000000"/>
                <w:lang w:eastAsia="en-GB"/>
              </w:rPr>
              <w:t xml:space="preserve">Nietzsche, Friedrich. </w:t>
            </w:r>
            <w:r w:rsidRPr="00002F4F">
              <w:rPr>
                <w:rFonts w:ascii="Arial" w:eastAsia="Times New Roman" w:hAnsi="Arial" w:cs="Arial"/>
                <w:i/>
                <w:color w:val="000000"/>
                <w:lang w:eastAsia="en-GB"/>
              </w:rPr>
              <w:t>La gaya ciencia</w:t>
            </w:r>
            <w:r w:rsidR="00DC056F">
              <w:rPr>
                <w:rFonts w:ascii="Arial" w:eastAsia="Times New Roman" w:hAnsi="Arial" w:cs="Arial"/>
                <w:color w:val="000000"/>
                <w:lang w:eastAsia="en-GB"/>
              </w:rPr>
              <w:t>.</w:t>
            </w:r>
          </w:p>
          <w:p w:rsidR="008C7DC3" w:rsidRPr="008C7DC3" w:rsidRDefault="008C7DC3" w:rsidP="008C7DC3">
            <w:pPr>
              <w:numPr>
                <w:ilvl w:val="0"/>
                <w:numId w:val="26"/>
              </w:numPr>
              <w:spacing w:line="288" w:lineRule="auto"/>
              <w:jc w:val="both"/>
              <w:rPr>
                <w:rFonts w:ascii="Arial" w:eastAsia="Times New Roman" w:hAnsi="Arial" w:cs="Arial"/>
                <w:color w:val="000000"/>
                <w:lang w:eastAsia="en-GB"/>
              </w:rPr>
            </w:pPr>
            <w:r w:rsidRPr="008C7DC3">
              <w:rPr>
                <w:rFonts w:ascii="Arial" w:eastAsia="Times New Roman" w:hAnsi="Arial" w:cs="Arial"/>
                <w:color w:val="000000"/>
                <w:lang w:eastAsia="en-GB"/>
              </w:rPr>
              <w:t xml:space="preserve">Obregón, Mauricio. </w:t>
            </w:r>
            <w:r w:rsidR="00002F4F">
              <w:rPr>
                <w:rFonts w:ascii="Arial" w:eastAsia="Times New Roman" w:hAnsi="Arial" w:cs="Arial"/>
                <w:color w:val="000000"/>
                <w:lang w:eastAsia="en-GB"/>
              </w:rPr>
              <w:t xml:space="preserve">(2001). </w:t>
            </w:r>
            <w:r w:rsidRPr="008C7DC3">
              <w:rPr>
                <w:rFonts w:ascii="Arial" w:eastAsia="Times New Roman" w:hAnsi="Arial" w:cs="Arial"/>
                <w:i/>
                <w:color w:val="000000"/>
                <w:lang w:eastAsia="en-GB"/>
              </w:rPr>
              <w:t>Mitos, leyendas, historia</w:t>
            </w:r>
            <w:r w:rsidRPr="008C7DC3">
              <w:rPr>
                <w:rFonts w:ascii="Arial" w:eastAsia="Times New Roman" w:hAnsi="Arial" w:cs="Arial"/>
                <w:color w:val="000000"/>
                <w:lang w:eastAsia="en-GB"/>
              </w:rPr>
              <w:t>. Bogotá: Caro y Cuervo.</w:t>
            </w:r>
          </w:p>
          <w:p w:rsidR="008C7DC3" w:rsidRDefault="008C7DC3" w:rsidP="008C7DC3">
            <w:pPr>
              <w:numPr>
                <w:ilvl w:val="0"/>
                <w:numId w:val="26"/>
              </w:numPr>
              <w:spacing w:line="288" w:lineRule="auto"/>
              <w:jc w:val="both"/>
              <w:rPr>
                <w:rFonts w:ascii="Arial" w:eastAsia="Times New Roman" w:hAnsi="Arial" w:cs="Arial"/>
                <w:color w:val="000000"/>
                <w:lang w:eastAsia="en-GB"/>
              </w:rPr>
            </w:pPr>
            <w:r w:rsidRPr="008C7DC3">
              <w:rPr>
                <w:rFonts w:ascii="Arial" w:eastAsia="Times New Roman" w:hAnsi="Arial" w:cs="Arial"/>
                <w:color w:val="000000"/>
                <w:lang w:eastAsia="en-GB"/>
              </w:rPr>
              <w:t xml:space="preserve">Ong, Walter. </w:t>
            </w:r>
            <w:r w:rsidR="00002F4F">
              <w:rPr>
                <w:rFonts w:ascii="Arial" w:eastAsia="Times New Roman" w:hAnsi="Arial" w:cs="Arial"/>
                <w:color w:val="000000"/>
                <w:lang w:eastAsia="en-GB"/>
              </w:rPr>
              <w:t xml:space="preserve">(1999). </w:t>
            </w:r>
            <w:r w:rsidRPr="008C7DC3">
              <w:rPr>
                <w:rFonts w:ascii="Arial" w:eastAsia="Times New Roman" w:hAnsi="Arial" w:cs="Arial"/>
                <w:i/>
                <w:color w:val="000000"/>
                <w:lang w:eastAsia="en-GB"/>
              </w:rPr>
              <w:t>Oralidad y escritura</w:t>
            </w:r>
            <w:r w:rsidRPr="008C7DC3">
              <w:rPr>
                <w:rFonts w:ascii="Arial" w:eastAsia="Times New Roman" w:hAnsi="Arial" w:cs="Arial"/>
                <w:color w:val="000000"/>
                <w:lang w:eastAsia="en-GB"/>
              </w:rPr>
              <w:t xml:space="preserve">. Bogotá: </w:t>
            </w:r>
            <w:r w:rsidR="00002F4F">
              <w:rPr>
                <w:rFonts w:ascii="Arial" w:eastAsia="Times New Roman" w:hAnsi="Arial" w:cs="Arial"/>
                <w:color w:val="000000"/>
                <w:lang w:eastAsia="en-GB"/>
              </w:rPr>
              <w:t>Fondo de Cultura Económica</w:t>
            </w:r>
            <w:r w:rsidRPr="008C7DC3">
              <w:rPr>
                <w:rFonts w:ascii="Arial" w:eastAsia="Times New Roman" w:hAnsi="Arial" w:cs="Arial"/>
                <w:color w:val="000000"/>
                <w:lang w:eastAsia="en-GB"/>
              </w:rPr>
              <w:t>.</w:t>
            </w:r>
          </w:p>
          <w:p w:rsidR="00BF777E" w:rsidRPr="008C7DC3" w:rsidRDefault="00BF777E" w:rsidP="008C7DC3">
            <w:pPr>
              <w:numPr>
                <w:ilvl w:val="0"/>
                <w:numId w:val="26"/>
              </w:numPr>
              <w:spacing w:line="288" w:lineRule="auto"/>
              <w:jc w:val="both"/>
              <w:rPr>
                <w:rFonts w:ascii="Arial" w:eastAsia="Times New Roman" w:hAnsi="Arial" w:cs="Arial"/>
                <w:color w:val="000000"/>
                <w:lang w:eastAsia="en-GB"/>
              </w:rPr>
            </w:pPr>
            <w:r>
              <w:rPr>
                <w:rFonts w:ascii="Arial" w:eastAsia="Times New Roman" w:hAnsi="Arial" w:cs="Arial"/>
                <w:color w:val="000000"/>
                <w:lang w:eastAsia="en-GB"/>
              </w:rPr>
              <w:t>Rojas Otálora, Jorge.</w:t>
            </w:r>
            <w:r w:rsidR="00002F4F">
              <w:rPr>
                <w:rFonts w:ascii="Arial" w:eastAsia="Times New Roman" w:hAnsi="Arial" w:cs="Arial"/>
                <w:color w:val="000000"/>
                <w:lang w:eastAsia="en-GB"/>
              </w:rPr>
              <w:t xml:space="preserve"> (1985).</w:t>
            </w:r>
            <w:r>
              <w:rPr>
                <w:rFonts w:ascii="Arial" w:eastAsia="Times New Roman" w:hAnsi="Arial" w:cs="Arial"/>
                <w:color w:val="000000"/>
                <w:lang w:eastAsia="en-GB"/>
              </w:rPr>
              <w:t xml:space="preserve"> </w:t>
            </w:r>
            <w:r w:rsidRPr="007F382A">
              <w:rPr>
                <w:rFonts w:ascii="Arial" w:eastAsia="Times New Roman" w:hAnsi="Arial" w:cs="Arial"/>
                <w:i/>
                <w:color w:val="000000"/>
                <w:lang w:eastAsia="en-GB"/>
              </w:rPr>
              <w:t>Literatura antigua. Historia y temas</w:t>
            </w:r>
            <w:r>
              <w:rPr>
                <w:rFonts w:ascii="Arial" w:eastAsia="Times New Roman" w:hAnsi="Arial" w:cs="Arial"/>
                <w:color w:val="000000"/>
                <w:lang w:eastAsia="en-GB"/>
              </w:rPr>
              <w:t>. Bogotá: Usta.</w:t>
            </w:r>
          </w:p>
          <w:p w:rsidR="00326174" w:rsidRPr="0065610D" w:rsidRDefault="00326174" w:rsidP="00423FEB">
            <w:pPr>
              <w:jc w:val="both"/>
              <w:rPr>
                <w:rFonts w:ascii="Candara" w:hAnsi="Candara" w:cs="Arial"/>
                <w:b/>
                <w:sz w:val="22"/>
                <w:szCs w:val="24"/>
              </w:rPr>
            </w:pPr>
          </w:p>
        </w:tc>
      </w:tr>
    </w:tbl>
    <w:p w:rsidR="00096200" w:rsidRPr="0065610D" w:rsidRDefault="00096200" w:rsidP="003875DC">
      <w:pPr>
        <w:rPr>
          <w:rFonts w:ascii="Candara" w:hAnsi="Candara" w:cs="Arial"/>
          <w:sz w:val="22"/>
        </w:rPr>
      </w:pPr>
    </w:p>
    <w:sectPr w:rsidR="00096200" w:rsidRPr="0065610D" w:rsidSect="003875DC">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047" w:rsidRDefault="00805047" w:rsidP="00617BE0">
      <w:r>
        <w:separator/>
      </w:r>
    </w:p>
  </w:endnote>
  <w:endnote w:type="continuationSeparator" w:id="0">
    <w:p w:rsidR="00805047" w:rsidRDefault="00805047" w:rsidP="0061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047" w:rsidRDefault="00805047" w:rsidP="00617BE0">
      <w:r>
        <w:separator/>
      </w:r>
    </w:p>
  </w:footnote>
  <w:footnote w:type="continuationSeparator" w:id="0">
    <w:p w:rsidR="00805047" w:rsidRDefault="00805047" w:rsidP="00617B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tblLook w:val="04A0" w:firstRow="1" w:lastRow="0" w:firstColumn="1" w:lastColumn="0" w:noHBand="0" w:noVBand="1"/>
    </w:tblPr>
    <w:tblGrid>
      <w:gridCol w:w="6739"/>
      <w:gridCol w:w="2089"/>
    </w:tblGrid>
    <w:tr w:rsidR="00423FEB" w:rsidRPr="0065610D" w:rsidTr="009A46EA">
      <w:trPr>
        <w:trHeight w:val="132"/>
      </w:trPr>
      <w:tc>
        <w:tcPr>
          <w:tcW w:w="3817" w:type="pct"/>
          <w:vMerge w:val="restart"/>
        </w:tcPr>
        <w:p w:rsidR="00423FEB" w:rsidRPr="0065610D" w:rsidRDefault="00423FEB" w:rsidP="0065610D">
          <w:pPr>
            <w:pStyle w:val="Encabezado"/>
            <w:rPr>
              <w:rFonts w:ascii="Candara" w:hAnsi="Candara" w:cs="Arial"/>
              <w:b/>
            </w:rPr>
          </w:pPr>
          <w:r w:rsidRPr="0065610D">
            <w:rPr>
              <w:rFonts w:ascii="Candara" w:hAnsi="Candara" w:cs="Arial"/>
              <w:b/>
              <w:noProof/>
              <w:lang w:val="en-US" w:eastAsia="en-US"/>
            </w:rPr>
            <w:drawing>
              <wp:anchor distT="0" distB="0" distL="114300" distR="114300" simplePos="0" relativeHeight="251664384" behindDoc="1" locked="0" layoutInCell="1" allowOverlap="1" wp14:anchorId="2B1D2485" wp14:editId="180EDCC2">
                <wp:simplePos x="0" y="0"/>
                <wp:positionH relativeFrom="column">
                  <wp:posOffset>2515</wp:posOffset>
                </wp:positionH>
                <wp:positionV relativeFrom="paragraph">
                  <wp:posOffset>-2388</wp:posOffset>
                </wp:positionV>
                <wp:extent cx="1476439" cy="519380"/>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1183" w:type="pct"/>
        </w:tcPr>
        <w:p w:rsidR="00423FEB" w:rsidRPr="0065610D" w:rsidRDefault="00423FEB">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423FEB" w:rsidRPr="0065610D" w:rsidTr="009A46EA">
      <w:trPr>
        <w:trHeight w:val="314"/>
      </w:trPr>
      <w:tc>
        <w:tcPr>
          <w:tcW w:w="3817" w:type="pct"/>
          <w:vMerge/>
        </w:tcPr>
        <w:p w:rsidR="00423FEB" w:rsidRPr="0065610D" w:rsidRDefault="00423FEB">
          <w:pPr>
            <w:pStyle w:val="Encabezado"/>
            <w:rPr>
              <w:rFonts w:ascii="Candara" w:hAnsi="Candara" w:cs="Arial"/>
            </w:rPr>
          </w:pPr>
        </w:p>
      </w:tc>
      <w:tc>
        <w:tcPr>
          <w:tcW w:w="1183" w:type="pct"/>
          <w:vAlign w:val="center"/>
        </w:tcPr>
        <w:p w:rsidR="00423FEB" w:rsidRPr="0065610D" w:rsidRDefault="00423FEB"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423FEB" w:rsidRPr="0065610D" w:rsidTr="009A46EA">
      <w:tc>
        <w:tcPr>
          <w:tcW w:w="3817" w:type="pct"/>
          <w:vMerge/>
        </w:tcPr>
        <w:p w:rsidR="00423FEB" w:rsidRPr="0065610D" w:rsidRDefault="00423FEB">
          <w:pPr>
            <w:pStyle w:val="Encabezado"/>
            <w:rPr>
              <w:rFonts w:ascii="Candara" w:hAnsi="Candara" w:cs="Arial"/>
            </w:rPr>
          </w:pPr>
        </w:p>
      </w:tc>
      <w:tc>
        <w:tcPr>
          <w:tcW w:w="1183" w:type="pct"/>
        </w:tcPr>
        <w:p w:rsidR="00423FEB" w:rsidRPr="0065610D" w:rsidRDefault="00423FEB" w:rsidP="00324041">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Pr>
              <w:rFonts w:ascii="Candara" w:hAnsi="Candara" w:cs="Arial"/>
            </w:rPr>
            <w:t>06/09/2016</w:t>
          </w:r>
        </w:p>
      </w:tc>
    </w:tr>
    <w:tr w:rsidR="00423FEB" w:rsidRPr="0065610D" w:rsidTr="003875DC">
      <w:tc>
        <w:tcPr>
          <w:tcW w:w="5000" w:type="pct"/>
          <w:gridSpan w:val="2"/>
        </w:tcPr>
        <w:p w:rsidR="00423FEB" w:rsidRPr="0065610D" w:rsidRDefault="00423FEB" w:rsidP="009A46EA">
          <w:pPr>
            <w:pStyle w:val="Encabezado"/>
            <w:jc w:val="center"/>
            <w:rPr>
              <w:rFonts w:ascii="Candara" w:hAnsi="Candara" w:cs="Arial"/>
              <w:b/>
              <w:sz w:val="22"/>
            </w:rPr>
          </w:pPr>
          <w:r w:rsidRPr="0065610D">
            <w:rPr>
              <w:rFonts w:ascii="Candara" w:hAnsi="Candara" w:cs="Arial"/>
              <w:b/>
              <w:sz w:val="22"/>
            </w:rPr>
            <w:t>FORMATO CONTENIDO DE CURSO O SÍLABO</w:t>
          </w:r>
        </w:p>
      </w:tc>
    </w:tr>
  </w:tbl>
  <w:p w:rsidR="00423FEB" w:rsidRDefault="00423FE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056FF"/>
    <w:multiLevelType w:val="hybridMultilevel"/>
    <w:tmpl w:val="864A3FF4"/>
    <w:lvl w:ilvl="0" w:tplc="080A0001">
      <w:start w:val="1"/>
      <w:numFmt w:val="bullet"/>
      <w:lvlText w:val=""/>
      <w:lvlJc w:val="left"/>
      <w:pPr>
        <w:ind w:left="720" w:hanging="360"/>
      </w:pPr>
      <w:rPr>
        <w:rFonts w:ascii="Symbol" w:hAnsi="Symbol"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9508A9"/>
    <w:multiLevelType w:val="hybridMultilevel"/>
    <w:tmpl w:val="CCF8E536"/>
    <w:lvl w:ilvl="0" w:tplc="206AF70C">
      <w:start w:val="1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87E5889"/>
    <w:multiLevelType w:val="hybridMultilevel"/>
    <w:tmpl w:val="C7EC486C"/>
    <w:lvl w:ilvl="0" w:tplc="25883738">
      <w:start w:val="1"/>
      <w:numFmt w:val="decimal"/>
      <w:lvlText w:val="%1."/>
      <w:lvlJc w:val="left"/>
      <w:pPr>
        <w:ind w:left="720" w:hanging="360"/>
      </w:pPr>
      <w:rPr>
        <w:rFonts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946C66"/>
    <w:multiLevelType w:val="hybridMultilevel"/>
    <w:tmpl w:val="86E43F70"/>
    <w:lvl w:ilvl="0" w:tplc="ABCE760C">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9F469C6"/>
    <w:multiLevelType w:val="hybridMultilevel"/>
    <w:tmpl w:val="43C430F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47B32BE"/>
    <w:multiLevelType w:val="hybridMultilevel"/>
    <w:tmpl w:val="022A5C52"/>
    <w:lvl w:ilvl="0" w:tplc="240A000F">
      <w:start w:val="4"/>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C574E03"/>
    <w:multiLevelType w:val="hybridMultilevel"/>
    <w:tmpl w:val="393AEC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0C35F60"/>
    <w:multiLevelType w:val="hybridMultilevel"/>
    <w:tmpl w:val="522E2CC0"/>
    <w:lvl w:ilvl="0" w:tplc="3698AEB2">
      <w:start w:val="7"/>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2676179"/>
    <w:multiLevelType w:val="hybridMultilevel"/>
    <w:tmpl w:val="E9F85AD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33613B1A"/>
    <w:multiLevelType w:val="hybridMultilevel"/>
    <w:tmpl w:val="9CAE30D4"/>
    <w:lvl w:ilvl="0" w:tplc="0C0A000F">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3E7A06A2"/>
    <w:multiLevelType w:val="hybridMultilevel"/>
    <w:tmpl w:val="2A567ADE"/>
    <w:lvl w:ilvl="0" w:tplc="2FD20AF8">
      <w:start w:val="6"/>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05E1168"/>
    <w:multiLevelType w:val="hybridMultilevel"/>
    <w:tmpl w:val="B39257AC"/>
    <w:lvl w:ilvl="0" w:tplc="C2F0E35C">
      <w:start w:val="1"/>
      <w:numFmt w:val="lowerLetter"/>
      <w:lvlText w:val="%1)"/>
      <w:lvlJc w:val="left"/>
      <w:pPr>
        <w:ind w:left="720" w:hanging="360"/>
      </w:pPr>
      <w:rPr>
        <w:rFonts w:ascii="Arial" w:hAnsi="Arial" w:cs="Arial" w:hint="default"/>
        <w:b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5A103EC"/>
    <w:multiLevelType w:val="hybridMultilevel"/>
    <w:tmpl w:val="3E12AB72"/>
    <w:lvl w:ilvl="0" w:tplc="3698AEB2">
      <w:start w:val="7"/>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CA73E8"/>
    <w:multiLevelType w:val="hybridMultilevel"/>
    <w:tmpl w:val="2B1429C0"/>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CFE63AF"/>
    <w:multiLevelType w:val="hybridMultilevel"/>
    <w:tmpl w:val="E0522C12"/>
    <w:lvl w:ilvl="0" w:tplc="240A001B">
      <w:start w:val="1"/>
      <w:numFmt w:val="lowerRoman"/>
      <w:lvlText w:val="%1."/>
      <w:lvlJc w:val="right"/>
      <w:pPr>
        <w:ind w:left="2340" w:hanging="360"/>
      </w:pPr>
    </w:lvl>
    <w:lvl w:ilvl="1" w:tplc="240A0019" w:tentative="1">
      <w:start w:val="1"/>
      <w:numFmt w:val="lowerLetter"/>
      <w:lvlText w:val="%2."/>
      <w:lvlJc w:val="left"/>
      <w:pPr>
        <w:ind w:left="3060" w:hanging="360"/>
      </w:pPr>
    </w:lvl>
    <w:lvl w:ilvl="2" w:tplc="240A001B" w:tentative="1">
      <w:start w:val="1"/>
      <w:numFmt w:val="lowerRoman"/>
      <w:lvlText w:val="%3."/>
      <w:lvlJc w:val="right"/>
      <w:pPr>
        <w:ind w:left="3780" w:hanging="180"/>
      </w:pPr>
    </w:lvl>
    <w:lvl w:ilvl="3" w:tplc="240A000F" w:tentative="1">
      <w:start w:val="1"/>
      <w:numFmt w:val="decimal"/>
      <w:lvlText w:val="%4."/>
      <w:lvlJc w:val="left"/>
      <w:pPr>
        <w:ind w:left="4500" w:hanging="360"/>
      </w:pPr>
    </w:lvl>
    <w:lvl w:ilvl="4" w:tplc="240A0019" w:tentative="1">
      <w:start w:val="1"/>
      <w:numFmt w:val="lowerLetter"/>
      <w:lvlText w:val="%5."/>
      <w:lvlJc w:val="left"/>
      <w:pPr>
        <w:ind w:left="5220" w:hanging="360"/>
      </w:pPr>
    </w:lvl>
    <w:lvl w:ilvl="5" w:tplc="240A001B" w:tentative="1">
      <w:start w:val="1"/>
      <w:numFmt w:val="lowerRoman"/>
      <w:lvlText w:val="%6."/>
      <w:lvlJc w:val="right"/>
      <w:pPr>
        <w:ind w:left="5940" w:hanging="180"/>
      </w:pPr>
    </w:lvl>
    <w:lvl w:ilvl="6" w:tplc="240A000F" w:tentative="1">
      <w:start w:val="1"/>
      <w:numFmt w:val="decimal"/>
      <w:lvlText w:val="%7."/>
      <w:lvlJc w:val="left"/>
      <w:pPr>
        <w:ind w:left="6660" w:hanging="360"/>
      </w:pPr>
    </w:lvl>
    <w:lvl w:ilvl="7" w:tplc="240A0019" w:tentative="1">
      <w:start w:val="1"/>
      <w:numFmt w:val="lowerLetter"/>
      <w:lvlText w:val="%8."/>
      <w:lvlJc w:val="left"/>
      <w:pPr>
        <w:ind w:left="7380" w:hanging="360"/>
      </w:pPr>
    </w:lvl>
    <w:lvl w:ilvl="8" w:tplc="240A001B" w:tentative="1">
      <w:start w:val="1"/>
      <w:numFmt w:val="lowerRoman"/>
      <w:lvlText w:val="%9."/>
      <w:lvlJc w:val="right"/>
      <w:pPr>
        <w:ind w:left="8100" w:hanging="180"/>
      </w:pPr>
    </w:lvl>
  </w:abstractNum>
  <w:abstractNum w:abstractNumId="15" w15:restartNumberingAfterBreak="0">
    <w:nsid w:val="547A1F26"/>
    <w:multiLevelType w:val="hybridMultilevel"/>
    <w:tmpl w:val="75C45E68"/>
    <w:lvl w:ilvl="0" w:tplc="0C0A0001">
      <w:start w:val="1"/>
      <w:numFmt w:val="bullet"/>
      <w:lvlText w:val=""/>
      <w:lvlJc w:val="left"/>
      <w:pPr>
        <w:ind w:left="720" w:hanging="360"/>
      </w:pPr>
      <w:rPr>
        <w:rFonts w:ascii="Symbol" w:hAnsi="Symbol"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47C56AB"/>
    <w:multiLevelType w:val="hybridMultilevel"/>
    <w:tmpl w:val="7666C54A"/>
    <w:lvl w:ilvl="0" w:tplc="7BBEBD58">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7" w15:restartNumberingAfterBreak="0">
    <w:nsid w:val="56F83CBB"/>
    <w:multiLevelType w:val="hybridMultilevel"/>
    <w:tmpl w:val="018CCB72"/>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B7C6F6A"/>
    <w:multiLevelType w:val="hybridMultilevel"/>
    <w:tmpl w:val="124085E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15:restartNumberingAfterBreak="0">
    <w:nsid w:val="60A9066C"/>
    <w:multiLevelType w:val="hybridMultilevel"/>
    <w:tmpl w:val="6F2A2D08"/>
    <w:lvl w:ilvl="0" w:tplc="07FCC282">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63AD2C3F"/>
    <w:multiLevelType w:val="hybridMultilevel"/>
    <w:tmpl w:val="0A76D08A"/>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B5A279C"/>
    <w:multiLevelType w:val="hybridMultilevel"/>
    <w:tmpl w:val="6DCCA70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2" w15:restartNumberingAfterBreak="0">
    <w:nsid w:val="6D4E1CCA"/>
    <w:multiLevelType w:val="hybridMultilevel"/>
    <w:tmpl w:val="5C6403E2"/>
    <w:lvl w:ilvl="0" w:tplc="4732CA70">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1267F3F"/>
    <w:multiLevelType w:val="hybridMultilevel"/>
    <w:tmpl w:val="E168DD2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43C7A75"/>
    <w:multiLevelType w:val="hybridMultilevel"/>
    <w:tmpl w:val="A97ECDB4"/>
    <w:lvl w:ilvl="0" w:tplc="FE66434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D655B1E"/>
    <w:multiLevelType w:val="hybridMultilevel"/>
    <w:tmpl w:val="8968F808"/>
    <w:lvl w:ilvl="0" w:tplc="4CA826F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9"/>
  </w:num>
  <w:num w:numId="3">
    <w:abstractNumId w:val="11"/>
  </w:num>
  <w:num w:numId="4">
    <w:abstractNumId w:val="21"/>
  </w:num>
  <w:num w:numId="5">
    <w:abstractNumId w:val="4"/>
  </w:num>
  <w:num w:numId="6">
    <w:abstractNumId w:val="9"/>
  </w:num>
  <w:num w:numId="7">
    <w:abstractNumId w:val="24"/>
  </w:num>
  <w:num w:numId="8">
    <w:abstractNumId w:val="23"/>
  </w:num>
  <w:num w:numId="9">
    <w:abstractNumId w:val="25"/>
  </w:num>
  <w:num w:numId="10">
    <w:abstractNumId w:val="18"/>
  </w:num>
  <w:num w:numId="11">
    <w:abstractNumId w:val="2"/>
  </w:num>
  <w:num w:numId="12">
    <w:abstractNumId w:val="0"/>
  </w:num>
  <w:num w:numId="13">
    <w:abstractNumId w:val="15"/>
  </w:num>
  <w:num w:numId="14">
    <w:abstractNumId w:val="10"/>
  </w:num>
  <w:num w:numId="15">
    <w:abstractNumId w:val="6"/>
  </w:num>
  <w:num w:numId="16">
    <w:abstractNumId w:val="20"/>
  </w:num>
  <w:num w:numId="17">
    <w:abstractNumId w:val="16"/>
  </w:num>
  <w:num w:numId="18">
    <w:abstractNumId w:val="17"/>
  </w:num>
  <w:num w:numId="19">
    <w:abstractNumId w:val="12"/>
  </w:num>
  <w:num w:numId="20">
    <w:abstractNumId w:val="3"/>
  </w:num>
  <w:num w:numId="21">
    <w:abstractNumId w:val="7"/>
  </w:num>
  <w:num w:numId="22">
    <w:abstractNumId w:val="22"/>
  </w:num>
  <w:num w:numId="23">
    <w:abstractNumId w:val="1"/>
  </w:num>
  <w:num w:numId="24">
    <w:abstractNumId w:val="13"/>
  </w:num>
  <w:num w:numId="25">
    <w:abstractNumId w:val="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D0D"/>
    <w:rsid w:val="000014C3"/>
    <w:rsid w:val="00002F4F"/>
    <w:rsid w:val="00020170"/>
    <w:rsid w:val="00055481"/>
    <w:rsid w:val="0006021F"/>
    <w:rsid w:val="00060AB1"/>
    <w:rsid w:val="000634E7"/>
    <w:rsid w:val="00072377"/>
    <w:rsid w:val="000756F5"/>
    <w:rsid w:val="000875A7"/>
    <w:rsid w:val="00096200"/>
    <w:rsid w:val="000C2C19"/>
    <w:rsid w:val="000D651C"/>
    <w:rsid w:val="000E0961"/>
    <w:rsid w:val="000E77B6"/>
    <w:rsid w:val="000F3ABD"/>
    <w:rsid w:val="00103C1D"/>
    <w:rsid w:val="00105A78"/>
    <w:rsid w:val="00106B42"/>
    <w:rsid w:val="00107D36"/>
    <w:rsid w:val="00135FB2"/>
    <w:rsid w:val="00143130"/>
    <w:rsid w:val="00166691"/>
    <w:rsid w:val="0016710C"/>
    <w:rsid w:val="001674C8"/>
    <w:rsid w:val="001703D3"/>
    <w:rsid w:val="0018042F"/>
    <w:rsid w:val="001901A0"/>
    <w:rsid w:val="00197C07"/>
    <w:rsid w:val="001A56BD"/>
    <w:rsid w:val="001A6012"/>
    <w:rsid w:val="001B3524"/>
    <w:rsid w:val="001B7FA4"/>
    <w:rsid w:val="001C54CE"/>
    <w:rsid w:val="001C7CA9"/>
    <w:rsid w:val="001D08BE"/>
    <w:rsid w:val="001E131C"/>
    <w:rsid w:val="001E6ADB"/>
    <w:rsid w:val="001E7C60"/>
    <w:rsid w:val="00203382"/>
    <w:rsid w:val="002048B6"/>
    <w:rsid w:val="00206144"/>
    <w:rsid w:val="00224C7B"/>
    <w:rsid w:val="00230944"/>
    <w:rsid w:val="0023157C"/>
    <w:rsid w:val="0023652F"/>
    <w:rsid w:val="00242F3C"/>
    <w:rsid w:val="0026039C"/>
    <w:rsid w:val="0026043E"/>
    <w:rsid w:val="00266AC0"/>
    <w:rsid w:val="002C4BF8"/>
    <w:rsid w:val="002D140A"/>
    <w:rsid w:val="002D6C5D"/>
    <w:rsid w:val="002D7D19"/>
    <w:rsid w:val="002E5FA9"/>
    <w:rsid w:val="002F2129"/>
    <w:rsid w:val="00313DCB"/>
    <w:rsid w:val="0031408C"/>
    <w:rsid w:val="00324041"/>
    <w:rsid w:val="00326174"/>
    <w:rsid w:val="00331A4F"/>
    <w:rsid w:val="00363533"/>
    <w:rsid w:val="003717EF"/>
    <w:rsid w:val="0038423D"/>
    <w:rsid w:val="003875DC"/>
    <w:rsid w:val="003902CA"/>
    <w:rsid w:val="003945ED"/>
    <w:rsid w:val="003A69F3"/>
    <w:rsid w:val="003C25F0"/>
    <w:rsid w:val="003C2EE4"/>
    <w:rsid w:val="003C32C7"/>
    <w:rsid w:val="003F12D9"/>
    <w:rsid w:val="003F1AA1"/>
    <w:rsid w:val="00407EBA"/>
    <w:rsid w:val="004111D9"/>
    <w:rsid w:val="004203B9"/>
    <w:rsid w:val="00422D83"/>
    <w:rsid w:val="00423FEB"/>
    <w:rsid w:val="00427186"/>
    <w:rsid w:val="00432C1F"/>
    <w:rsid w:val="0045507E"/>
    <w:rsid w:val="00482E7D"/>
    <w:rsid w:val="00485D88"/>
    <w:rsid w:val="00493FE7"/>
    <w:rsid w:val="004A69F4"/>
    <w:rsid w:val="004A7949"/>
    <w:rsid w:val="004B6C6B"/>
    <w:rsid w:val="004C0B1A"/>
    <w:rsid w:val="004C4049"/>
    <w:rsid w:val="004D12CC"/>
    <w:rsid w:val="0050265A"/>
    <w:rsid w:val="0052446D"/>
    <w:rsid w:val="00526EA7"/>
    <w:rsid w:val="005312A4"/>
    <w:rsid w:val="00552AFF"/>
    <w:rsid w:val="00584074"/>
    <w:rsid w:val="00596062"/>
    <w:rsid w:val="005A1572"/>
    <w:rsid w:val="005B3391"/>
    <w:rsid w:val="005B6ACB"/>
    <w:rsid w:val="00607E42"/>
    <w:rsid w:val="00617BE0"/>
    <w:rsid w:val="006275C1"/>
    <w:rsid w:val="00627FAA"/>
    <w:rsid w:val="00647AD2"/>
    <w:rsid w:val="006534CD"/>
    <w:rsid w:val="0065610D"/>
    <w:rsid w:val="006563A8"/>
    <w:rsid w:val="00680FB7"/>
    <w:rsid w:val="00684A2B"/>
    <w:rsid w:val="00695D75"/>
    <w:rsid w:val="006A087E"/>
    <w:rsid w:val="006B7FA1"/>
    <w:rsid w:val="006C1097"/>
    <w:rsid w:val="006D24DD"/>
    <w:rsid w:val="006D403B"/>
    <w:rsid w:val="006E1778"/>
    <w:rsid w:val="006F6712"/>
    <w:rsid w:val="00701B92"/>
    <w:rsid w:val="007112F6"/>
    <w:rsid w:val="00712207"/>
    <w:rsid w:val="00735958"/>
    <w:rsid w:val="00756C49"/>
    <w:rsid w:val="00762DB3"/>
    <w:rsid w:val="00766DC4"/>
    <w:rsid w:val="00781CBD"/>
    <w:rsid w:val="007970E2"/>
    <w:rsid w:val="00797D55"/>
    <w:rsid w:val="007A3F66"/>
    <w:rsid w:val="007C569A"/>
    <w:rsid w:val="007D1D12"/>
    <w:rsid w:val="007D476E"/>
    <w:rsid w:val="007E3E3A"/>
    <w:rsid w:val="007F382A"/>
    <w:rsid w:val="007F49C1"/>
    <w:rsid w:val="007F7190"/>
    <w:rsid w:val="00805047"/>
    <w:rsid w:val="00806D9E"/>
    <w:rsid w:val="00821DD1"/>
    <w:rsid w:val="008259D3"/>
    <w:rsid w:val="008337B3"/>
    <w:rsid w:val="00844431"/>
    <w:rsid w:val="00855F42"/>
    <w:rsid w:val="00866A15"/>
    <w:rsid w:val="00872226"/>
    <w:rsid w:val="00872DBE"/>
    <w:rsid w:val="00872EB9"/>
    <w:rsid w:val="00874537"/>
    <w:rsid w:val="0088114B"/>
    <w:rsid w:val="008C1369"/>
    <w:rsid w:val="008C7DC3"/>
    <w:rsid w:val="008E2C23"/>
    <w:rsid w:val="008E3855"/>
    <w:rsid w:val="008E410A"/>
    <w:rsid w:val="008E4697"/>
    <w:rsid w:val="008F0BBF"/>
    <w:rsid w:val="008F196B"/>
    <w:rsid w:val="008F3E4D"/>
    <w:rsid w:val="009100CD"/>
    <w:rsid w:val="00923DB5"/>
    <w:rsid w:val="00925C3A"/>
    <w:rsid w:val="0093300A"/>
    <w:rsid w:val="0094011F"/>
    <w:rsid w:val="00946713"/>
    <w:rsid w:val="00962B78"/>
    <w:rsid w:val="0098310C"/>
    <w:rsid w:val="00990AED"/>
    <w:rsid w:val="00996D7C"/>
    <w:rsid w:val="009A07C7"/>
    <w:rsid w:val="009A46EA"/>
    <w:rsid w:val="009A5694"/>
    <w:rsid w:val="009B56BA"/>
    <w:rsid w:val="009D76B0"/>
    <w:rsid w:val="00A02651"/>
    <w:rsid w:val="00A04A90"/>
    <w:rsid w:val="00A16B65"/>
    <w:rsid w:val="00A3752F"/>
    <w:rsid w:val="00A475DD"/>
    <w:rsid w:val="00A63B2C"/>
    <w:rsid w:val="00A701D6"/>
    <w:rsid w:val="00A75B6B"/>
    <w:rsid w:val="00A81AAB"/>
    <w:rsid w:val="00A837B5"/>
    <w:rsid w:val="00AB1377"/>
    <w:rsid w:val="00AC0389"/>
    <w:rsid w:val="00AD00C7"/>
    <w:rsid w:val="00AD4B68"/>
    <w:rsid w:val="00AD75E6"/>
    <w:rsid w:val="00AE051E"/>
    <w:rsid w:val="00AF4358"/>
    <w:rsid w:val="00B361C9"/>
    <w:rsid w:val="00B40C23"/>
    <w:rsid w:val="00B53B57"/>
    <w:rsid w:val="00B745F0"/>
    <w:rsid w:val="00B75D52"/>
    <w:rsid w:val="00B82C6C"/>
    <w:rsid w:val="00B932AA"/>
    <w:rsid w:val="00BA0976"/>
    <w:rsid w:val="00BA668A"/>
    <w:rsid w:val="00BB20C2"/>
    <w:rsid w:val="00BB3492"/>
    <w:rsid w:val="00BC7821"/>
    <w:rsid w:val="00BF2BDC"/>
    <w:rsid w:val="00BF444C"/>
    <w:rsid w:val="00BF50D9"/>
    <w:rsid w:val="00BF777E"/>
    <w:rsid w:val="00C10987"/>
    <w:rsid w:val="00C32180"/>
    <w:rsid w:val="00C47335"/>
    <w:rsid w:val="00C608C3"/>
    <w:rsid w:val="00C60D0D"/>
    <w:rsid w:val="00C65C20"/>
    <w:rsid w:val="00C80170"/>
    <w:rsid w:val="00C9103C"/>
    <w:rsid w:val="00C92094"/>
    <w:rsid w:val="00C9403B"/>
    <w:rsid w:val="00CC66EF"/>
    <w:rsid w:val="00CD2896"/>
    <w:rsid w:val="00CD37D8"/>
    <w:rsid w:val="00CD5B48"/>
    <w:rsid w:val="00CD6782"/>
    <w:rsid w:val="00CE69C3"/>
    <w:rsid w:val="00CE7581"/>
    <w:rsid w:val="00CF06BF"/>
    <w:rsid w:val="00D109BD"/>
    <w:rsid w:val="00D2421F"/>
    <w:rsid w:val="00D46471"/>
    <w:rsid w:val="00D55696"/>
    <w:rsid w:val="00D66EA5"/>
    <w:rsid w:val="00D74701"/>
    <w:rsid w:val="00D82182"/>
    <w:rsid w:val="00D9058D"/>
    <w:rsid w:val="00D93C14"/>
    <w:rsid w:val="00DA6C02"/>
    <w:rsid w:val="00DB1F9E"/>
    <w:rsid w:val="00DB453B"/>
    <w:rsid w:val="00DB4B83"/>
    <w:rsid w:val="00DC056F"/>
    <w:rsid w:val="00DC2846"/>
    <w:rsid w:val="00DC371A"/>
    <w:rsid w:val="00DC41DB"/>
    <w:rsid w:val="00DC6BB3"/>
    <w:rsid w:val="00DD46BC"/>
    <w:rsid w:val="00DF1E9C"/>
    <w:rsid w:val="00DF78AC"/>
    <w:rsid w:val="00E03BC0"/>
    <w:rsid w:val="00E06A6A"/>
    <w:rsid w:val="00E2293F"/>
    <w:rsid w:val="00E24869"/>
    <w:rsid w:val="00E36450"/>
    <w:rsid w:val="00E40356"/>
    <w:rsid w:val="00E40661"/>
    <w:rsid w:val="00E51041"/>
    <w:rsid w:val="00E834FE"/>
    <w:rsid w:val="00E9463A"/>
    <w:rsid w:val="00E94F27"/>
    <w:rsid w:val="00E97CA8"/>
    <w:rsid w:val="00EB480E"/>
    <w:rsid w:val="00EB4C4A"/>
    <w:rsid w:val="00ED296D"/>
    <w:rsid w:val="00EE1C16"/>
    <w:rsid w:val="00EF1BA2"/>
    <w:rsid w:val="00F03D9A"/>
    <w:rsid w:val="00F07010"/>
    <w:rsid w:val="00F2691A"/>
    <w:rsid w:val="00F3715A"/>
    <w:rsid w:val="00F56B07"/>
    <w:rsid w:val="00F74685"/>
    <w:rsid w:val="00F74C5E"/>
    <w:rsid w:val="00F8291E"/>
    <w:rsid w:val="00F91174"/>
    <w:rsid w:val="00F93C4A"/>
    <w:rsid w:val="00FA5A92"/>
    <w:rsid w:val="00FB2312"/>
    <w:rsid w:val="00FB6A4F"/>
    <w:rsid w:val="00FD49F8"/>
    <w:rsid w:val="00FD6D1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2B1991"/>
  <w15:docId w15:val="{52F38981-7533-4425-A285-A810EFCE2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D0D"/>
    <w:rPr>
      <w:rFonts w:ascii="Comic Sans MS" w:eastAsia="Times" w:hAnsi="Comic Sans MS" w:cs="Times New Roman"/>
      <w:lang w:eastAsia="es-ES_tradnl"/>
    </w:rPr>
  </w:style>
  <w:style w:type="paragraph" w:styleId="Ttulo1">
    <w:name w:val="heading 1"/>
    <w:basedOn w:val="Normal"/>
    <w:next w:val="Normal"/>
    <w:link w:val="Ttulo1Car"/>
    <w:autoRedefine/>
    <w:uiPriority w:val="99"/>
    <w:qFormat/>
    <w:rsid w:val="00331A4F"/>
    <w:pPr>
      <w:keepNext/>
      <w:widowControl w:val="0"/>
      <w:autoSpaceDE w:val="0"/>
      <w:autoSpaceDN w:val="0"/>
      <w:adjustRightInd w:val="0"/>
      <w:spacing w:line="360" w:lineRule="auto"/>
      <w:ind w:firstLine="720"/>
      <w:jc w:val="both"/>
      <w:outlineLvl w:val="0"/>
    </w:pPr>
    <w:rPr>
      <w:rFonts w:ascii="Times New Roman" w:eastAsia="Times New Roman" w:hAnsi="Times New Roman" w:cs="Arial"/>
      <w:b/>
      <w:bCs/>
      <w:lang w:val="en-US" w:eastAsia="es-CO"/>
    </w:rPr>
  </w:style>
  <w:style w:type="paragraph" w:styleId="Ttulo2">
    <w:name w:val="heading 2"/>
    <w:basedOn w:val="Normal"/>
    <w:next w:val="Normal"/>
    <w:link w:val="Ttulo2Car"/>
    <w:autoRedefine/>
    <w:uiPriority w:val="9"/>
    <w:semiHidden/>
    <w:unhideWhenUsed/>
    <w:qFormat/>
    <w:rsid w:val="00D93C14"/>
    <w:pPr>
      <w:keepNext/>
      <w:keepLines/>
      <w:spacing w:before="200"/>
      <w:outlineLvl w:val="1"/>
    </w:pPr>
    <w:rPr>
      <w:rFonts w:eastAsiaTheme="majorEastAsia" w:cstheme="majorBidi"/>
      <w:b/>
      <w:bCs/>
      <w:szCs w:val="26"/>
    </w:rPr>
  </w:style>
  <w:style w:type="paragraph" w:styleId="Ttulo3">
    <w:name w:val="heading 3"/>
    <w:basedOn w:val="Normal"/>
    <w:next w:val="Normal"/>
    <w:link w:val="Ttulo3Car"/>
    <w:uiPriority w:val="9"/>
    <w:semiHidden/>
    <w:unhideWhenUsed/>
    <w:qFormat/>
    <w:rsid w:val="00055481"/>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331A4F"/>
    <w:rPr>
      <w:rFonts w:ascii="Times New Roman" w:eastAsia="Times New Roman" w:hAnsi="Times New Roman" w:cs="Arial"/>
      <w:b/>
      <w:bCs/>
      <w:lang w:val="en-US" w:eastAsia="es-CO"/>
    </w:rPr>
  </w:style>
  <w:style w:type="character" w:customStyle="1" w:styleId="Ttulo2Car">
    <w:name w:val="Título 2 Car"/>
    <w:basedOn w:val="Fuentedeprrafopredeter"/>
    <w:link w:val="Ttulo2"/>
    <w:uiPriority w:val="9"/>
    <w:semiHidden/>
    <w:rsid w:val="00D93C14"/>
    <w:rPr>
      <w:rFonts w:eastAsiaTheme="majorEastAsia" w:cstheme="majorBidi"/>
      <w:b/>
      <w:bCs/>
      <w:szCs w:val="26"/>
    </w:rPr>
  </w:style>
  <w:style w:type="paragraph" w:styleId="Prrafodelista">
    <w:name w:val="List Paragraph"/>
    <w:basedOn w:val="Normal"/>
    <w:uiPriority w:val="34"/>
    <w:qFormat/>
    <w:rsid w:val="00C60D0D"/>
    <w:pPr>
      <w:ind w:left="720"/>
      <w:contextualSpacing/>
    </w:pPr>
  </w:style>
  <w:style w:type="table" w:styleId="Tablaconcuadrcula">
    <w:name w:val="Table Grid"/>
    <w:basedOn w:val="Tablanormal"/>
    <w:uiPriority w:val="59"/>
    <w:rsid w:val="00C60D0D"/>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rsid w:val="00C6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C60D0D"/>
    <w:rPr>
      <w:rFonts w:ascii="Courier New" w:eastAsia="Times New Roman" w:hAnsi="Courier New" w:cs="Courier New"/>
      <w:sz w:val="20"/>
      <w:szCs w:val="20"/>
      <w:lang w:val="es-ES"/>
    </w:rPr>
  </w:style>
  <w:style w:type="paragraph" w:customStyle="1" w:styleId="Default">
    <w:name w:val="Default"/>
    <w:rsid w:val="00F2691A"/>
    <w:pPr>
      <w:autoSpaceDE w:val="0"/>
      <w:autoSpaceDN w:val="0"/>
      <w:adjustRightInd w:val="0"/>
    </w:pPr>
    <w:rPr>
      <w:rFonts w:ascii="Arial" w:eastAsiaTheme="minorHAnsi" w:hAnsi="Arial" w:cs="Arial"/>
      <w:color w:val="000000"/>
      <w:lang w:val="es-CO" w:eastAsia="en-US"/>
    </w:rPr>
  </w:style>
  <w:style w:type="paragraph" w:styleId="Encabezado">
    <w:name w:val="header"/>
    <w:basedOn w:val="Normal"/>
    <w:link w:val="EncabezadoCar"/>
    <w:uiPriority w:val="99"/>
    <w:unhideWhenUsed/>
    <w:rsid w:val="00617BE0"/>
    <w:pPr>
      <w:tabs>
        <w:tab w:val="center" w:pos="4252"/>
        <w:tab w:val="right" w:pos="8504"/>
      </w:tabs>
    </w:pPr>
  </w:style>
  <w:style w:type="character" w:customStyle="1" w:styleId="EncabezadoCar">
    <w:name w:val="Encabezado Car"/>
    <w:basedOn w:val="Fuentedeprrafopredeter"/>
    <w:link w:val="Encabezado"/>
    <w:uiPriority w:val="99"/>
    <w:rsid w:val="00617BE0"/>
    <w:rPr>
      <w:rFonts w:ascii="Comic Sans MS" w:eastAsia="Times" w:hAnsi="Comic Sans MS" w:cs="Times New Roman"/>
      <w:lang w:eastAsia="es-ES_tradnl"/>
    </w:rPr>
  </w:style>
  <w:style w:type="paragraph" w:styleId="Piedepgina">
    <w:name w:val="footer"/>
    <w:basedOn w:val="Normal"/>
    <w:link w:val="PiedepginaCar"/>
    <w:uiPriority w:val="99"/>
    <w:unhideWhenUsed/>
    <w:rsid w:val="00617BE0"/>
    <w:pPr>
      <w:tabs>
        <w:tab w:val="center" w:pos="4252"/>
        <w:tab w:val="right" w:pos="8504"/>
      </w:tabs>
    </w:pPr>
  </w:style>
  <w:style w:type="character" w:customStyle="1" w:styleId="PiedepginaCar">
    <w:name w:val="Pie de página Car"/>
    <w:basedOn w:val="Fuentedeprrafopredeter"/>
    <w:link w:val="Piedepgina"/>
    <w:uiPriority w:val="99"/>
    <w:rsid w:val="00617BE0"/>
    <w:rPr>
      <w:rFonts w:ascii="Comic Sans MS" w:eastAsia="Times" w:hAnsi="Comic Sans MS" w:cs="Times New Roman"/>
      <w:lang w:eastAsia="es-ES_tradnl"/>
    </w:rPr>
  </w:style>
  <w:style w:type="character" w:styleId="Hipervnculo">
    <w:name w:val="Hyperlink"/>
    <w:basedOn w:val="Fuentedeprrafopredeter"/>
    <w:uiPriority w:val="99"/>
    <w:semiHidden/>
    <w:unhideWhenUsed/>
    <w:rsid w:val="00701B92"/>
    <w:rPr>
      <w:color w:val="0000FF"/>
      <w:u w:val="single"/>
    </w:rPr>
  </w:style>
  <w:style w:type="paragraph" w:styleId="Textodeglobo">
    <w:name w:val="Balloon Text"/>
    <w:basedOn w:val="Normal"/>
    <w:link w:val="TextodegloboCar"/>
    <w:uiPriority w:val="99"/>
    <w:semiHidden/>
    <w:unhideWhenUsed/>
    <w:rsid w:val="00844431"/>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431"/>
    <w:rPr>
      <w:rFonts w:ascii="Tahoma" w:eastAsia="Times" w:hAnsi="Tahoma" w:cs="Tahoma"/>
      <w:sz w:val="16"/>
      <w:szCs w:val="16"/>
      <w:lang w:eastAsia="es-ES_tradnl"/>
    </w:rPr>
  </w:style>
  <w:style w:type="character" w:customStyle="1" w:styleId="Ttulo3Car">
    <w:name w:val="Título 3 Car"/>
    <w:basedOn w:val="Fuentedeprrafopredeter"/>
    <w:link w:val="Ttulo3"/>
    <w:uiPriority w:val="9"/>
    <w:semiHidden/>
    <w:rsid w:val="00055481"/>
    <w:rPr>
      <w:rFonts w:asciiTheme="majorHAnsi" w:eastAsiaTheme="majorEastAsia" w:hAnsiTheme="majorHAnsi" w:cstheme="majorBidi"/>
      <w:b/>
      <w:bCs/>
      <w:color w:val="4F81BD" w:themeColor="accent1"/>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061342">
      <w:bodyDiv w:val="1"/>
      <w:marLeft w:val="0"/>
      <w:marRight w:val="0"/>
      <w:marTop w:val="0"/>
      <w:marBottom w:val="0"/>
      <w:divBdr>
        <w:top w:val="none" w:sz="0" w:space="0" w:color="auto"/>
        <w:left w:val="none" w:sz="0" w:space="0" w:color="auto"/>
        <w:bottom w:val="none" w:sz="0" w:space="0" w:color="auto"/>
        <w:right w:val="none" w:sz="0" w:space="0" w:color="auto"/>
      </w:divBdr>
      <w:divsChild>
        <w:div w:id="462618875">
          <w:marLeft w:val="0"/>
          <w:marRight w:val="0"/>
          <w:marTop w:val="0"/>
          <w:marBottom w:val="0"/>
          <w:divBdr>
            <w:top w:val="none" w:sz="0" w:space="0" w:color="auto"/>
            <w:left w:val="none" w:sz="0" w:space="0" w:color="auto"/>
            <w:bottom w:val="none" w:sz="0" w:space="0" w:color="auto"/>
            <w:right w:val="none" w:sz="0" w:space="0" w:color="auto"/>
          </w:divBdr>
          <w:divsChild>
            <w:div w:id="2111898930">
              <w:marLeft w:val="0"/>
              <w:marRight w:val="0"/>
              <w:marTop w:val="0"/>
              <w:marBottom w:val="0"/>
              <w:divBdr>
                <w:top w:val="none" w:sz="0" w:space="0" w:color="auto"/>
                <w:left w:val="none" w:sz="0" w:space="0" w:color="auto"/>
                <w:bottom w:val="none" w:sz="0" w:space="0" w:color="auto"/>
                <w:right w:val="none" w:sz="0" w:space="0" w:color="auto"/>
              </w:divBdr>
            </w:div>
            <w:div w:id="1461876571">
              <w:marLeft w:val="0"/>
              <w:marRight w:val="0"/>
              <w:marTop w:val="0"/>
              <w:marBottom w:val="0"/>
              <w:divBdr>
                <w:top w:val="none" w:sz="0" w:space="0" w:color="auto"/>
                <w:left w:val="none" w:sz="0" w:space="0" w:color="auto"/>
                <w:bottom w:val="none" w:sz="0" w:space="0" w:color="auto"/>
                <w:right w:val="none" w:sz="0" w:space="0" w:color="auto"/>
              </w:divBdr>
            </w:div>
            <w:div w:id="50080305">
              <w:marLeft w:val="0"/>
              <w:marRight w:val="0"/>
              <w:marTop w:val="0"/>
              <w:marBottom w:val="0"/>
              <w:divBdr>
                <w:top w:val="none" w:sz="0" w:space="0" w:color="auto"/>
                <w:left w:val="none" w:sz="0" w:space="0" w:color="auto"/>
                <w:bottom w:val="none" w:sz="0" w:space="0" w:color="auto"/>
                <w:right w:val="none" w:sz="0" w:space="0" w:color="auto"/>
              </w:divBdr>
            </w:div>
            <w:div w:id="1051072010">
              <w:marLeft w:val="0"/>
              <w:marRight w:val="0"/>
              <w:marTop w:val="0"/>
              <w:marBottom w:val="0"/>
              <w:divBdr>
                <w:top w:val="none" w:sz="0" w:space="0" w:color="auto"/>
                <w:left w:val="none" w:sz="0" w:space="0" w:color="auto"/>
                <w:bottom w:val="none" w:sz="0" w:space="0" w:color="auto"/>
                <w:right w:val="none" w:sz="0" w:space="0" w:color="auto"/>
              </w:divBdr>
            </w:div>
            <w:div w:id="318191157">
              <w:marLeft w:val="0"/>
              <w:marRight w:val="0"/>
              <w:marTop w:val="0"/>
              <w:marBottom w:val="0"/>
              <w:divBdr>
                <w:top w:val="none" w:sz="0" w:space="0" w:color="auto"/>
                <w:left w:val="none" w:sz="0" w:space="0" w:color="auto"/>
                <w:bottom w:val="none" w:sz="0" w:space="0" w:color="auto"/>
                <w:right w:val="none" w:sz="0" w:space="0" w:color="auto"/>
              </w:divBdr>
            </w:div>
          </w:divsChild>
        </w:div>
        <w:div w:id="39173201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24F68-C4B8-42D3-98C2-0AD1B0F03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1465</Words>
  <Characters>8356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Vidal Arizabaleta</dc:creator>
  <cp:lastModifiedBy>USUARIO</cp:lastModifiedBy>
  <cp:revision>3</cp:revision>
  <dcterms:created xsi:type="dcterms:W3CDTF">2020-06-21T19:05:00Z</dcterms:created>
  <dcterms:modified xsi:type="dcterms:W3CDTF">2020-11-30T14:44:00Z</dcterms:modified>
</cp:coreProperties>
</file>