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80C1B" w14:textId="77777777"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737"/>
      </w:tblGrid>
      <w:tr w:rsidR="00B361C9" w:rsidRPr="0065610D" w14:paraId="19B6BC4D" w14:textId="77777777" w:rsidTr="002506EC">
        <w:trPr>
          <w:trHeight w:val="274"/>
        </w:trPr>
        <w:tc>
          <w:tcPr>
            <w:tcW w:w="1809" w:type="dxa"/>
            <w:vAlign w:val="center"/>
          </w:tcPr>
          <w:p w14:paraId="0CB518D1" w14:textId="77777777"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14:paraId="1A85B577" w14:textId="77777777" w:rsidR="00B361C9" w:rsidRPr="002506EC" w:rsidRDefault="002506EC" w:rsidP="00D66EA5">
            <w:pPr>
              <w:spacing w:line="276" w:lineRule="auto"/>
              <w:rPr>
                <w:rFonts w:ascii="Candara" w:hAnsi="Candara"/>
                <w:sz w:val="20"/>
                <w:szCs w:val="20"/>
                <w:lang w:val="es-CO"/>
              </w:rPr>
            </w:pPr>
            <w:r w:rsidRPr="002506EC">
              <w:rPr>
                <w:rFonts w:ascii="Candara" w:hAnsi="Candara"/>
                <w:sz w:val="20"/>
                <w:szCs w:val="20"/>
              </w:rPr>
              <w:t>Educación</w:t>
            </w:r>
          </w:p>
        </w:tc>
        <w:tc>
          <w:tcPr>
            <w:tcW w:w="2410" w:type="dxa"/>
            <w:gridSpan w:val="2"/>
            <w:vAlign w:val="center"/>
          </w:tcPr>
          <w:p w14:paraId="168F4ECB" w14:textId="77777777"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446" w:type="dxa"/>
            <w:gridSpan w:val="2"/>
            <w:vAlign w:val="center"/>
          </w:tcPr>
          <w:p w14:paraId="12CE91A9" w14:textId="49329487" w:rsidR="00B361C9" w:rsidRPr="002506EC" w:rsidRDefault="008A18BF" w:rsidP="00D66EA5">
            <w:pPr>
              <w:spacing w:line="276" w:lineRule="auto"/>
              <w:rPr>
                <w:rFonts w:ascii="Times New Roman" w:hAnsi="Times New Roman"/>
                <w:sz w:val="20"/>
                <w:szCs w:val="20"/>
                <w:lang w:val="es-CO"/>
              </w:rPr>
            </w:pPr>
            <w:r>
              <w:rPr>
                <w:rFonts w:ascii="Times New Roman" w:hAnsi="Times New Roman"/>
                <w:sz w:val="20"/>
                <w:szCs w:val="20"/>
              </w:rPr>
              <w:t>Agosto</w:t>
            </w:r>
            <w:r w:rsidR="002506EC" w:rsidRPr="002506EC">
              <w:rPr>
                <w:rFonts w:ascii="Times New Roman" w:hAnsi="Times New Roman"/>
                <w:sz w:val="20"/>
                <w:szCs w:val="20"/>
              </w:rPr>
              <w:t xml:space="preserve"> de 2020</w:t>
            </w:r>
          </w:p>
        </w:tc>
      </w:tr>
      <w:tr w:rsidR="00B82C6C" w:rsidRPr="0065610D" w14:paraId="091EF550" w14:textId="77777777" w:rsidTr="002506EC">
        <w:trPr>
          <w:trHeight w:val="309"/>
        </w:trPr>
        <w:tc>
          <w:tcPr>
            <w:tcW w:w="1809" w:type="dxa"/>
            <w:shd w:val="clear" w:color="auto" w:fill="F2F2F2" w:themeFill="background1" w:themeFillShade="F2"/>
            <w:vAlign w:val="center"/>
          </w:tcPr>
          <w:p w14:paraId="1262A523" w14:textId="77777777"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14:paraId="6D65F2A9" w14:textId="77777777" w:rsidR="00B82C6C" w:rsidRPr="0065610D" w:rsidRDefault="002506EC" w:rsidP="00D66EA5">
            <w:pPr>
              <w:spacing w:line="276" w:lineRule="auto"/>
              <w:rPr>
                <w:rFonts w:ascii="Candara" w:hAnsi="Candara" w:cs="Arial"/>
                <w:sz w:val="20"/>
                <w:szCs w:val="20"/>
                <w:lang w:val="es-CO"/>
              </w:rPr>
            </w:pPr>
            <w:r w:rsidRPr="002506EC">
              <w:rPr>
                <w:rFonts w:ascii="Candara" w:hAnsi="Candara" w:cs="Arial"/>
                <w:sz w:val="20"/>
                <w:szCs w:val="20"/>
                <w:lang w:val="es-CO"/>
              </w:rPr>
              <w:t>Humanidades y Lengua Castellana</w:t>
            </w:r>
          </w:p>
        </w:tc>
        <w:tc>
          <w:tcPr>
            <w:tcW w:w="1134" w:type="dxa"/>
            <w:shd w:val="clear" w:color="auto" w:fill="F2F2F2" w:themeFill="background1" w:themeFillShade="F2"/>
            <w:vAlign w:val="center"/>
          </w:tcPr>
          <w:p w14:paraId="7B1B35C3"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446" w:type="dxa"/>
            <w:gridSpan w:val="2"/>
            <w:shd w:val="clear" w:color="auto" w:fill="F2F2F2" w:themeFill="background1" w:themeFillShade="F2"/>
            <w:vAlign w:val="center"/>
          </w:tcPr>
          <w:p w14:paraId="5DEA85E1" w14:textId="77777777" w:rsidR="00B82C6C" w:rsidRPr="0065610D" w:rsidRDefault="002506EC" w:rsidP="00D66EA5">
            <w:pPr>
              <w:spacing w:line="276" w:lineRule="auto"/>
              <w:rPr>
                <w:rFonts w:ascii="Candara" w:hAnsi="Candara" w:cs="Arial"/>
                <w:sz w:val="20"/>
                <w:szCs w:val="20"/>
                <w:lang w:val="es-CO"/>
              </w:rPr>
            </w:pPr>
            <w:r w:rsidRPr="002506EC">
              <w:rPr>
                <w:rFonts w:ascii="Candara" w:hAnsi="Candara" w:cs="Arial"/>
                <w:sz w:val="20"/>
                <w:szCs w:val="20"/>
                <w:lang w:val="es-CO"/>
              </w:rPr>
              <w:t>Tercero</w:t>
            </w:r>
          </w:p>
        </w:tc>
      </w:tr>
      <w:tr w:rsidR="00B82C6C" w:rsidRPr="0065610D" w14:paraId="45D37E5F" w14:textId="77777777" w:rsidTr="002506EC">
        <w:trPr>
          <w:trHeight w:val="320"/>
        </w:trPr>
        <w:tc>
          <w:tcPr>
            <w:tcW w:w="1809" w:type="dxa"/>
            <w:vAlign w:val="center"/>
          </w:tcPr>
          <w:p w14:paraId="03B5B91C" w14:textId="77777777"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14:paraId="6D8B1FBE" w14:textId="77777777" w:rsidR="00B82C6C" w:rsidRPr="0065610D" w:rsidRDefault="002506EC" w:rsidP="00D66EA5">
            <w:pPr>
              <w:spacing w:line="276" w:lineRule="auto"/>
              <w:rPr>
                <w:rFonts w:ascii="Candara" w:hAnsi="Candara" w:cs="Arial"/>
                <w:sz w:val="20"/>
                <w:szCs w:val="20"/>
                <w:lang w:val="es-CO"/>
              </w:rPr>
            </w:pPr>
            <w:r w:rsidRPr="002506EC">
              <w:rPr>
                <w:rFonts w:ascii="Candara" w:hAnsi="Candara" w:cs="Arial"/>
                <w:sz w:val="20"/>
                <w:szCs w:val="20"/>
                <w:lang w:val="es-CO"/>
              </w:rPr>
              <w:t>Seminario Taller de Morfosintaxis de la Lengua Castellana II.</w:t>
            </w:r>
          </w:p>
        </w:tc>
        <w:tc>
          <w:tcPr>
            <w:tcW w:w="1134" w:type="dxa"/>
            <w:vAlign w:val="center"/>
          </w:tcPr>
          <w:p w14:paraId="0D4D9B30"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446" w:type="dxa"/>
            <w:gridSpan w:val="2"/>
            <w:vAlign w:val="center"/>
          </w:tcPr>
          <w:p w14:paraId="754727EC" w14:textId="77777777" w:rsidR="00B82C6C" w:rsidRPr="0065610D" w:rsidRDefault="002506EC" w:rsidP="00D66EA5">
            <w:pPr>
              <w:spacing w:line="276" w:lineRule="auto"/>
              <w:rPr>
                <w:rFonts w:ascii="Candara" w:hAnsi="Candara" w:cs="Arial"/>
                <w:sz w:val="20"/>
                <w:szCs w:val="20"/>
                <w:lang w:val="es-CO"/>
              </w:rPr>
            </w:pPr>
            <w:r w:rsidRPr="002506EC">
              <w:rPr>
                <w:rFonts w:ascii="Candara" w:hAnsi="Candara" w:cs="Arial"/>
                <w:sz w:val="20"/>
                <w:szCs w:val="20"/>
                <w:lang w:val="es-CO"/>
              </w:rPr>
              <w:t>61484</w:t>
            </w:r>
          </w:p>
        </w:tc>
      </w:tr>
      <w:tr w:rsidR="00B82C6C" w:rsidRPr="0065610D" w14:paraId="0AD3AFFF" w14:textId="77777777" w:rsidTr="002506EC">
        <w:trPr>
          <w:trHeight w:val="320"/>
        </w:trPr>
        <w:tc>
          <w:tcPr>
            <w:tcW w:w="1809" w:type="dxa"/>
            <w:shd w:val="clear" w:color="auto" w:fill="F2F2F2" w:themeFill="background1" w:themeFillShade="F2"/>
            <w:vAlign w:val="center"/>
          </w:tcPr>
          <w:p w14:paraId="5DA3E33E"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14:paraId="7351AE77" w14:textId="77777777" w:rsidR="00B82C6C" w:rsidRPr="0065610D" w:rsidRDefault="002506EC" w:rsidP="00D66EA5">
            <w:pPr>
              <w:spacing w:line="276" w:lineRule="auto"/>
              <w:rPr>
                <w:rFonts w:ascii="Candara" w:hAnsi="Candara" w:cs="Arial"/>
                <w:sz w:val="20"/>
                <w:szCs w:val="20"/>
                <w:lang w:val="es-CO"/>
              </w:rPr>
            </w:pPr>
            <w:r w:rsidRPr="002506EC">
              <w:rPr>
                <w:rFonts w:ascii="Candara" w:hAnsi="Candara" w:cs="Arial"/>
                <w:sz w:val="20"/>
                <w:szCs w:val="20"/>
                <w:lang w:val="es-CO"/>
              </w:rPr>
              <w:t>Seminario Taller de Morfosintaxis I</w:t>
            </w:r>
          </w:p>
        </w:tc>
        <w:tc>
          <w:tcPr>
            <w:tcW w:w="1134" w:type="dxa"/>
            <w:shd w:val="clear" w:color="auto" w:fill="F2F2F2" w:themeFill="background1" w:themeFillShade="F2"/>
            <w:vAlign w:val="center"/>
          </w:tcPr>
          <w:p w14:paraId="1F9F0F7B"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446" w:type="dxa"/>
            <w:gridSpan w:val="2"/>
            <w:shd w:val="clear" w:color="auto" w:fill="F2F2F2" w:themeFill="background1" w:themeFillShade="F2"/>
            <w:vAlign w:val="center"/>
          </w:tcPr>
          <w:p w14:paraId="3421AC17" w14:textId="77777777" w:rsidR="00B82C6C" w:rsidRPr="002506EC" w:rsidRDefault="002506EC" w:rsidP="00D66EA5">
            <w:pPr>
              <w:spacing w:line="276" w:lineRule="auto"/>
              <w:rPr>
                <w:rFonts w:ascii="Candara" w:hAnsi="Candara"/>
                <w:sz w:val="20"/>
                <w:szCs w:val="20"/>
                <w:lang w:val="es-CO"/>
              </w:rPr>
            </w:pPr>
            <w:r w:rsidRPr="002506EC">
              <w:rPr>
                <w:rFonts w:ascii="Candara" w:hAnsi="Candara"/>
                <w:sz w:val="20"/>
                <w:szCs w:val="20"/>
              </w:rPr>
              <w:t>2</w:t>
            </w:r>
          </w:p>
        </w:tc>
      </w:tr>
      <w:tr w:rsidR="00E51041" w:rsidRPr="0065610D" w14:paraId="691E70FB" w14:textId="77777777" w:rsidTr="002506EC">
        <w:trPr>
          <w:trHeight w:val="224"/>
        </w:trPr>
        <w:tc>
          <w:tcPr>
            <w:tcW w:w="1809" w:type="dxa"/>
            <w:vMerge w:val="restart"/>
            <w:vAlign w:val="center"/>
          </w:tcPr>
          <w:p w14:paraId="7613819B" w14:textId="77777777"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14:paraId="65600B72"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14:paraId="30A4033C" w14:textId="77777777"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14:paraId="1F1CE114"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14:paraId="31F36C4C" w14:textId="77777777" w:rsidR="00E51041" w:rsidRPr="0065610D" w:rsidRDefault="002506EC"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14:paraId="628E63A4"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737" w:type="dxa"/>
            <w:vAlign w:val="center"/>
          </w:tcPr>
          <w:p w14:paraId="0B918816" w14:textId="77777777" w:rsidR="00E51041" w:rsidRPr="0065610D" w:rsidRDefault="00E51041" w:rsidP="00B82C6C">
            <w:pPr>
              <w:spacing w:line="276" w:lineRule="auto"/>
              <w:jc w:val="center"/>
              <w:rPr>
                <w:rFonts w:ascii="Candara" w:hAnsi="Candara" w:cs="Arial"/>
                <w:sz w:val="20"/>
                <w:szCs w:val="20"/>
                <w:lang w:val="es-CO"/>
              </w:rPr>
            </w:pPr>
          </w:p>
        </w:tc>
      </w:tr>
      <w:tr w:rsidR="00E51041" w:rsidRPr="0065610D" w14:paraId="48451738" w14:textId="77777777" w:rsidTr="002506EC">
        <w:trPr>
          <w:trHeight w:val="265"/>
        </w:trPr>
        <w:tc>
          <w:tcPr>
            <w:tcW w:w="1809" w:type="dxa"/>
            <w:vMerge/>
            <w:vAlign w:val="center"/>
          </w:tcPr>
          <w:p w14:paraId="4FE147D7" w14:textId="77777777" w:rsidR="00E51041" w:rsidRPr="0065610D" w:rsidRDefault="00E51041" w:rsidP="00D66EA5">
            <w:pPr>
              <w:spacing w:line="276" w:lineRule="auto"/>
              <w:rPr>
                <w:rFonts w:ascii="Candara" w:hAnsi="Candara" w:cs="Arial"/>
                <w:b/>
                <w:sz w:val="20"/>
                <w:szCs w:val="20"/>
                <w:lang w:val="es-CO"/>
              </w:rPr>
            </w:pPr>
          </w:p>
        </w:tc>
        <w:tc>
          <w:tcPr>
            <w:tcW w:w="1418" w:type="dxa"/>
            <w:vAlign w:val="center"/>
          </w:tcPr>
          <w:p w14:paraId="108DEA36"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14:paraId="2F5ECAB2" w14:textId="77777777"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14:paraId="6292E787"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14:paraId="38C91038" w14:textId="77777777"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14:paraId="147FF695"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737" w:type="dxa"/>
            <w:vAlign w:val="center"/>
          </w:tcPr>
          <w:p w14:paraId="0C237B7D" w14:textId="77777777" w:rsidR="00E51041" w:rsidRPr="0065610D" w:rsidRDefault="00E51041" w:rsidP="00B82C6C">
            <w:pPr>
              <w:spacing w:line="276" w:lineRule="auto"/>
              <w:jc w:val="center"/>
              <w:rPr>
                <w:rFonts w:ascii="Candara" w:hAnsi="Candara" w:cs="Arial"/>
                <w:sz w:val="20"/>
                <w:szCs w:val="20"/>
                <w:lang w:val="es-CO"/>
              </w:rPr>
            </w:pPr>
          </w:p>
        </w:tc>
      </w:tr>
      <w:tr w:rsidR="008E410A" w:rsidRPr="0065610D" w14:paraId="739A3914" w14:textId="77777777" w:rsidTr="002506EC">
        <w:trPr>
          <w:trHeight w:val="103"/>
        </w:trPr>
        <w:tc>
          <w:tcPr>
            <w:tcW w:w="1809" w:type="dxa"/>
            <w:shd w:val="clear" w:color="auto" w:fill="F2F2F2" w:themeFill="background1" w:themeFillShade="F2"/>
            <w:vAlign w:val="center"/>
          </w:tcPr>
          <w:p w14:paraId="1D988AA6" w14:textId="77777777"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14:paraId="000BCAD7" w14:textId="77777777"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14:paraId="5F7146FC" w14:textId="77777777" w:rsidR="008E410A" w:rsidRPr="0065610D" w:rsidRDefault="008E410A" w:rsidP="00647AD2">
            <w:pPr>
              <w:spacing w:line="276" w:lineRule="auto"/>
              <w:rPr>
                <w:rFonts w:ascii="Candara" w:hAnsi="Candara" w:cs="Arial"/>
                <w:sz w:val="20"/>
                <w:szCs w:val="20"/>
                <w:lang w:val="es-CO"/>
              </w:rPr>
            </w:pPr>
          </w:p>
        </w:tc>
        <w:tc>
          <w:tcPr>
            <w:tcW w:w="1559" w:type="dxa"/>
            <w:shd w:val="clear" w:color="auto" w:fill="F2F2F2" w:themeFill="background1" w:themeFillShade="F2"/>
            <w:vAlign w:val="center"/>
          </w:tcPr>
          <w:p w14:paraId="17BD2A30" w14:textId="77777777"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14:paraId="4F081F1F" w14:textId="77777777" w:rsidR="008E410A" w:rsidRPr="0065610D" w:rsidRDefault="002506EC" w:rsidP="00647AD2">
            <w:pPr>
              <w:spacing w:line="276" w:lineRule="auto"/>
              <w:rPr>
                <w:rFonts w:ascii="Candara" w:hAnsi="Candara" w:cs="Arial"/>
                <w:sz w:val="20"/>
                <w:szCs w:val="20"/>
                <w:lang w:val="es-CO"/>
              </w:rPr>
            </w:pPr>
            <w:r>
              <w:rPr>
                <w:rFonts w:ascii="Candara" w:hAnsi="Candara" w:cs="Arial"/>
                <w:sz w:val="20"/>
                <w:szCs w:val="20"/>
                <w:lang w:val="es-CO"/>
              </w:rPr>
              <w:t>X</w:t>
            </w:r>
          </w:p>
        </w:tc>
        <w:tc>
          <w:tcPr>
            <w:tcW w:w="1843" w:type="dxa"/>
            <w:gridSpan w:val="2"/>
            <w:shd w:val="clear" w:color="auto" w:fill="F2F2F2" w:themeFill="background1" w:themeFillShade="F2"/>
            <w:vAlign w:val="center"/>
          </w:tcPr>
          <w:p w14:paraId="059EBE22" w14:textId="77777777"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737" w:type="dxa"/>
            <w:shd w:val="clear" w:color="auto" w:fill="F2F2F2" w:themeFill="background1" w:themeFillShade="F2"/>
            <w:vAlign w:val="center"/>
          </w:tcPr>
          <w:p w14:paraId="35F0D7F9" w14:textId="77777777" w:rsidR="008E410A" w:rsidRPr="0065610D" w:rsidRDefault="008E410A" w:rsidP="00647AD2">
            <w:pPr>
              <w:spacing w:line="276" w:lineRule="auto"/>
              <w:rPr>
                <w:rFonts w:ascii="Candara" w:hAnsi="Candara" w:cs="Arial"/>
                <w:sz w:val="20"/>
                <w:szCs w:val="20"/>
                <w:lang w:val="es-CO"/>
              </w:rPr>
            </w:pPr>
          </w:p>
        </w:tc>
      </w:tr>
      <w:tr w:rsidR="00E9463A" w:rsidRPr="0065610D" w14:paraId="5EECE28D" w14:textId="77777777" w:rsidTr="002506EC">
        <w:trPr>
          <w:trHeight w:val="103"/>
        </w:trPr>
        <w:tc>
          <w:tcPr>
            <w:tcW w:w="1809" w:type="dxa"/>
            <w:vAlign w:val="center"/>
          </w:tcPr>
          <w:p w14:paraId="7E8CBB5C" w14:textId="77777777"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14:paraId="77FCA571" w14:textId="77777777"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14:paraId="3263C4FB" w14:textId="77777777"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14:paraId="38889E6F" w14:textId="77777777"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14:paraId="6C32EC93" w14:textId="77777777"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14:paraId="78AAC4F3" w14:textId="77777777"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737" w:type="dxa"/>
            <w:vAlign w:val="center"/>
          </w:tcPr>
          <w:p w14:paraId="4A52A0BA" w14:textId="77777777" w:rsidR="00E9463A" w:rsidRPr="0065610D" w:rsidRDefault="00E9463A" w:rsidP="00B82C6C">
            <w:pPr>
              <w:spacing w:line="276" w:lineRule="auto"/>
              <w:jc w:val="center"/>
              <w:rPr>
                <w:rFonts w:ascii="Candara" w:hAnsi="Candara" w:cs="Arial"/>
                <w:sz w:val="20"/>
                <w:szCs w:val="20"/>
                <w:lang w:val="es-CO"/>
              </w:rPr>
            </w:pPr>
          </w:p>
        </w:tc>
      </w:tr>
      <w:tr w:rsidR="00D66EA5" w:rsidRPr="0065610D" w14:paraId="61369ACB" w14:textId="77777777" w:rsidTr="002506EC">
        <w:trPr>
          <w:trHeight w:val="103"/>
        </w:trPr>
        <w:tc>
          <w:tcPr>
            <w:tcW w:w="1809" w:type="dxa"/>
            <w:shd w:val="clear" w:color="auto" w:fill="F2F2F2" w:themeFill="background1" w:themeFillShade="F2"/>
            <w:vAlign w:val="center"/>
          </w:tcPr>
          <w:p w14:paraId="40BC130A" w14:textId="77777777"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14:paraId="0A333BFB" w14:textId="77777777"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14:paraId="6A90BB63" w14:textId="77777777" w:rsidR="00D66EA5" w:rsidRPr="0065610D" w:rsidRDefault="00D66EA5" w:rsidP="00B82C6C">
            <w:pPr>
              <w:spacing w:line="276" w:lineRule="auto"/>
              <w:jc w:val="center"/>
              <w:rPr>
                <w:rFonts w:ascii="Candara" w:hAnsi="Candara" w:cs="Arial"/>
                <w:sz w:val="20"/>
                <w:szCs w:val="20"/>
                <w:lang w:val="es-CO"/>
              </w:rPr>
            </w:pPr>
          </w:p>
        </w:tc>
        <w:tc>
          <w:tcPr>
            <w:tcW w:w="1559" w:type="dxa"/>
            <w:shd w:val="clear" w:color="auto" w:fill="F2F2F2" w:themeFill="background1" w:themeFillShade="F2"/>
            <w:vAlign w:val="center"/>
          </w:tcPr>
          <w:p w14:paraId="4D71AF70" w14:textId="77777777"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14:paraId="1D6439CD" w14:textId="77777777"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14:paraId="290A2658" w14:textId="77777777"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737" w:type="dxa"/>
            <w:shd w:val="clear" w:color="auto" w:fill="F2F2F2" w:themeFill="background1" w:themeFillShade="F2"/>
            <w:vAlign w:val="center"/>
          </w:tcPr>
          <w:p w14:paraId="056DD2A4" w14:textId="77777777" w:rsidR="00D66EA5" w:rsidRPr="0065610D" w:rsidRDefault="00D66EA5" w:rsidP="00B82C6C">
            <w:pPr>
              <w:spacing w:line="276" w:lineRule="auto"/>
              <w:jc w:val="center"/>
              <w:rPr>
                <w:rFonts w:ascii="Candara" w:hAnsi="Candara" w:cs="Arial"/>
                <w:sz w:val="20"/>
                <w:szCs w:val="20"/>
                <w:lang w:val="es-CO"/>
              </w:rPr>
            </w:pPr>
          </w:p>
        </w:tc>
      </w:tr>
      <w:tr w:rsidR="00B82C6C" w:rsidRPr="0065610D" w14:paraId="280C2EB0" w14:textId="77777777" w:rsidTr="002506EC">
        <w:trPr>
          <w:trHeight w:val="103"/>
        </w:trPr>
        <w:tc>
          <w:tcPr>
            <w:tcW w:w="1809" w:type="dxa"/>
            <w:vAlign w:val="center"/>
          </w:tcPr>
          <w:p w14:paraId="06DD46F3" w14:textId="77777777"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14:paraId="71F78CA6" w14:textId="77777777"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14:paraId="40DBBB3C" w14:textId="77777777" w:rsidR="00B82C6C" w:rsidRPr="0065610D" w:rsidRDefault="008B31B5" w:rsidP="00B82C6C">
            <w:pPr>
              <w:spacing w:line="276" w:lineRule="auto"/>
              <w:jc w:val="center"/>
              <w:rPr>
                <w:rFonts w:ascii="Candara" w:hAnsi="Candara" w:cs="Arial"/>
                <w:sz w:val="20"/>
                <w:szCs w:val="20"/>
                <w:lang w:val="es-CO"/>
              </w:rPr>
            </w:pPr>
            <w:r>
              <w:rPr>
                <w:rFonts w:ascii="Candara" w:hAnsi="Candara" w:cs="Arial"/>
                <w:sz w:val="20"/>
                <w:szCs w:val="20"/>
                <w:lang w:val="es-CO"/>
              </w:rPr>
              <w:t>3</w:t>
            </w:r>
          </w:p>
        </w:tc>
        <w:tc>
          <w:tcPr>
            <w:tcW w:w="1559" w:type="dxa"/>
            <w:vAlign w:val="center"/>
          </w:tcPr>
          <w:p w14:paraId="48AABB3F" w14:textId="77777777"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14:paraId="58DE408B" w14:textId="77777777"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14:paraId="615EFA79" w14:textId="77777777"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737" w:type="dxa"/>
            <w:vAlign w:val="center"/>
          </w:tcPr>
          <w:p w14:paraId="13BBD5F7" w14:textId="77777777" w:rsidR="00B82C6C" w:rsidRPr="0065610D" w:rsidRDefault="008B31B5" w:rsidP="00B82C6C">
            <w:pPr>
              <w:spacing w:line="276" w:lineRule="auto"/>
              <w:rPr>
                <w:rFonts w:ascii="Candara" w:hAnsi="Candara" w:cs="Arial"/>
                <w:sz w:val="20"/>
                <w:szCs w:val="20"/>
                <w:lang w:val="es-CO"/>
              </w:rPr>
            </w:pPr>
            <w:r>
              <w:rPr>
                <w:rFonts w:ascii="Candara" w:hAnsi="Candara" w:cs="Arial"/>
                <w:sz w:val="20"/>
                <w:szCs w:val="20"/>
                <w:lang w:val="es-CO"/>
              </w:rPr>
              <w:t>6</w:t>
            </w:r>
          </w:p>
        </w:tc>
      </w:tr>
    </w:tbl>
    <w:tbl>
      <w:tblPr>
        <w:tblStyle w:val="Tablaconcuadrcula"/>
        <w:tblW w:w="9200" w:type="dxa"/>
        <w:tblLook w:val="04A0" w:firstRow="1" w:lastRow="0" w:firstColumn="1" w:lastColumn="0" w:noHBand="0" w:noVBand="1"/>
      </w:tblPr>
      <w:tblGrid>
        <w:gridCol w:w="2696"/>
        <w:gridCol w:w="2674"/>
        <w:gridCol w:w="3830"/>
      </w:tblGrid>
      <w:tr w:rsidR="008B31B5" w14:paraId="7CC34F9F" w14:textId="77777777" w:rsidTr="008B31B5">
        <w:trPr>
          <w:trHeight w:val="1390"/>
        </w:trPr>
        <w:tc>
          <w:tcPr>
            <w:tcW w:w="2696" w:type="dxa"/>
          </w:tcPr>
          <w:p w14:paraId="7667D420" w14:textId="77777777" w:rsidR="008B31B5" w:rsidRPr="008B31B5" w:rsidRDefault="008B31B5" w:rsidP="00B361C9">
            <w:pPr>
              <w:rPr>
                <w:rFonts w:ascii="Candara" w:hAnsi="Candara" w:cs="Arial"/>
                <w:b/>
              </w:rPr>
            </w:pPr>
            <w:r>
              <w:rPr>
                <w:rFonts w:ascii="Candara" w:hAnsi="Candara" w:cs="Arial"/>
                <w:b/>
              </w:rPr>
              <w:t>PROFESOR (ES)</w:t>
            </w:r>
          </w:p>
        </w:tc>
        <w:tc>
          <w:tcPr>
            <w:tcW w:w="2674" w:type="dxa"/>
          </w:tcPr>
          <w:p w14:paraId="0841C6B1" w14:textId="77777777" w:rsidR="008B31B5" w:rsidRPr="008B31B5" w:rsidRDefault="008B31B5" w:rsidP="008B31B5">
            <w:pPr>
              <w:spacing w:line="276" w:lineRule="auto"/>
              <w:rPr>
                <w:rFonts w:ascii="Times New Roman" w:hAnsi="Times New Roman"/>
                <w:sz w:val="22"/>
                <w:lang w:val="es-CO"/>
              </w:rPr>
            </w:pPr>
            <w:r w:rsidRPr="008B31B5">
              <w:rPr>
                <w:rFonts w:ascii="Times New Roman" w:hAnsi="Times New Roman"/>
                <w:sz w:val="22"/>
                <w:lang w:val="es-CO"/>
              </w:rPr>
              <w:t>Luis Fernando Nieto Ruiz.</w:t>
            </w:r>
          </w:p>
          <w:p w14:paraId="5E70198A" w14:textId="77777777" w:rsidR="008B31B5" w:rsidRPr="008B31B5" w:rsidRDefault="008B31B5" w:rsidP="008B31B5">
            <w:pPr>
              <w:spacing w:line="276" w:lineRule="auto"/>
              <w:rPr>
                <w:rFonts w:ascii="Times New Roman" w:hAnsi="Times New Roman"/>
                <w:sz w:val="22"/>
                <w:lang w:val="es-CO"/>
              </w:rPr>
            </w:pPr>
            <w:r w:rsidRPr="008B31B5">
              <w:rPr>
                <w:rFonts w:ascii="Times New Roman" w:hAnsi="Times New Roman"/>
                <w:sz w:val="22"/>
                <w:lang w:val="es-CO"/>
              </w:rPr>
              <w:t>Doris Vargas Prent.</w:t>
            </w:r>
          </w:p>
          <w:p w14:paraId="0D90A78A" w14:textId="77777777" w:rsidR="008B31B5" w:rsidRDefault="008B31B5" w:rsidP="008B31B5">
            <w:pPr>
              <w:rPr>
                <w:rFonts w:ascii="Candara" w:hAnsi="Candara" w:cs="Arial"/>
                <w:b/>
                <w:sz w:val="22"/>
              </w:rPr>
            </w:pPr>
            <w:r w:rsidRPr="008B31B5">
              <w:rPr>
                <w:rFonts w:ascii="Times New Roman" w:hAnsi="Times New Roman"/>
                <w:sz w:val="22"/>
                <w:lang w:val="es-CO"/>
              </w:rPr>
              <w:t>Yasmín Divina Torres</w:t>
            </w:r>
          </w:p>
        </w:tc>
        <w:tc>
          <w:tcPr>
            <w:tcW w:w="3830" w:type="dxa"/>
          </w:tcPr>
          <w:p w14:paraId="01781BE6" w14:textId="77777777" w:rsidR="008B31B5" w:rsidRPr="008B31B5" w:rsidRDefault="00112867" w:rsidP="008B31B5">
            <w:pPr>
              <w:rPr>
                <w:rFonts w:ascii="Times New Roman" w:hAnsi="Times New Roman"/>
                <w:color w:val="0563C1"/>
                <w:sz w:val="22"/>
                <w:u w:val="single"/>
              </w:rPr>
            </w:pPr>
            <w:hyperlink r:id="rId8" w:history="1">
              <w:r w:rsidR="008B31B5" w:rsidRPr="008B31B5">
                <w:rPr>
                  <w:rFonts w:ascii="Times New Roman" w:hAnsi="Times New Roman"/>
                  <w:color w:val="0563C1"/>
                  <w:sz w:val="22"/>
                  <w:u w:val="single"/>
                </w:rPr>
                <w:t>luisnieto@mail.uniatlantico.edu.co</w:t>
              </w:r>
            </w:hyperlink>
          </w:p>
          <w:p w14:paraId="77D2F3F5" w14:textId="77777777" w:rsidR="008B31B5" w:rsidRPr="008B31B5" w:rsidRDefault="00112867" w:rsidP="008B31B5">
            <w:pPr>
              <w:rPr>
                <w:rFonts w:ascii="Times New Roman" w:hAnsi="Times New Roman"/>
                <w:color w:val="0563C1"/>
                <w:sz w:val="22"/>
                <w:u w:val="single"/>
              </w:rPr>
            </w:pPr>
            <w:hyperlink r:id="rId9" w:history="1">
              <w:r w:rsidR="008B31B5" w:rsidRPr="008B31B5">
                <w:rPr>
                  <w:rFonts w:ascii="Times New Roman" w:hAnsi="Times New Roman"/>
                  <w:color w:val="0563C1"/>
                  <w:sz w:val="22"/>
                  <w:u w:val="single"/>
                </w:rPr>
                <w:t>dorisvargas@mail.uniatlantico.edu.co</w:t>
              </w:r>
            </w:hyperlink>
          </w:p>
          <w:p w14:paraId="72E6010D" w14:textId="77777777" w:rsidR="008B31B5" w:rsidRDefault="008B31B5" w:rsidP="00B361C9">
            <w:pPr>
              <w:rPr>
                <w:rFonts w:ascii="Candara" w:hAnsi="Candara" w:cs="Arial"/>
                <w:b/>
                <w:sz w:val="22"/>
              </w:rPr>
            </w:pPr>
            <w:r w:rsidRPr="008B31B5">
              <w:rPr>
                <w:rFonts w:ascii="Times New Roman" w:hAnsi="Times New Roman"/>
                <w:color w:val="0563C1"/>
                <w:sz w:val="22"/>
                <w:u w:val="single"/>
                <w:lang w:val="es-ES_tradnl"/>
              </w:rPr>
              <w:t>yasmintorres@mail.uniatlantico.edu.co</w:t>
            </w:r>
          </w:p>
        </w:tc>
      </w:tr>
    </w:tbl>
    <w:p w14:paraId="6BD2895C" w14:textId="77777777" w:rsidR="00B361C9" w:rsidRPr="0065610D" w:rsidRDefault="00B361C9" w:rsidP="00B361C9">
      <w:pPr>
        <w:rPr>
          <w:rFonts w:ascii="Candara" w:hAnsi="Candara" w:cs="Arial"/>
          <w:b/>
          <w:sz w:val="22"/>
        </w:rPr>
      </w:pPr>
    </w:p>
    <w:p w14:paraId="06EC7F58" w14:textId="77777777" w:rsidR="00B361C9" w:rsidRPr="0065610D" w:rsidRDefault="00B361C9" w:rsidP="00B361C9">
      <w:pPr>
        <w:pStyle w:val="Prrafodelista"/>
        <w:ind w:left="284"/>
        <w:rPr>
          <w:rFonts w:ascii="Candara" w:hAnsi="Candara" w:cs="Arial"/>
          <w:b/>
          <w:sz w:val="22"/>
        </w:rPr>
      </w:pPr>
    </w:p>
    <w:p w14:paraId="39DDFC41" w14:textId="77777777"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14:paraId="142326AD" w14:textId="77777777"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546808" w14:paraId="05F23460" w14:textId="77777777" w:rsidTr="008B31B5">
        <w:trPr>
          <w:trHeight w:val="286"/>
        </w:trPr>
        <w:tc>
          <w:tcPr>
            <w:tcW w:w="8828" w:type="dxa"/>
            <w:shd w:val="clear" w:color="auto" w:fill="F2F2F2" w:themeFill="background1" w:themeFillShade="F2"/>
          </w:tcPr>
          <w:p w14:paraId="238F8541" w14:textId="77777777" w:rsidR="008B31B5" w:rsidRPr="008B31B5" w:rsidRDefault="008B31B5" w:rsidP="008B31B5">
            <w:pPr>
              <w:spacing w:after="160" w:line="259" w:lineRule="auto"/>
              <w:jc w:val="both"/>
              <w:rPr>
                <w:rFonts w:ascii="Times New Roman" w:eastAsia="Arial Unicode MS" w:hAnsi="Times New Roman"/>
                <w:bCs/>
                <w:sz w:val="24"/>
                <w:szCs w:val="24"/>
                <w:lang w:eastAsia="es-ES"/>
              </w:rPr>
            </w:pPr>
            <w:r w:rsidRPr="008B31B5">
              <w:rPr>
                <w:rFonts w:ascii="Times New Roman" w:eastAsia="Arial Unicode MS" w:hAnsi="Times New Roman"/>
                <w:bCs/>
                <w:sz w:val="24"/>
                <w:szCs w:val="24"/>
                <w:lang w:eastAsia="es-ES"/>
              </w:rPr>
              <w:t xml:space="preserve">La Universidad del Atlántico, acorde con sus políticas de calidad educativa, adquiere el compromiso con sus estudiantes en los procesos de formación, conforme con las necesidades del entorno académico, pedagógico y social. Para ello, Facultad de Educación  articula varios programas académicos, como el Seminario-Taller de Morfosintaxis de la Lengua Castellana II. </w:t>
            </w:r>
          </w:p>
          <w:p w14:paraId="53F7D040" w14:textId="77777777" w:rsidR="008B31B5" w:rsidRPr="008B31B5" w:rsidRDefault="008B31B5" w:rsidP="008B31B5">
            <w:pPr>
              <w:spacing w:after="160" w:line="259" w:lineRule="auto"/>
              <w:jc w:val="both"/>
              <w:rPr>
                <w:rFonts w:ascii="Times New Roman" w:eastAsia="Arial Unicode MS" w:hAnsi="Times New Roman"/>
                <w:bCs/>
                <w:sz w:val="24"/>
                <w:szCs w:val="24"/>
                <w:lang w:eastAsia="es-ES"/>
              </w:rPr>
            </w:pPr>
            <w:r w:rsidRPr="008B31B5">
              <w:rPr>
                <w:rFonts w:ascii="Times New Roman" w:eastAsia="Arial Unicode MS" w:hAnsi="Times New Roman"/>
                <w:bCs/>
                <w:sz w:val="24"/>
                <w:szCs w:val="24"/>
                <w:lang w:eastAsia="es-ES"/>
              </w:rPr>
              <w:t xml:space="preserve">El Programa tiene como referente tres aspectos generales, a saber: (a) la capacidad creativa del lenguaje. En esta fase, el ser humano produce diversidad de expresiones, cada una caracterizada por sonidos, significados y representaciones sígnicas que permiten un mejor acercamiento al proceso comunicativo. Para esto, es necesario hablar de la gramática, disciplina que le permite al ser humano producir manifestaciones discursivas, que pueden ser analizadas desde enunciados, oraciones, frases e incluso textos;  (b) la profundización en el sistema de la lengua de manera ordenada y lógica acorde con la normatividad o leyes que rigen la formación de estructuras al interior de la misma. Es decir se requiere de bases concretas sobre la lengua, de tal manera que faciliten el empleo de diferentes manifestaciones del lenguaje. </w:t>
            </w:r>
            <w:r w:rsidRPr="008B31B5">
              <w:rPr>
                <w:rFonts w:ascii="Times New Roman" w:eastAsia="Times New Roman" w:hAnsi="Times New Roman"/>
                <w:bCs/>
                <w:sz w:val="24"/>
                <w:szCs w:val="24"/>
                <w:lang w:eastAsia="en-GB"/>
              </w:rPr>
              <w:t xml:space="preserve">Bien se sabe que la lengua comprende la parte social del lenguaje, constituida, de acuerdo con Saussure en Bernal Leongómez (1984) por un </w:t>
            </w:r>
            <w:r w:rsidRPr="008B31B5">
              <w:rPr>
                <w:rFonts w:ascii="Times New Roman" w:eastAsia="Times New Roman" w:hAnsi="Times New Roman"/>
                <w:bCs/>
                <w:sz w:val="24"/>
                <w:szCs w:val="24"/>
                <w:lang w:eastAsia="en-GB"/>
              </w:rPr>
              <w:lastRenderedPageBreak/>
              <w:t xml:space="preserve">conjunto de signos que, a la postre, generan  un determinado número de combinaciones básicas y necesarias, que asociadas con diversas unidades lingüísticas, ya sean orales, escritas e incluso visuales, desempeñan diferentes funciones como sujeto, predicado, complementos en consonancia con la creación de oraciones, tanto  simples, como compuestas. </w:t>
            </w:r>
          </w:p>
          <w:p w14:paraId="64FD0595" w14:textId="77777777" w:rsidR="008B31B5" w:rsidRPr="008B31B5" w:rsidRDefault="008B31B5" w:rsidP="008B31B5">
            <w:pPr>
              <w:spacing w:after="160" w:line="259" w:lineRule="auto"/>
              <w:jc w:val="both"/>
              <w:rPr>
                <w:rFonts w:ascii="Times New Roman" w:eastAsia="Arial Unicode MS" w:hAnsi="Times New Roman"/>
                <w:bCs/>
                <w:sz w:val="24"/>
                <w:szCs w:val="24"/>
                <w:lang w:eastAsia="es-ES"/>
              </w:rPr>
            </w:pPr>
            <w:r w:rsidRPr="008B31B5">
              <w:rPr>
                <w:rFonts w:ascii="Times New Roman" w:eastAsia="Times New Roman" w:hAnsi="Times New Roman"/>
                <w:bCs/>
                <w:sz w:val="24"/>
                <w:szCs w:val="24"/>
                <w:lang w:eastAsia="en-GB"/>
              </w:rPr>
              <w:t xml:space="preserve">Y (c), los procesos nombrados anteriormente deben estar directamente  relacionados con el papel que juega dichos elementos o constituyentes dentro de un contexto, ya que cada función está en relación directa con otros componentes tanto al interior de la estructura oracional, como al exterior mediante el discurso. </w:t>
            </w:r>
            <w:r w:rsidRPr="008B31B5">
              <w:rPr>
                <w:rFonts w:ascii="Times New Roman" w:eastAsia="Arial Unicode MS" w:hAnsi="Times New Roman"/>
                <w:bCs/>
                <w:sz w:val="24"/>
                <w:szCs w:val="24"/>
                <w:lang w:eastAsia="es-ES"/>
              </w:rPr>
              <w:t xml:space="preserve">Bien es sabido </w:t>
            </w:r>
            <w:r w:rsidRPr="00546808">
              <w:rPr>
                <w:rFonts w:ascii="Times New Roman" w:eastAsia="Arial Unicode MS" w:hAnsi="Times New Roman"/>
                <w:bCs/>
                <w:sz w:val="24"/>
                <w:szCs w:val="24"/>
                <w:lang w:eastAsia="es-ES"/>
              </w:rPr>
              <w:t>que los</w:t>
            </w:r>
            <w:r w:rsidRPr="008B31B5">
              <w:rPr>
                <w:rFonts w:ascii="Times New Roman" w:eastAsia="Arial Unicode MS" w:hAnsi="Times New Roman"/>
                <w:bCs/>
                <w:sz w:val="24"/>
                <w:szCs w:val="24"/>
                <w:lang w:eastAsia="es-ES"/>
              </w:rPr>
              <w:t xml:space="preserve"> estudios de, sobre, con, para la lengua están anclados al quehacer lingüístico y extralingüístico, hechos que nos permiten un acercamiento coherente y dinámico a las diferentes manifestaciones del lenguaje, incluso con otras ciencias y ramas del saber.</w:t>
            </w:r>
          </w:p>
          <w:p w14:paraId="59CC1944" w14:textId="77777777" w:rsidR="003F12D9" w:rsidRPr="00546808" w:rsidRDefault="008B31B5" w:rsidP="008B31B5">
            <w:pPr>
              <w:rPr>
                <w:rFonts w:ascii="Times New Roman" w:hAnsi="Times New Roman"/>
                <w:sz w:val="24"/>
                <w:szCs w:val="24"/>
              </w:rPr>
            </w:pPr>
            <w:r w:rsidRPr="00546808">
              <w:rPr>
                <w:rFonts w:ascii="Times New Roman" w:eastAsia="Arial Unicode MS" w:hAnsi="Times New Roman"/>
                <w:bCs/>
                <w:sz w:val="24"/>
                <w:szCs w:val="24"/>
                <w:lang w:eastAsia="es-ES"/>
              </w:rPr>
              <w:t xml:space="preserve">La puesta en práctica de los diferentes saberes adquiridos en un contexto específico, ya sea en un entorno verbal o en una situación comunicativa concreta se convierte en la piedra angular para el acercamiento, la comprensión y la interpretación, de la lengua en uso. </w:t>
            </w:r>
            <w:r w:rsidRPr="00546808">
              <w:rPr>
                <w:rFonts w:ascii="Times New Roman" w:eastAsia="Times New Roman" w:hAnsi="Times New Roman"/>
                <w:bCs/>
                <w:sz w:val="24"/>
                <w:szCs w:val="24"/>
                <w:lang w:eastAsia="en-GB"/>
              </w:rPr>
              <w:t xml:space="preserve"> No tendría fundamento o razón de ser adquirir conocimientos sobre la lengua, si no se ponen en práctica; dicho de otra manera, para ser competentes en Morfosintaxis, no solo basta con tener determinados saberes, es necesario “saber hacer en contexto, sobre todo en situaciones reales y concretas, de tal manera que veamos la parte funcional del lenguaje</w:t>
            </w:r>
          </w:p>
        </w:tc>
      </w:tr>
    </w:tbl>
    <w:p w14:paraId="37D00537" w14:textId="77777777" w:rsidR="00C60D0D" w:rsidRPr="00546808" w:rsidRDefault="00C60D0D" w:rsidP="00C60D0D">
      <w:pPr>
        <w:rPr>
          <w:rFonts w:ascii="Times New Roman" w:hAnsi="Times New Roman"/>
        </w:rPr>
      </w:pPr>
    </w:p>
    <w:p w14:paraId="4264ED9D" w14:textId="77777777"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14:paraId="34FC89AF" w14:textId="77777777"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546808" w14:paraId="37226EA4" w14:textId="77777777" w:rsidTr="00546808">
        <w:trPr>
          <w:trHeight w:val="286"/>
        </w:trPr>
        <w:tc>
          <w:tcPr>
            <w:tcW w:w="8828" w:type="dxa"/>
            <w:shd w:val="clear" w:color="auto" w:fill="F2F2F2" w:themeFill="background1" w:themeFillShade="F2"/>
          </w:tcPr>
          <w:p w14:paraId="573ADCC2" w14:textId="77777777" w:rsidR="00546808" w:rsidRPr="00546808" w:rsidRDefault="00546808" w:rsidP="00546808">
            <w:pPr>
              <w:rPr>
                <w:rFonts w:ascii="Times New Roman" w:hAnsi="Times New Roman"/>
                <w:sz w:val="24"/>
                <w:szCs w:val="24"/>
              </w:rPr>
            </w:pPr>
            <w:r w:rsidRPr="00546808">
              <w:rPr>
                <w:rFonts w:ascii="Times New Roman" w:hAnsi="Times New Roman"/>
                <w:sz w:val="24"/>
                <w:szCs w:val="24"/>
              </w:rPr>
              <w:t xml:space="preserve">El Programa propende porque el estudiante se convierta en un profesional íntegro mediante la profundización en: (a) el saber ser; ante todo, persona humana con cualidades propias del campo de la docencia, características que lo identifican dentro de una sociedad como un profesional idóneo para desempeñar diversos cargos en las ciencias del saber, propias de los estudios del lenguaje; (b) el saber conocer, mediante el encauzamiento por caminos de: lectura, escritura, consulta, metodología, investigación; estos aspectos conllevan a una excelente adquisición de conocimiento y (c) saber hacer. Hoy día, la sociedad requiere maestros competentes y, esto se logra mediante la puesta en práctica de los conocimientos adquiridos. El docente se debe caracterizar por ser dinámico, activo, emprendedor, que juegue, acorde con Wittgenstein, con el lenguaje.   </w:t>
            </w:r>
          </w:p>
          <w:p w14:paraId="0833E4AF" w14:textId="77777777" w:rsidR="00546808" w:rsidRPr="00546808" w:rsidRDefault="00546808" w:rsidP="00546808">
            <w:pPr>
              <w:rPr>
                <w:rFonts w:ascii="Times New Roman" w:hAnsi="Times New Roman"/>
                <w:sz w:val="24"/>
                <w:szCs w:val="24"/>
              </w:rPr>
            </w:pPr>
            <w:r w:rsidRPr="00546808">
              <w:rPr>
                <w:rFonts w:ascii="Times New Roman" w:hAnsi="Times New Roman"/>
                <w:sz w:val="24"/>
                <w:szCs w:val="24"/>
              </w:rPr>
              <w:t xml:space="preserve">El Seminario Taller adquiere relevancia en tanto que el estudiante toma conciencia frente al papel del lenguaje en su vida y la de los demás. Es decir, en el seno tanto individual como social puesto que se convierte en vehículo fundamental para generar y transmitir ideas. Es bien sabido que el hombre se distingue de los animales por ser espontáneo y dinámico, lo cual quiere decir que puede participar en la vida de sus congéneres, a la vez que hace que ellos participen de la suya. Dicho con otras palabras, mediante el lenguaje el ser humano llega a ser un hombre social.  </w:t>
            </w:r>
          </w:p>
          <w:p w14:paraId="49D8B7C2" w14:textId="77777777" w:rsidR="00546808" w:rsidRPr="00546808" w:rsidRDefault="00546808" w:rsidP="00546808">
            <w:pPr>
              <w:rPr>
                <w:rFonts w:ascii="Times New Roman" w:hAnsi="Times New Roman"/>
                <w:sz w:val="24"/>
                <w:szCs w:val="24"/>
              </w:rPr>
            </w:pPr>
            <w:r w:rsidRPr="00546808">
              <w:rPr>
                <w:rFonts w:ascii="Times New Roman" w:hAnsi="Times New Roman"/>
                <w:sz w:val="24"/>
                <w:szCs w:val="24"/>
              </w:rPr>
              <w:t xml:space="preserve">El aspecto social del lenguaje, reflejado en la lengua, se convierte en el punto de referencia de este Seminario, porque permite establecer, desarrollar, mantener y crear </w:t>
            </w:r>
            <w:r w:rsidRPr="00546808">
              <w:rPr>
                <w:rFonts w:ascii="Times New Roman" w:hAnsi="Times New Roman"/>
                <w:sz w:val="24"/>
                <w:szCs w:val="24"/>
              </w:rPr>
              <w:lastRenderedPageBreak/>
              <w:t xml:space="preserve">múltiples relaciones sociales; estas requieren el uso de varias herramientas gramaticales, semióticas, discursivas, pragmáticas, siempre y cuando se tenga la voluntad de entablar procesos comunicativos en una comunidad de habla concreta.  </w:t>
            </w:r>
          </w:p>
          <w:p w14:paraId="1A0E716F" w14:textId="77777777" w:rsidR="003F12D9" w:rsidRPr="00546808" w:rsidRDefault="00546808" w:rsidP="00546808">
            <w:pPr>
              <w:rPr>
                <w:rFonts w:ascii="Times New Roman" w:hAnsi="Times New Roman"/>
                <w:sz w:val="24"/>
                <w:szCs w:val="24"/>
              </w:rPr>
            </w:pPr>
            <w:r w:rsidRPr="00546808">
              <w:rPr>
                <w:rFonts w:ascii="Times New Roman" w:hAnsi="Times New Roman"/>
                <w:sz w:val="24"/>
                <w:szCs w:val="24"/>
              </w:rPr>
              <w:t>No puede ser otro el canal que permita el estudio de la lengua en uso que la morfosintaxis. Mediante esta, los estudiantes descubren la manera de estructurar palabras, proposiciones, enunciados, frases, oraciones hasta llegar a la creación de textos, haciendo énfasis en los elementos que la constituyen, así como la función que cumplen en el momento de su emisión. Es menester entonces, enfatizar que no se trata de yuxtaponer elementos indistintamente en una secuencia sintáctica; por el contrario, se debe brindar la oportunidad de conocer la función creativa de la lengua, su recursividad y flexibilidad para significar en determinados contextos.</w:t>
            </w:r>
            <w:r w:rsidRPr="00546808">
              <w:rPr>
                <w:rFonts w:ascii="Times New Roman" w:hAnsi="Times New Roman"/>
                <w:sz w:val="24"/>
                <w:szCs w:val="24"/>
              </w:rPr>
              <w:tab/>
            </w:r>
          </w:p>
        </w:tc>
      </w:tr>
    </w:tbl>
    <w:p w14:paraId="3EFB4FB6" w14:textId="77777777" w:rsidR="00546808" w:rsidRPr="00546808" w:rsidRDefault="00546808" w:rsidP="003F12D9">
      <w:pPr>
        <w:rPr>
          <w:rFonts w:ascii="Times New Roman" w:hAnsi="Times New Roman"/>
        </w:rPr>
      </w:pPr>
    </w:p>
    <w:p w14:paraId="4A2DD38E" w14:textId="77777777"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14:paraId="5B19D1A4" w14:textId="77777777"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8828"/>
      </w:tblGrid>
      <w:tr w:rsidR="00617BE0" w:rsidRPr="0065610D" w14:paraId="03EF56E5" w14:textId="77777777" w:rsidTr="003F12D9">
        <w:tc>
          <w:tcPr>
            <w:tcW w:w="5000" w:type="pct"/>
            <w:shd w:val="clear" w:color="auto" w:fill="F2F2F2" w:themeFill="background1" w:themeFillShade="F2"/>
          </w:tcPr>
          <w:p w14:paraId="088C5F5E" w14:textId="77777777" w:rsidR="00546808" w:rsidRPr="00546808" w:rsidRDefault="00546808" w:rsidP="00546808">
            <w:pPr>
              <w:jc w:val="both"/>
              <w:rPr>
                <w:rFonts w:ascii="Times New Roman" w:hAnsi="Times New Roman"/>
                <w:sz w:val="24"/>
                <w:szCs w:val="24"/>
              </w:rPr>
            </w:pPr>
            <w:r w:rsidRPr="00546808">
              <w:rPr>
                <w:rFonts w:ascii="Times New Roman" w:hAnsi="Times New Roman"/>
                <w:sz w:val="24"/>
                <w:szCs w:val="24"/>
              </w:rPr>
              <w:t>Muchos son los propósitos que se generan mediante el desarrollo de este Seminario Taller. Sin embargo, se articulan tres aspectos fundamentales, a saber:</w:t>
            </w:r>
          </w:p>
          <w:p w14:paraId="0C334403" w14:textId="77777777" w:rsidR="00546808" w:rsidRPr="00546808" w:rsidRDefault="00546808" w:rsidP="00546808">
            <w:pPr>
              <w:jc w:val="both"/>
              <w:rPr>
                <w:rFonts w:ascii="Times New Roman" w:hAnsi="Times New Roman"/>
                <w:sz w:val="24"/>
                <w:szCs w:val="24"/>
              </w:rPr>
            </w:pPr>
            <w:r w:rsidRPr="00546808">
              <w:rPr>
                <w:rFonts w:ascii="Times New Roman" w:hAnsi="Times New Roman"/>
                <w:sz w:val="24"/>
                <w:szCs w:val="24"/>
              </w:rPr>
              <w:t>1.</w:t>
            </w:r>
            <w:r w:rsidRPr="00546808">
              <w:rPr>
                <w:rFonts w:ascii="Times New Roman" w:hAnsi="Times New Roman"/>
                <w:sz w:val="24"/>
                <w:szCs w:val="24"/>
              </w:rPr>
              <w:tab/>
              <w:t xml:space="preserve"> Generar un ambiente académico-pedagógico agradable, dentro y fuera del aula de clase, mediante la participación activa de los alumnos.</w:t>
            </w:r>
          </w:p>
          <w:p w14:paraId="25C4D6AC" w14:textId="77777777" w:rsidR="00546808" w:rsidRPr="00546808" w:rsidRDefault="00546808" w:rsidP="00546808">
            <w:pPr>
              <w:jc w:val="both"/>
              <w:rPr>
                <w:rFonts w:ascii="Times New Roman" w:hAnsi="Times New Roman"/>
                <w:sz w:val="24"/>
                <w:szCs w:val="24"/>
              </w:rPr>
            </w:pPr>
          </w:p>
          <w:p w14:paraId="0B6C4513" w14:textId="77777777" w:rsidR="00546808" w:rsidRPr="00546808" w:rsidRDefault="00546808" w:rsidP="00546808">
            <w:pPr>
              <w:jc w:val="both"/>
              <w:rPr>
                <w:rFonts w:ascii="Times New Roman" w:hAnsi="Times New Roman"/>
                <w:sz w:val="24"/>
                <w:szCs w:val="24"/>
              </w:rPr>
            </w:pPr>
            <w:r w:rsidRPr="00546808">
              <w:rPr>
                <w:rFonts w:ascii="Times New Roman" w:hAnsi="Times New Roman"/>
                <w:sz w:val="24"/>
                <w:szCs w:val="24"/>
              </w:rPr>
              <w:t>2.</w:t>
            </w:r>
            <w:r w:rsidRPr="00546808">
              <w:rPr>
                <w:rFonts w:ascii="Times New Roman" w:hAnsi="Times New Roman"/>
                <w:sz w:val="24"/>
                <w:szCs w:val="24"/>
              </w:rPr>
              <w:tab/>
              <w:t>Concientización y concienciación de los estudiantes sobre la importancia que  tiene el estudio de la lengua hablada y escrita desde su composición primigenia hasta el manejo y uso que se haga de ella en cualquier contexto. Esto es, conocer su constitución interna, establecer relaciones, utilizarlas reflexivamente en diversos contextos, incluyendo el académico.</w:t>
            </w:r>
          </w:p>
          <w:p w14:paraId="53A2B368" w14:textId="77777777" w:rsidR="00546808" w:rsidRPr="00546808" w:rsidRDefault="00546808" w:rsidP="00546808">
            <w:pPr>
              <w:jc w:val="both"/>
              <w:rPr>
                <w:rFonts w:ascii="Times New Roman" w:hAnsi="Times New Roman"/>
                <w:sz w:val="24"/>
                <w:szCs w:val="24"/>
              </w:rPr>
            </w:pPr>
          </w:p>
          <w:p w14:paraId="23C97DE4" w14:textId="77777777" w:rsidR="00617BE0" w:rsidRPr="00546808" w:rsidRDefault="00546808" w:rsidP="00546808">
            <w:pPr>
              <w:jc w:val="both"/>
              <w:rPr>
                <w:rFonts w:ascii="Times New Roman" w:hAnsi="Times New Roman"/>
                <w:sz w:val="24"/>
                <w:szCs w:val="24"/>
              </w:rPr>
            </w:pPr>
            <w:r w:rsidRPr="00546808">
              <w:rPr>
                <w:rFonts w:ascii="Times New Roman" w:hAnsi="Times New Roman"/>
                <w:sz w:val="24"/>
                <w:szCs w:val="24"/>
              </w:rPr>
              <w:t>3.</w:t>
            </w:r>
            <w:r w:rsidRPr="00546808">
              <w:rPr>
                <w:rFonts w:ascii="Times New Roman" w:hAnsi="Times New Roman"/>
                <w:sz w:val="24"/>
                <w:szCs w:val="24"/>
              </w:rPr>
              <w:tab/>
              <w:t xml:space="preserve">Los discentes requieren poner en permanente práctica los diversos saberes adquiridos; de ahí el nombre del seminario: “taller”; es necesario recordar que: hacer se aprende haciendo, leer se aprende leyendo, escribir se aprende escribiendo…  </w:t>
            </w:r>
          </w:p>
        </w:tc>
      </w:tr>
    </w:tbl>
    <w:p w14:paraId="0FE5321C" w14:textId="77777777"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14:paraId="66C0285F" w14:textId="77777777" w:rsidR="009100CD" w:rsidRPr="0065610D" w:rsidRDefault="009100CD" w:rsidP="00C60D0D">
      <w:pPr>
        <w:rPr>
          <w:rFonts w:ascii="Candara" w:hAnsi="Candara" w:cs="Arial"/>
          <w:sz w:val="22"/>
        </w:rPr>
      </w:pPr>
    </w:p>
    <w:tbl>
      <w:tblPr>
        <w:tblStyle w:val="Tablaconcuadrcula"/>
        <w:tblW w:w="9067" w:type="dxa"/>
        <w:tblLook w:val="04A0" w:firstRow="1" w:lastRow="0" w:firstColumn="1" w:lastColumn="0" w:noHBand="0" w:noVBand="1"/>
      </w:tblPr>
      <w:tblGrid>
        <w:gridCol w:w="9406"/>
      </w:tblGrid>
      <w:tr w:rsidR="009100CD" w:rsidRPr="0065610D" w14:paraId="18C2AA0C" w14:textId="77777777" w:rsidTr="00546808">
        <w:trPr>
          <w:trHeight w:val="230"/>
        </w:trPr>
        <w:tc>
          <w:tcPr>
            <w:tcW w:w="9067" w:type="dxa"/>
            <w:shd w:val="clear" w:color="auto" w:fill="F2F2F2" w:themeFill="background1" w:themeFillShade="F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6729"/>
            </w:tblGrid>
            <w:tr w:rsidR="00546808" w:rsidRPr="00546808" w14:paraId="5FCCE421" w14:textId="77777777" w:rsidTr="00546808">
              <w:tc>
                <w:tcPr>
                  <w:tcW w:w="8522" w:type="dxa"/>
                  <w:gridSpan w:val="2"/>
                  <w:shd w:val="clear" w:color="auto" w:fill="auto"/>
                </w:tcPr>
                <w:p w14:paraId="74D9BA4C" w14:textId="77777777" w:rsidR="00546808" w:rsidRPr="00546808" w:rsidRDefault="00546808" w:rsidP="00546808">
                  <w:pPr>
                    <w:spacing w:line="276" w:lineRule="auto"/>
                    <w:jc w:val="both"/>
                    <w:rPr>
                      <w:rFonts w:ascii="Times New Roman" w:hAnsi="Times New Roman"/>
                      <w:lang w:val="es-ES" w:eastAsia="es-CO"/>
                    </w:rPr>
                  </w:pPr>
                  <w:r w:rsidRPr="00546808">
                    <w:rPr>
                      <w:rFonts w:ascii="Times New Roman" w:eastAsia="Calibri" w:hAnsi="Times New Roman"/>
                      <w:szCs w:val="20"/>
                      <w:lang w:val="es-ES" w:eastAsia="es-CO"/>
                    </w:rPr>
                    <w:t xml:space="preserve">El estudiante fortalece los procesos discursivos, tanto orales, como escritos mediante el empleo adecuado de la dimensión morfosintáctica de la lengua española con el objetivo de buscar un mejor desempeño en ambientes académicos, profesionales, sociales e incluso, familiares.  </w:t>
                  </w:r>
                </w:p>
              </w:tc>
            </w:tr>
            <w:tr w:rsidR="00546808" w:rsidRPr="00546808" w14:paraId="2C855EDD" w14:textId="77777777" w:rsidTr="00546808">
              <w:tc>
                <w:tcPr>
                  <w:tcW w:w="8522" w:type="dxa"/>
                  <w:gridSpan w:val="2"/>
                  <w:shd w:val="clear" w:color="auto" w:fill="C4BC96"/>
                </w:tcPr>
                <w:p w14:paraId="52589CD4" w14:textId="77777777" w:rsidR="00546808" w:rsidRPr="00546808" w:rsidRDefault="00546808" w:rsidP="00546808">
                  <w:pPr>
                    <w:jc w:val="center"/>
                    <w:rPr>
                      <w:rFonts w:ascii="Times New Roman" w:eastAsia="Calibri" w:hAnsi="Times New Roman"/>
                      <w:szCs w:val="20"/>
                      <w:lang w:val="es-ES" w:eastAsia="es-CO"/>
                    </w:rPr>
                  </w:pPr>
                  <w:r w:rsidRPr="00546808">
                    <w:rPr>
                      <w:rFonts w:ascii="Times New Roman" w:eastAsia="Calibri" w:hAnsi="Times New Roman"/>
                      <w:szCs w:val="20"/>
                      <w:lang w:val="es-ES" w:eastAsia="es-CO"/>
                    </w:rPr>
                    <w:t>DIMENSIONES</w:t>
                  </w:r>
                </w:p>
              </w:tc>
            </w:tr>
            <w:tr w:rsidR="00546808" w:rsidRPr="00546808" w14:paraId="3E5B7004" w14:textId="77777777" w:rsidTr="00546808">
              <w:tc>
                <w:tcPr>
                  <w:tcW w:w="1793" w:type="dxa"/>
                  <w:shd w:val="clear" w:color="auto" w:fill="auto"/>
                </w:tcPr>
                <w:p w14:paraId="139502B4" w14:textId="77777777" w:rsidR="00546808" w:rsidRPr="00546808" w:rsidRDefault="00546808" w:rsidP="00546808">
                  <w:pPr>
                    <w:rPr>
                      <w:rFonts w:ascii="Times New Roman" w:eastAsia="Calibri" w:hAnsi="Times New Roman"/>
                      <w:szCs w:val="20"/>
                      <w:lang w:val="es-ES" w:eastAsia="es-CO"/>
                    </w:rPr>
                  </w:pPr>
                  <w:r w:rsidRPr="00546808">
                    <w:rPr>
                      <w:rFonts w:ascii="Times New Roman" w:eastAsia="Calibri" w:hAnsi="Times New Roman"/>
                      <w:szCs w:val="20"/>
                      <w:lang w:val="es-ES" w:eastAsia="es-CO"/>
                    </w:rPr>
                    <w:t>Cognoscitiva</w:t>
                  </w:r>
                </w:p>
              </w:tc>
              <w:tc>
                <w:tcPr>
                  <w:tcW w:w="6729" w:type="dxa"/>
                  <w:shd w:val="clear" w:color="auto" w:fill="auto"/>
                </w:tcPr>
                <w:p w14:paraId="569572A1" w14:textId="77777777" w:rsidR="00546808" w:rsidRPr="00546808" w:rsidRDefault="00546808" w:rsidP="00546808">
                  <w:pPr>
                    <w:jc w:val="both"/>
                    <w:rPr>
                      <w:rFonts w:ascii="Times New Roman" w:eastAsia="Calibri" w:hAnsi="Times New Roman"/>
                      <w:szCs w:val="20"/>
                      <w:lang w:val="es-ES" w:eastAsia="es-CO"/>
                    </w:rPr>
                  </w:pPr>
                  <w:r w:rsidRPr="00546808">
                    <w:rPr>
                      <w:rFonts w:ascii="Times New Roman" w:eastAsia="Calibri" w:hAnsi="Times New Roman"/>
                      <w:szCs w:val="20"/>
                      <w:lang w:val="es-ES" w:eastAsia="es-CO"/>
                    </w:rPr>
                    <w:t>Profundiza, analiza e interpreta información relevante sobre el funcionamiento de la lengua española.</w:t>
                  </w:r>
                </w:p>
              </w:tc>
            </w:tr>
            <w:tr w:rsidR="00546808" w:rsidRPr="00546808" w14:paraId="1814B0E0" w14:textId="77777777" w:rsidTr="00546808">
              <w:tc>
                <w:tcPr>
                  <w:tcW w:w="1793" w:type="dxa"/>
                  <w:shd w:val="clear" w:color="auto" w:fill="auto"/>
                </w:tcPr>
                <w:p w14:paraId="54E52803" w14:textId="77777777" w:rsidR="00546808" w:rsidRPr="00546808" w:rsidRDefault="00546808" w:rsidP="00546808">
                  <w:pPr>
                    <w:rPr>
                      <w:rFonts w:ascii="Times New Roman" w:eastAsia="Calibri" w:hAnsi="Times New Roman"/>
                      <w:szCs w:val="20"/>
                      <w:lang w:val="es-ES" w:eastAsia="es-CO"/>
                    </w:rPr>
                  </w:pPr>
                  <w:r w:rsidRPr="00546808">
                    <w:rPr>
                      <w:rFonts w:ascii="Times New Roman" w:eastAsia="Calibri" w:hAnsi="Times New Roman"/>
                      <w:szCs w:val="20"/>
                      <w:lang w:val="es-ES" w:eastAsia="es-CO"/>
                    </w:rPr>
                    <w:t>Procedimental</w:t>
                  </w:r>
                </w:p>
              </w:tc>
              <w:tc>
                <w:tcPr>
                  <w:tcW w:w="6729" w:type="dxa"/>
                  <w:shd w:val="clear" w:color="auto" w:fill="auto"/>
                </w:tcPr>
                <w:p w14:paraId="763CDDC4" w14:textId="77777777" w:rsidR="00546808" w:rsidRPr="00546808" w:rsidRDefault="00546808" w:rsidP="00546808">
                  <w:pPr>
                    <w:jc w:val="both"/>
                    <w:rPr>
                      <w:rFonts w:ascii="Times New Roman" w:eastAsia="Calibri" w:hAnsi="Times New Roman"/>
                      <w:szCs w:val="20"/>
                      <w:lang w:val="es-ES" w:eastAsia="es-CO"/>
                    </w:rPr>
                  </w:pPr>
                  <w:r w:rsidRPr="00546808">
                    <w:rPr>
                      <w:rFonts w:ascii="Times New Roman" w:eastAsia="Calibri" w:hAnsi="Times New Roman"/>
                      <w:szCs w:val="20"/>
                      <w:lang w:val="es-ES" w:eastAsia="es-CO"/>
                    </w:rPr>
                    <w:t xml:space="preserve">Mejora las habilidades para la presentación de documentos, mediante técnicas para el procesamiento de información en medios virtuales.  </w:t>
                  </w:r>
                </w:p>
              </w:tc>
            </w:tr>
            <w:tr w:rsidR="00546808" w:rsidRPr="00546808" w14:paraId="148D2CB2" w14:textId="77777777" w:rsidTr="00546808">
              <w:tc>
                <w:tcPr>
                  <w:tcW w:w="1793" w:type="dxa"/>
                  <w:shd w:val="clear" w:color="auto" w:fill="auto"/>
                </w:tcPr>
                <w:p w14:paraId="6CD240D6" w14:textId="77777777" w:rsidR="00546808" w:rsidRPr="00546808" w:rsidRDefault="00546808" w:rsidP="00546808">
                  <w:pPr>
                    <w:rPr>
                      <w:rFonts w:ascii="Times New Roman" w:eastAsia="Calibri" w:hAnsi="Times New Roman"/>
                      <w:szCs w:val="20"/>
                      <w:lang w:val="es-ES" w:eastAsia="es-CO"/>
                    </w:rPr>
                  </w:pPr>
                  <w:r w:rsidRPr="00546808">
                    <w:rPr>
                      <w:rFonts w:ascii="Times New Roman" w:eastAsia="Calibri" w:hAnsi="Times New Roman"/>
                      <w:szCs w:val="20"/>
                      <w:lang w:val="es-ES" w:eastAsia="es-CO"/>
                    </w:rPr>
                    <w:t>Afectivo-motivacional</w:t>
                  </w:r>
                </w:p>
              </w:tc>
              <w:tc>
                <w:tcPr>
                  <w:tcW w:w="6729" w:type="dxa"/>
                  <w:shd w:val="clear" w:color="auto" w:fill="auto"/>
                </w:tcPr>
                <w:p w14:paraId="590E4C2C" w14:textId="77777777" w:rsidR="00546808" w:rsidRPr="00546808" w:rsidRDefault="00546808" w:rsidP="00546808">
                  <w:pPr>
                    <w:jc w:val="both"/>
                    <w:rPr>
                      <w:rFonts w:ascii="Times New Roman" w:eastAsia="Calibri" w:hAnsi="Times New Roman"/>
                      <w:szCs w:val="20"/>
                      <w:lang w:val="es-ES" w:eastAsia="es-CO"/>
                    </w:rPr>
                  </w:pPr>
                  <w:r w:rsidRPr="00546808">
                    <w:rPr>
                      <w:rFonts w:ascii="Times New Roman" w:eastAsia="Calibri" w:hAnsi="Times New Roman"/>
                      <w:szCs w:val="20"/>
                      <w:lang w:val="es-ES" w:eastAsia="es-CO"/>
                    </w:rPr>
                    <w:t>Manifiesta interés personal y grupal mediante la participación activa en el desarrollo del programa académico.</w:t>
                  </w:r>
                </w:p>
              </w:tc>
            </w:tr>
          </w:tbl>
          <w:p w14:paraId="06F8740C" w14:textId="77777777" w:rsidR="00546808" w:rsidRDefault="00546808" w:rsidP="00546808">
            <w:pPr>
              <w:spacing w:after="160" w:line="259" w:lineRule="auto"/>
              <w:ind w:firstLine="708"/>
              <w:rPr>
                <w:rFonts w:ascii="Times New Roman" w:hAnsi="Times New Roman"/>
                <w:lang w:val="es-CO" w:eastAsia="es-CO"/>
              </w:rPr>
            </w:pPr>
          </w:p>
          <w:p w14:paraId="04889980" w14:textId="77777777" w:rsidR="00546808" w:rsidRDefault="00546808" w:rsidP="00546808">
            <w:pPr>
              <w:spacing w:after="160" w:line="259" w:lineRule="auto"/>
              <w:ind w:firstLine="708"/>
              <w:rPr>
                <w:rFonts w:ascii="Times New Roman" w:hAnsi="Times New Roman"/>
                <w:lang w:val="es-CO" w:eastAsia="es-CO"/>
              </w:rPr>
            </w:pPr>
          </w:p>
          <w:p w14:paraId="07756C44" w14:textId="77777777" w:rsidR="00546808" w:rsidRPr="00E002A9" w:rsidRDefault="00546808" w:rsidP="00546808">
            <w:pPr>
              <w:ind w:left="360"/>
              <w:contextualSpacing/>
              <w:rPr>
                <w:b/>
                <w:lang w:val="es-ES_tradnl"/>
              </w:rPr>
            </w:pPr>
            <w:r>
              <w:rPr>
                <w:b/>
                <w:lang w:val="es-ES_tradnl"/>
              </w:rPr>
              <w:t>6.</w:t>
            </w:r>
            <w:r w:rsidRPr="00E002A9">
              <w:rPr>
                <w:b/>
                <w:lang w:val="es-ES_tradnl"/>
              </w:rPr>
              <w:t>EVALUACIÓN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74"/>
              <w:gridCol w:w="2477"/>
              <w:gridCol w:w="358"/>
              <w:gridCol w:w="2707"/>
              <w:gridCol w:w="708"/>
            </w:tblGrid>
            <w:tr w:rsidR="00546808" w:rsidRPr="00E002A9" w14:paraId="771662CC" w14:textId="77777777" w:rsidTr="00632E5B">
              <w:tc>
                <w:tcPr>
                  <w:tcW w:w="9072" w:type="dxa"/>
                  <w:gridSpan w:val="6"/>
                  <w:shd w:val="clear" w:color="auto" w:fill="auto"/>
                </w:tcPr>
                <w:p w14:paraId="3EC718FC" w14:textId="77777777" w:rsidR="00546808" w:rsidRPr="00E002A9" w:rsidRDefault="00546808" w:rsidP="00546808">
                  <w:pPr>
                    <w:jc w:val="center"/>
                    <w:rPr>
                      <w:rFonts w:eastAsia="Times New Roman"/>
                      <w:lang w:val="es-ES" w:eastAsia="en-GB"/>
                    </w:rPr>
                  </w:pPr>
                  <w:r w:rsidRPr="00E002A9">
                    <w:rPr>
                      <w:rFonts w:eastAsia="Times New Roman"/>
                      <w:sz w:val="28"/>
                      <w:lang w:val="es-ES" w:eastAsia="en-GB"/>
                    </w:rPr>
                    <w:t>Evaluación</w:t>
                  </w:r>
                  <w:r w:rsidRPr="00E002A9">
                    <w:rPr>
                      <w:rFonts w:ascii="MS Reference Sans Serif" w:eastAsia="Times New Roman" w:hAnsi="MS Reference Sans Serif"/>
                      <w:sz w:val="28"/>
                      <w:lang w:val="es-ES" w:eastAsia="en-GB"/>
                    </w:rPr>
                    <w:t>*</w:t>
                  </w:r>
                </w:p>
              </w:tc>
            </w:tr>
            <w:tr w:rsidR="00546808" w:rsidRPr="00E002A9" w14:paraId="6F4A32B2" w14:textId="77777777" w:rsidTr="00632E5B">
              <w:tc>
                <w:tcPr>
                  <w:tcW w:w="8364" w:type="dxa"/>
                  <w:gridSpan w:val="5"/>
                  <w:shd w:val="clear" w:color="auto" w:fill="auto"/>
                </w:tcPr>
                <w:p w14:paraId="30D9117D" w14:textId="77777777" w:rsidR="00546808" w:rsidRPr="00E002A9" w:rsidRDefault="00546808" w:rsidP="00546808">
                  <w:pPr>
                    <w:rPr>
                      <w:rFonts w:eastAsia="Times New Roman"/>
                      <w:lang w:val="es-ES" w:eastAsia="en-GB"/>
                    </w:rPr>
                  </w:pPr>
                  <w:r w:rsidRPr="00E002A9">
                    <w:rPr>
                      <w:rFonts w:eastAsia="Times New Roman"/>
                      <w:lang w:val="es-ES" w:eastAsia="en-GB"/>
                    </w:rPr>
                    <w:t>Control de lecturas.</w:t>
                  </w:r>
                </w:p>
              </w:tc>
              <w:tc>
                <w:tcPr>
                  <w:tcW w:w="708" w:type="dxa"/>
                  <w:shd w:val="clear" w:color="auto" w:fill="auto"/>
                </w:tcPr>
                <w:p w14:paraId="1280B91C" w14:textId="77777777" w:rsidR="00546808" w:rsidRPr="00E002A9" w:rsidRDefault="00546808" w:rsidP="00546808">
                  <w:pPr>
                    <w:rPr>
                      <w:rFonts w:eastAsia="Times New Roman"/>
                      <w:lang w:val="es-ES" w:eastAsia="en-GB"/>
                    </w:rPr>
                  </w:pPr>
                  <w:r w:rsidRPr="00E002A9">
                    <w:rPr>
                      <w:rFonts w:eastAsia="Times New Roman"/>
                      <w:lang w:val="es-ES" w:eastAsia="en-GB"/>
                    </w:rPr>
                    <w:t>15%</w:t>
                  </w:r>
                </w:p>
              </w:tc>
            </w:tr>
            <w:tr w:rsidR="00546808" w:rsidRPr="00E002A9" w14:paraId="48F6E1CD" w14:textId="77777777" w:rsidTr="00632E5B">
              <w:tc>
                <w:tcPr>
                  <w:tcW w:w="8364" w:type="dxa"/>
                  <w:gridSpan w:val="5"/>
                  <w:shd w:val="clear" w:color="auto" w:fill="auto"/>
                </w:tcPr>
                <w:p w14:paraId="0C87DA77" w14:textId="77777777" w:rsidR="00546808" w:rsidRPr="00E002A9" w:rsidRDefault="00546808" w:rsidP="00546808">
                  <w:pPr>
                    <w:rPr>
                      <w:rFonts w:eastAsia="Times New Roman"/>
                      <w:lang w:val="es-ES" w:eastAsia="en-GB"/>
                    </w:rPr>
                  </w:pPr>
                  <w:r w:rsidRPr="00E002A9">
                    <w:rPr>
                      <w:rFonts w:eastAsia="Times New Roman"/>
                      <w:lang w:val="es-ES" w:eastAsia="en-GB"/>
                    </w:rPr>
                    <w:t xml:space="preserve">Disertaciones. </w:t>
                  </w:r>
                </w:p>
              </w:tc>
              <w:tc>
                <w:tcPr>
                  <w:tcW w:w="708" w:type="dxa"/>
                  <w:shd w:val="clear" w:color="auto" w:fill="auto"/>
                </w:tcPr>
                <w:p w14:paraId="52D4CE30" w14:textId="77777777" w:rsidR="00546808" w:rsidRPr="00E002A9" w:rsidRDefault="00546808" w:rsidP="00546808">
                  <w:pPr>
                    <w:rPr>
                      <w:rFonts w:eastAsia="Times New Roman"/>
                      <w:lang w:val="es-ES" w:eastAsia="en-GB"/>
                    </w:rPr>
                  </w:pPr>
                  <w:r w:rsidRPr="00E002A9">
                    <w:rPr>
                      <w:rFonts w:eastAsia="Times New Roman"/>
                      <w:lang w:val="es-ES" w:eastAsia="en-GB"/>
                    </w:rPr>
                    <w:t>15%</w:t>
                  </w:r>
                </w:p>
              </w:tc>
            </w:tr>
            <w:tr w:rsidR="00546808" w:rsidRPr="00E002A9" w14:paraId="3B9A4B68" w14:textId="77777777" w:rsidTr="00632E5B">
              <w:tc>
                <w:tcPr>
                  <w:tcW w:w="8364" w:type="dxa"/>
                  <w:gridSpan w:val="5"/>
                  <w:shd w:val="clear" w:color="auto" w:fill="auto"/>
                </w:tcPr>
                <w:p w14:paraId="4241518F" w14:textId="77777777" w:rsidR="00546808" w:rsidRPr="00E002A9" w:rsidRDefault="00546808" w:rsidP="00546808">
                  <w:pPr>
                    <w:rPr>
                      <w:rFonts w:eastAsia="Times New Roman"/>
                      <w:lang w:val="es-ES" w:eastAsia="en-GB"/>
                    </w:rPr>
                  </w:pPr>
                  <w:r w:rsidRPr="00E002A9">
                    <w:rPr>
                      <w:rFonts w:eastAsia="Times New Roman"/>
                      <w:lang w:val="es-ES" w:eastAsia="en-GB"/>
                    </w:rPr>
                    <w:t>Sistematización de documentos en la página Institucional Sicvi567.</w:t>
                  </w:r>
                </w:p>
              </w:tc>
              <w:tc>
                <w:tcPr>
                  <w:tcW w:w="708" w:type="dxa"/>
                  <w:shd w:val="clear" w:color="auto" w:fill="auto"/>
                </w:tcPr>
                <w:p w14:paraId="5EE2BDDA" w14:textId="77777777" w:rsidR="00546808" w:rsidRPr="00E002A9" w:rsidRDefault="00546808" w:rsidP="00546808">
                  <w:pPr>
                    <w:rPr>
                      <w:rFonts w:eastAsia="Times New Roman"/>
                      <w:lang w:val="es-ES" w:eastAsia="en-GB"/>
                    </w:rPr>
                  </w:pPr>
                  <w:r w:rsidRPr="00E002A9">
                    <w:rPr>
                      <w:rFonts w:eastAsia="Times New Roman"/>
                      <w:lang w:val="es-ES" w:eastAsia="en-GB"/>
                    </w:rPr>
                    <w:t>10%</w:t>
                  </w:r>
                </w:p>
              </w:tc>
            </w:tr>
            <w:tr w:rsidR="00546808" w:rsidRPr="00E002A9" w14:paraId="5E6CF942" w14:textId="77777777" w:rsidTr="00632E5B">
              <w:tc>
                <w:tcPr>
                  <w:tcW w:w="8364" w:type="dxa"/>
                  <w:gridSpan w:val="5"/>
                  <w:shd w:val="clear" w:color="auto" w:fill="auto"/>
                </w:tcPr>
                <w:p w14:paraId="294BAE3F" w14:textId="77777777" w:rsidR="00546808" w:rsidRPr="00E002A9" w:rsidRDefault="00546808" w:rsidP="00546808">
                  <w:pPr>
                    <w:rPr>
                      <w:rFonts w:eastAsia="Times New Roman"/>
                      <w:lang w:val="es-ES" w:eastAsia="en-GB"/>
                    </w:rPr>
                  </w:pPr>
                  <w:r w:rsidRPr="00E002A9">
                    <w:rPr>
                      <w:rFonts w:eastAsia="Times New Roman"/>
                      <w:lang w:val="es-ES" w:eastAsia="en-GB"/>
                    </w:rPr>
                    <w:t>Consultas, avances, trabaj</w:t>
                  </w:r>
                  <w:r>
                    <w:rPr>
                      <w:rFonts w:eastAsia="Times New Roman"/>
                      <w:lang w:val="es-ES" w:eastAsia="en-GB"/>
                    </w:rPr>
                    <w:t>os escritos bajo las Normas APA</w:t>
                  </w:r>
                </w:p>
              </w:tc>
              <w:tc>
                <w:tcPr>
                  <w:tcW w:w="708" w:type="dxa"/>
                  <w:shd w:val="clear" w:color="auto" w:fill="auto"/>
                </w:tcPr>
                <w:p w14:paraId="57687C14" w14:textId="77777777" w:rsidR="00546808" w:rsidRPr="00E002A9" w:rsidRDefault="00546808" w:rsidP="00546808">
                  <w:pPr>
                    <w:rPr>
                      <w:rFonts w:eastAsia="Times New Roman"/>
                      <w:lang w:val="es-ES" w:eastAsia="en-GB"/>
                    </w:rPr>
                  </w:pPr>
                  <w:r w:rsidRPr="00E002A9">
                    <w:rPr>
                      <w:rFonts w:eastAsia="Times New Roman"/>
                      <w:lang w:val="es-ES" w:eastAsia="en-GB"/>
                    </w:rPr>
                    <w:t>20%</w:t>
                  </w:r>
                </w:p>
              </w:tc>
            </w:tr>
            <w:tr w:rsidR="00546808" w:rsidRPr="00E002A9" w14:paraId="51BC13AC" w14:textId="77777777" w:rsidTr="00632E5B">
              <w:tc>
                <w:tcPr>
                  <w:tcW w:w="8364" w:type="dxa"/>
                  <w:gridSpan w:val="5"/>
                  <w:shd w:val="clear" w:color="auto" w:fill="auto"/>
                </w:tcPr>
                <w:p w14:paraId="15A34BB2" w14:textId="77777777" w:rsidR="00546808" w:rsidRPr="00E002A9" w:rsidRDefault="00546808" w:rsidP="00546808">
                  <w:pPr>
                    <w:rPr>
                      <w:rFonts w:eastAsia="Times New Roman"/>
                      <w:lang w:val="es-ES" w:eastAsia="en-GB"/>
                    </w:rPr>
                  </w:pPr>
                  <w:r w:rsidRPr="00E002A9">
                    <w:rPr>
                      <w:rFonts w:eastAsia="Times New Roman"/>
                      <w:lang w:val="es-ES" w:eastAsia="en-GB"/>
                    </w:rPr>
                    <w:t>Confrontación se saberes sobre temas de consulta y socializaciones en clase.</w:t>
                  </w:r>
                </w:p>
              </w:tc>
              <w:tc>
                <w:tcPr>
                  <w:tcW w:w="708" w:type="dxa"/>
                  <w:shd w:val="clear" w:color="auto" w:fill="auto"/>
                </w:tcPr>
                <w:p w14:paraId="349BA2AA" w14:textId="77777777" w:rsidR="00546808" w:rsidRPr="00E002A9" w:rsidRDefault="00546808" w:rsidP="00546808">
                  <w:pPr>
                    <w:rPr>
                      <w:rFonts w:eastAsia="Times New Roman"/>
                      <w:lang w:val="es-ES" w:eastAsia="en-GB"/>
                    </w:rPr>
                  </w:pPr>
                  <w:r w:rsidRPr="00E002A9">
                    <w:rPr>
                      <w:rFonts w:eastAsia="Times New Roman"/>
                      <w:lang w:val="es-ES" w:eastAsia="en-GB"/>
                    </w:rPr>
                    <w:t>40%</w:t>
                  </w:r>
                </w:p>
              </w:tc>
            </w:tr>
            <w:tr w:rsidR="00546808" w:rsidRPr="00E002A9" w14:paraId="673A30D5" w14:textId="77777777" w:rsidTr="00632E5B">
              <w:tc>
                <w:tcPr>
                  <w:tcW w:w="9072" w:type="dxa"/>
                  <w:gridSpan w:val="6"/>
                  <w:shd w:val="clear" w:color="auto" w:fill="auto"/>
                </w:tcPr>
                <w:p w14:paraId="374B8500" w14:textId="77777777" w:rsidR="00546808" w:rsidRPr="00E002A9" w:rsidRDefault="00546808" w:rsidP="00546808">
                  <w:pPr>
                    <w:jc w:val="center"/>
                    <w:rPr>
                      <w:rFonts w:eastAsia="Times New Roman"/>
                      <w:lang w:val="es-ES" w:eastAsia="en-GB"/>
                    </w:rPr>
                  </w:pPr>
                  <w:r w:rsidRPr="00E002A9">
                    <w:rPr>
                      <w:rFonts w:eastAsia="Times New Roman"/>
                      <w:lang w:val="es-ES" w:eastAsia="en-GB"/>
                    </w:rPr>
                    <w:t>TIPOS DE EVALUACIÓN</w:t>
                  </w:r>
                </w:p>
              </w:tc>
            </w:tr>
            <w:tr w:rsidR="00546808" w:rsidRPr="00E002A9" w14:paraId="145413F8" w14:textId="77777777" w:rsidTr="00632E5B">
              <w:tc>
                <w:tcPr>
                  <w:tcW w:w="2454" w:type="dxa"/>
                  <w:shd w:val="clear" w:color="auto" w:fill="auto"/>
                </w:tcPr>
                <w:p w14:paraId="3E70416F" w14:textId="77777777" w:rsidR="00546808" w:rsidRPr="00E002A9" w:rsidRDefault="00546808" w:rsidP="00546808">
                  <w:pPr>
                    <w:jc w:val="center"/>
                    <w:rPr>
                      <w:rFonts w:eastAsia="Times New Roman"/>
                      <w:lang w:val="es-ES" w:eastAsia="en-GB"/>
                    </w:rPr>
                  </w:pPr>
                  <w:r w:rsidRPr="00E002A9">
                    <w:rPr>
                      <w:rFonts w:eastAsia="Times New Roman"/>
                      <w:lang w:val="es-ES" w:eastAsia="en-GB"/>
                    </w:rPr>
                    <w:t>Diagnóstica</w:t>
                  </w:r>
                </w:p>
              </w:tc>
              <w:tc>
                <w:tcPr>
                  <w:tcW w:w="374" w:type="dxa"/>
                  <w:shd w:val="clear" w:color="auto" w:fill="auto"/>
                </w:tcPr>
                <w:p w14:paraId="738B01EF" w14:textId="77777777" w:rsidR="00546808" w:rsidRPr="00E002A9" w:rsidRDefault="00546808" w:rsidP="00546808">
                  <w:pPr>
                    <w:jc w:val="center"/>
                    <w:rPr>
                      <w:rFonts w:eastAsia="Times New Roman"/>
                      <w:lang w:val="es-ES" w:eastAsia="en-GB"/>
                    </w:rPr>
                  </w:pPr>
                  <w:r w:rsidRPr="00E002A9">
                    <w:rPr>
                      <w:rFonts w:eastAsia="Times New Roman"/>
                      <w:lang w:val="es-ES" w:eastAsia="en-GB"/>
                    </w:rPr>
                    <w:t>x</w:t>
                  </w:r>
                </w:p>
              </w:tc>
              <w:tc>
                <w:tcPr>
                  <w:tcW w:w="2484" w:type="dxa"/>
                  <w:shd w:val="clear" w:color="auto" w:fill="auto"/>
                </w:tcPr>
                <w:p w14:paraId="36D61A06" w14:textId="77777777" w:rsidR="00546808" w:rsidRPr="00E002A9" w:rsidRDefault="00546808" w:rsidP="00546808">
                  <w:pPr>
                    <w:jc w:val="center"/>
                    <w:rPr>
                      <w:rFonts w:eastAsia="Times New Roman"/>
                      <w:lang w:val="es-ES" w:eastAsia="en-GB"/>
                    </w:rPr>
                  </w:pPr>
                  <w:r w:rsidRPr="00E002A9">
                    <w:rPr>
                      <w:rFonts w:eastAsia="Times New Roman"/>
                      <w:lang w:val="es-ES" w:eastAsia="en-GB"/>
                    </w:rPr>
                    <w:t>Formativa</w:t>
                  </w:r>
                </w:p>
              </w:tc>
              <w:tc>
                <w:tcPr>
                  <w:tcW w:w="336" w:type="dxa"/>
                  <w:shd w:val="clear" w:color="auto" w:fill="auto"/>
                </w:tcPr>
                <w:p w14:paraId="4EB116BF" w14:textId="77777777" w:rsidR="00546808" w:rsidRPr="00E002A9" w:rsidRDefault="00546808" w:rsidP="00546808">
                  <w:pPr>
                    <w:jc w:val="center"/>
                    <w:rPr>
                      <w:rFonts w:eastAsia="Times New Roman"/>
                      <w:lang w:val="es-ES" w:eastAsia="en-GB"/>
                    </w:rPr>
                  </w:pPr>
                  <w:r w:rsidRPr="00E002A9">
                    <w:rPr>
                      <w:rFonts w:eastAsia="Times New Roman"/>
                      <w:lang w:val="es-ES" w:eastAsia="en-GB"/>
                    </w:rPr>
                    <w:t>x</w:t>
                  </w:r>
                </w:p>
              </w:tc>
              <w:tc>
                <w:tcPr>
                  <w:tcW w:w="2716" w:type="dxa"/>
                  <w:shd w:val="clear" w:color="auto" w:fill="auto"/>
                </w:tcPr>
                <w:p w14:paraId="7AC26A8F" w14:textId="77777777" w:rsidR="00546808" w:rsidRPr="00E002A9" w:rsidRDefault="00546808" w:rsidP="00546808">
                  <w:pPr>
                    <w:jc w:val="center"/>
                    <w:rPr>
                      <w:rFonts w:eastAsia="Times New Roman"/>
                      <w:lang w:val="es-ES" w:eastAsia="en-GB"/>
                    </w:rPr>
                  </w:pPr>
                  <w:r w:rsidRPr="00E002A9">
                    <w:rPr>
                      <w:rFonts w:eastAsia="Times New Roman"/>
                      <w:lang w:val="es-ES" w:eastAsia="en-GB"/>
                    </w:rPr>
                    <w:t>Promoción</w:t>
                  </w:r>
                </w:p>
              </w:tc>
              <w:tc>
                <w:tcPr>
                  <w:tcW w:w="708" w:type="dxa"/>
                  <w:shd w:val="clear" w:color="auto" w:fill="auto"/>
                </w:tcPr>
                <w:p w14:paraId="0F7EF39A" w14:textId="77777777" w:rsidR="00546808" w:rsidRPr="00E002A9" w:rsidRDefault="00546808" w:rsidP="00546808">
                  <w:pPr>
                    <w:jc w:val="center"/>
                    <w:rPr>
                      <w:rFonts w:eastAsia="Times New Roman"/>
                      <w:lang w:val="es-ES" w:eastAsia="en-GB"/>
                    </w:rPr>
                  </w:pPr>
                  <w:r w:rsidRPr="00E002A9">
                    <w:rPr>
                      <w:rFonts w:eastAsia="Times New Roman"/>
                      <w:lang w:val="es-ES" w:eastAsia="en-GB"/>
                    </w:rPr>
                    <w:t>x</w:t>
                  </w:r>
                </w:p>
              </w:tc>
            </w:tr>
          </w:tbl>
          <w:p w14:paraId="788ECD55" w14:textId="77777777" w:rsidR="00546808" w:rsidRPr="00E002A9" w:rsidRDefault="00546808" w:rsidP="00546808">
            <w:pPr>
              <w:jc w:val="both"/>
              <w:rPr>
                <w:rFonts w:eastAsia="Times New Roman"/>
                <w:lang w:eastAsia="en-GB"/>
              </w:rPr>
            </w:pPr>
            <w:r w:rsidRPr="00E002A9">
              <w:rPr>
                <w:rFonts w:ascii="MS Reference Sans Serif" w:eastAsia="Times New Roman" w:hAnsi="MS Reference Sans Serif"/>
                <w:lang w:eastAsia="en-GB"/>
              </w:rPr>
              <w:t>*</w:t>
            </w:r>
            <w:r w:rsidRPr="00E002A9">
              <w:rPr>
                <w:rFonts w:eastAsia="Times New Roman"/>
                <w:lang w:eastAsia="en-GB"/>
              </w:rPr>
              <w:t>Vale aclarar que la tabla anterior no es un parámetro estándar; esta puede variar acorde con la relevancia de determinada actividad académica.</w:t>
            </w:r>
          </w:p>
          <w:p w14:paraId="19683795" w14:textId="77777777" w:rsidR="00546808" w:rsidRPr="00546808" w:rsidRDefault="00546808" w:rsidP="00546808">
            <w:pPr>
              <w:spacing w:after="160" w:line="259" w:lineRule="auto"/>
              <w:ind w:firstLine="708"/>
              <w:rPr>
                <w:rFonts w:ascii="Times New Roman" w:hAnsi="Times New Roman"/>
                <w:lang w:eastAsia="es-CO"/>
              </w:rPr>
            </w:pPr>
          </w:p>
          <w:p w14:paraId="4E2912CA" w14:textId="77777777" w:rsidR="009100CD" w:rsidRPr="00546808" w:rsidRDefault="009100CD" w:rsidP="003F12D9">
            <w:pPr>
              <w:jc w:val="both"/>
              <w:rPr>
                <w:rFonts w:ascii="Candara" w:hAnsi="Candara" w:cs="Arial"/>
                <w:b/>
                <w:szCs w:val="24"/>
                <w:lang w:val="es-CO"/>
              </w:rPr>
            </w:pPr>
          </w:p>
        </w:tc>
      </w:tr>
    </w:tbl>
    <w:p w14:paraId="7F025FF4" w14:textId="77777777" w:rsidR="00B75D52" w:rsidRPr="0065610D" w:rsidRDefault="00B75D52">
      <w:pPr>
        <w:rPr>
          <w:rFonts w:ascii="Candara" w:hAnsi="Candara" w:cs="Arial"/>
          <w:sz w:val="22"/>
        </w:rPr>
        <w:sectPr w:rsidR="00B75D52" w:rsidRPr="0065610D" w:rsidSect="00055481">
          <w:headerReference w:type="default" r:id="rId10"/>
          <w:footerReference w:type="default" r:id="rId11"/>
          <w:headerReference w:type="first" r:id="rId12"/>
          <w:pgSz w:w="12240" w:h="15840"/>
          <w:pgMar w:top="1417" w:right="1701" w:bottom="1417" w:left="1701" w:header="708" w:footer="708" w:gutter="0"/>
          <w:cols w:space="708"/>
          <w:docGrid w:linePitch="360"/>
        </w:sectPr>
      </w:pPr>
    </w:p>
    <w:p w14:paraId="19280C6D" w14:textId="77777777" w:rsidR="006F6712" w:rsidRPr="0065610D" w:rsidRDefault="006F6712" w:rsidP="006F6712">
      <w:pPr>
        <w:rPr>
          <w:rFonts w:ascii="Candara" w:hAnsi="Candara" w:cs="Arial"/>
          <w:b/>
          <w:sz w:val="22"/>
        </w:rPr>
      </w:pPr>
      <w:r w:rsidRPr="0065610D">
        <w:rPr>
          <w:rFonts w:ascii="Candara" w:hAnsi="Candara" w:cs="Arial"/>
          <w:b/>
          <w:sz w:val="22"/>
        </w:rPr>
        <w:lastRenderedPageBreak/>
        <w:t>6. PLANEACIÓN DE LAS UNIDADES DE FORMACIÓN</w:t>
      </w:r>
    </w:p>
    <w:p w14:paraId="307183F2" w14:textId="77777777" w:rsidR="00055481" w:rsidRPr="0065610D" w:rsidRDefault="00055481">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6F6712" w:rsidRPr="0065610D" w14:paraId="070E290D" w14:textId="77777777" w:rsidTr="00FB328F">
        <w:tc>
          <w:tcPr>
            <w:tcW w:w="1242" w:type="dxa"/>
            <w:shd w:val="clear" w:color="auto" w:fill="F2F2F2" w:themeFill="background1" w:themeFillShade="F2"/>
            <w:vAlign w:val="center"/>
          </w:tcPr>
          <w:p w14:paraId="0DDFA64C" w14:textId="77777777"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14:paraId="57FB5ABE" w14:textId="77777777" w:rsidR="009D76B0" w:rsidRPr="0065610D" w:rsidRDefault="00287D5E" w:rsidP="006F6712">
            <w:pPr>
              <w:rPr>
                <w:rFonts w:ascii="Candara" w:hAnsi="Candara" w:cs="Arial"/>
                <w:sz w:val="22"/>
                <w:szCs w:val="24"/>
              </w:rPr>
            </w:pPr>
            <w:r>
              <w:rPr>
                <w:rFonts w:ascii="Candara" w:hAnsi="Candara" w:cs="Arial"/>
                <w:sz w:val="22"/>
                <w:szCs w:val="24"/>
              </w:rPr>
              <w:t>UNIDADES ESTRUCTURALES</w:t>
            </w:r>
          </w:p>
        </w:tc>
        <w:tc>
          <w:tcPr>
            <w:tcW w:w="2835" w:type="dxa"/>
            <w:shd w:val="clear" w:color="auto" w:fill="F2F2F2" w:themeFill="background1" w:themeFillShade="F2"/>
            <w:vAlign w:val="center"/>
          </w:tcPr>
          <w:p w14:paraId="60D52082" w14:textId="77777777"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14:paraId="6B4D143C" w14:textId="77777777" w:rsidR="006F6712" w:rsidRPr="0065610D" w:rsidRDefault="00287D5E" w:rsidP="006F6712">
            <w:pPr>
              <w:rPr>
                <w:rFonts w:ascii="Candara" w:hAnsi="Candara" w:cs="Arial"/>
                <w:sz w:val="22"/>
                <w:szCs w:val="24"/>
              </w:rPr>
            </w:pPr>
            <w:r>
              <w:rPr>
                <w:szCs w:val="24"/>
                <w:lang w:eastAsia="es-CO"/>
              </w:rPr>
              <w:t>.</w:t>
            </w:r>
            <w:r w:rsidRPr="00E002A9">
              <w:t>Determina la importancia de la lengua mediante la identificación de unidades estructurales que se dan en las secuencias textuales orales y escritas en contextos concretos</w:t>
            </w:r>
          </w:p>
        </w:tc>
      </w:tr>
      <w:tr w:rsidR="00242F3C" w:rsidRPr="0065610D" w14:paraId="32A60CA0" w14:textId="77777777" w:rsidTr="00FB328F">
        <w:tc>
          <w:tcPr>
            <w:tcW w:w="2933" w:type="dxa"/>
            <w:gridSpan w:val="2"/>
            <w:shd w:val="clear" w:color="auto" w:fill="F2F2F2" w:themeFill="background1" w:themeFillShade="F2"/>
            <w:vAlign w:val="center"/>
          </w:tcPr>
          <w:p w14:paraId="454996E3" w14:textId="77777777" w:rsidR="00242F3C" w:rsidRPr="00FB328F" w:rsidRDefault="00242F3C" w:rsidP="00B361C9">
            <w:pPr>
              <w:jc w:val="center"/>
              <w:rPr>
                <w:rFonts w:ascii="Candara" w:hAnsi="Candara" w:cs="Arial"/>
                <w:b/>
                <w:sz w:val="28"/>
                <w:szCs w:val="28"/>
              </w:rPr>
            </w:pPr>
            <w:r w:rsidRPr="00FB328F">
              <w:rPr>
                <w:rFonts w:ascii="Candara" w:hAnsi="Candara" w:cs="Arial"/>
                <w:b/>
                <w:sz w:val="28"/>
                <w:szCs w:val="28"/>
              </w:rPr>
              <w:t>CONTENIDOS</w:t>
            </w:r>
          </w:p>
        </w:tc>
        <w:tc>
          <w:tcPr>
            <w:tcW w:w="2987" w:type="dxa"/>
            <w:shd w:val="clear" w:color="auto" w:fill="F2F2F2" w:themeFill="background1" w:themeFillShade="F2"/>
            <w:vAlign w:val="center"/>
          </w:tcPr>
          <w:p w14:paraId="332E6107" w14:textId="77777777" w:rsidR="00242F3C" w:rsidRPr="00FB328F" w:rsidRDefault="00B361C9" w:rsidP="00B361C9">
            <w:pPr>
              <w:jc w:val="center"/>
              <w:rPr>
                <w:rFonts w:ascii="Candara" w:hAnsi="Candara" w:cs="Arial"/>
                <w:b/>
                <w:sz w:val="28"/>
                <w:szCs w:val="28"/>
              </w:rPr>
            </w:pPr>
            <w:r w:rsidRPr="00FB328F">
              <w:rPr>
                <w:rFonts w:ascii="Candara" w:hAnsi="Candara" w:cs="Arial"/>
                <w:b/>
                <w:sz w:val="28"/>
                <w:szCs w:val="28"/>
              </w:rPr>
              <w:t>ESTRATEGIA DIDÁ</w:t>
            </w:r>
            <w:r w:rsidR="00242F3C" w:rsidRPr="00FB328F">
              <w:rPr>
                <w:rFonts w:ascii="Candara" w:hAnsi="Candara" w:cs="Arial"/>
                <w:b/>
                <w:sz w:val="28"/>
                <w:szCs w:val="28"/>
              </w:rPr>
              <w:t>CTICA</w:t>
            </w:r>
          </w:p>
        </w:tc>
        <w:tc>
          <w:tcPr>
            <w:tcW w:w="2835" w:type="dxa"/>
            <w:shd w:val="clear" w:color="auto" w:fill="F2F2F2" w:themeFill="background1" w:themeFillShade="F2"/>
            <w:vAlign w:val="center"/>
          </w:tcPr>
          <w:p w14:paraId="154D05DD" w14:textId="77777777" w:rsidR="00242F3C" w:rsidRPr="00FB328F" w:rsidRDefault="00242F3C" w:rsidP="00B361C9">
            <w:pPr>
              <w:jc w:val="center"/>
              <w:rPr>
                <w:rFonts w:ascii="Candara" w:hAnsi="Candara" w:cs="Arial"/>
                <w:b/>
                <w:sz w:val="28"/>
                <w:szCs w:val="28"/>
              </w:rPr>
            </w:pPr>
            <w:r w:rsidRPr="00FB328F">
              <w:rPr>
                <w:rFonts w:ascii="Candara" w:hAnsi="Candara" w:cs="Arial"/>
                <w:b/>
                <w:sz w:val="28"/>
                <w:szCs w:val="28"/>
              </w:rPr>
              <w:t>INDICADORES DE LOGROS</w:t>
            </w:r>
          </w:p>
        </w:tc>
        <w:tc>
          <w:tcPr>
            <w:tcW w:w="2977" w:type="dxa"/>
            <w:shd w:val="clear" w:color="auto" w:fill="F2F2F2" w:themeFill="background1" w:themeFillShade="F2"/>
            <w:vAlign w:val="center"/>
          </w:tcPr>
          <w:p w14:paraId="46E6AB3A" w14:textId="77777777" w:rsidR="00242F3C" w:rsidRPr="00FB328F" w:rsidRDefault="00C9403B" w:rsidP="00B361C9">
            <w:pPr>
              <w:jc w:val="center"/>
              <w:rPr>
                <w:rFonts w:ascii="Candara" w:hAnsi="Candara" w:cs="Arial"/>
                <w:b/>
                <w:sz w:val="28"/>
                <w:szCs w:val="28"/>
              </w:rPr>
            </w:pPr>
            <w:r w:rsidRPr="00FB328F">
              <w:rPr>
                <w:rFonts w:ascii="Candara" w:hAnsi="Candara" w:cs="Arial"/>
                <w:b/>
                <w:sz w:val="28"/>
                <w:szCs w:val="28"/>
              </w:rPr>
              <w:t>CRITERIOS</w:t>
            </w:r>
            <w:r w:rsidR="00B361C9" w:rsidRPr="00FB328F">
              <w:rPr>
                <w:rFonts w:ascii="Candara" w:hAnsi="Candara" w:cs="Arial"/>
                <w:b/>
                <w:sz w:val="28"/>
                <w:szCs w:val="28"/>
              </w:rPr>
              <w:t xml:space="preserve"> DE EVALUACIÓ</w:t>
            </w:r>
            <w:r w:rsidR="00242F3C" w:rsidRPr="00FB328F">
              <w:rPr>
                <w:rFonts w:ascii="Candara" w:hAnsi="Candara" w:cs="Arial"/>
                <w:b/>
                <w:sz w:val="28"/>
                <w:szCs w:val="28"/>
              </w:rPr>
              <w:t>N</w:t>
            </w:r>
          </w:p>
        </w:tc>
        <w:tc>
          <w:tcPr>
            <w:tcW w:w="1417" w:type="dxa"/>
            <w:shd w:val="clear" w:color="auto" w:fill="F2F2F2" w:themeFill="background1" w:themeFillShade="F2"/>
            <w:vAlign w:val="center"/>
          </w:tcPr>
          <w:p w14:paraId="1A43B5E7" w14:textId="77777777" w:rsidR="00242F3C" w:rsidRPr="00FB328F" w:rsidRDefault="00242F3C" w:rsidP="00B361C9">
            <w:pPr>
              <w:jc w:val="center"/>
              <w:rPr>
                <w:rFonts w:ascii="Candara" w:hAnsi="Candara" w:cs="Arial"/>
                <w:b/>
                <w:sz w:val="28"/>
                <w:szCs w:val="28"/>
              </w:rPr>
            </w:pPr>
            <w:r w:rsidRPr="00FB328F">
              <w:rPr>
                <w:rFonts w:ascii="Candara" w:hAnsi="Candara" w:cs="Arial"/>
                <w:b/>
                <w:sz w:val="28"/>
                <w:szCs w:val="28"/>
              </w:rPr>
              <w:t>SEMANA</w:t>
            </w:r>
          </w:p>
        </w:tc>
      </w:tr>
      <w:tr w:rsidR="00FB328F" w:rsidRPr="0065610D" w14:paraId="3AC60FEB" w14:textId="77777777" w:rsidTr="00287D5E">
        <w:tc>
          <w:tcPr>
            <w:tcW w:w="2933" w:type="dxa"/>
            <w:gridSpan w:val="2"/>
            <w:vAlign w:val="center"/>
          </w:tcPr>
          <w:p w14:paraId="273F2853" w14:textId="77777777" w:rsidR="00FB328F" w:rsidRPr="0065610D" w:rsidRDefault="00FB328F" w:rsidP="00FB328F">
            <w:pPr>
              <w:rPr>
                <w:rFonts w:ascii="Candara" w:hAnsi="Candara" w:cs="Arial"/>
                <w:szCs w:val="24"/>
              </w:rPr>
            </w:pPr>
            <w:r w:rsidRPr="00E002A9">
              <w:t>CRITERIOS DE DESEMPEÑO</w:t>
            </w:r>
          </w:p>
        </w:tc>
        <w:tc>
          <w:tcPr>
            <w:tcW w:w="2987" w:type="dxa"/>
          </w:tcPr>
          <w:p w14:paraId="3CFAB598" w14:textId="77777777" w:rsidR="00FB328F" w:rsidRDefault="00FB328F" w:rsidP="00FB328F">
            <w:r w:rsidRPr="00E002A9">
              <w:t>APRENDIZAJE COLABORATIVO</w:t>
            </w:r>
          </w:p>
          <w:p w14:paraId="79155FF5" w14:textId="77777777" w:rsidR="00FB328F" w:rsidRPr="00E002A9" w:rsidRDefault="00FB328F" w:rsidP="00FB328F"/>
        </w:tc>
        <w:tc>
          <w:tcPr>
            <w:tcW w:w="2835" w:type="dxa"/>
            <w:vAlign w:val="center"/>
          </w:tcPr>
          <w:p w14:paraId="440F2EBE" w14:textId="77777777" w:rsidR="00FB328F" w:rsidRPr="0065610D" w:rsidRDefault="00287D5E" w:rsidP="00FB328F">
            <w:pPr>
              <w:rPr>
                <w:rFonts w:ascii="Candara" w:hAnsi="Candara" w:cs="Arial"/>
                <w:szCs w:val="24"/>
              </w:rPr>
            </w:pPr>
            <w:r w:rsidRPr="00E002A9">
              <w:rPr>
                <w:szCs w:val="24"/>
                <w:lang w:eastAsia="es-CO"/>
              </w:rPr>
              <w:t>El estudiante asocia criterios distintivos para la identificación de diferencias o similitudes en diversos conceptos constituyentes de la lengua</w:t>
            </w:r>
          </w:p>
        </w:tc>
        <w:tc>
          <w:tcPr>
            <w:tcW w:w="2977" w:type="dxa"/>
            <w:vMerge w:val="restart"/>
          </w:tcPr>
          <w:p w14:paraId="158108DE" w14:textId="77777777" w:rsidR="00FB328F" w:rsidRPr="0065610D" w:rsidRDefault="00FB328F" w:rsidP="001113E1">
            <w:pPr>
              <w:rPr>
                <w:rFonts w:ascii="Candara" w:hAnsi="Candara" w:cs="Arial"/>
                <w:szCs w:val="24"/>
              </w:rPr>
            </w:pPr>
            <w:r w:rsidRPr="00E002A9">
              <w:t>Mediante la toma de muestras escritas en periódicos virtuales o impresos, muestra conocimientos sobre las relaciones existentes entre proposiciones, frases, enunciados y oraciones.</w:t>
            </w:r>
          </w:p>
        </w:tc>
        <w:tc>
          <w:tcPr>
            <w:tcW w:w="1417" w:type="dxa"/>
            <w:vMerge w:val="restart"/>
          </w:tcPr>
          <w:p w14:paraId="123DD7F6" w14:textId="77777777" w:rsidR="00FB328F" w:rsidRPr="00FB328F" w:rsidRDefault="00FB328F" w:rsidP="00287D5E">
            <w:pPr>
              <w:jc w:val="center"/>
              <w:rPr>
                <w:rFonts w:ascii="Candara" w:hAnsi="Candara" w:cs="Arial"/>
                <w:sz w:val="32"/>
                <w:szCs w:val="32"/>
              </w:rPr>
            </w:pPr>
            <w:r w:rsidRPr="00FB328F">
              <w:rPr>
                <w:rFonts w:ascii="Candara" w:hAnsi="Candara" w:cs="Arial"/>
                <w:sz w:val="32"/>
                <w:szCs w:val="32"/>
              </w:rPr>
              <w:t>1-4</w:t>
            </w:r>
          </w:p>
          <w:p w14:paraId="6992AB64" w14:textId="77777777" w:rsidR="00FB328F" w:rsidRPr="00FB328F" w:rsidRDefault="00FB328F" w:rsidP="00287D5E">
            <w:pPr>
              <w:jc w:val="center"/>
              <w:rPr>
                <w:rFonts w:ascii="Candara" w:hAnsi="Candara" w:cs="Arial"/>
                <w:sz w:val="32"/>
                <w:szCs w:val="32"/>
              </w:rPr>
            </w:pPr>
            <w:r w:rsidRPr="00FB328F">
              <w:rPr>
                <w:rFonts w:ascii="Candara" w:hAnsi="Candara" w:cs="Arial"/>
                <w:sz w:val="32"/>
                <w:szCs w:val="32"/>
              </w:rPr>
              <w:t>(4)</w:t>
            </w:r>
          </w:p>
        </w:tc>
      </w:tr>
      <w:tr w:rsidR="00FB328F" w:rsidRPr="0065610D" w14:paraId="6831B47B" w14:textId="77777777" w:rsidTr="00FB328F">
        <w:tc>
          <w:tcPr>
            <w:tcW w:w="2933" w:type="dxa"/>
            <w:gridSpan w:val="2"/>
          </w:tcPr>
          <w:p w14:paraId="5B5D761F" w14:textId="77777777" w:rsidR="00FB328F" w:rsidRPr="00E002A9" w:rsidRDefault="00FB328F" w:rsidP="00FB328F"/>
          <w:p w14:paraId="2B89759B" w14:textId="77777777" w:rsidR="00FB328F" w:rsidRPr="00E002A9" w:rsidRDefault="00FB328F" w:rsidP="00FB328F">
            <w:pPr>
              <w:jc w:val="center"/>
            </w:pPr>
            <w:r w:rsidRPr="00E002A9">
              <w:t>DIMENSIÓN COGNOSCITIVA</w:t>
            </w:r>
          </w:p>
        </w:tc>
        <w:tc>
          <w:tcPr>
            <w:tcW w:w="2987" w:type="dxa"/>
          </w:tcPr>
          <w:p w14:paraId="537175D4" w14:textId="77777777" w:rsidR="00FB328F" w:rsidRPr="00E002A9" w:rsidRDefault="00FB328F" w:rsidP="00FB328F">
            <w:pPr>
              <w:jc w:val="center"/>
            </w:pPr>
            <w:r w:rsidRPr="00E002A9">
              <w:t>ACTIVIDADES</w:t>
            </w:r>
          </w:p>
        </w:tc>
        <w:tc>
          <w:tcPr>
            <w:tcW w:w="2835" w:type="dxa"/>
            <w:vAlign w:val="center"/>
          </w:tcPr>
          <w:p w14:paraId="42C21A89" w14:textId="77777777" w:rsidR="00FB328F" w:rsidRPr="0065610D" w:rsidRDefault="00FB328F" w:rsidP="00FB328F">
            <w:pPr>
              <w:rPr>
                <w:rFonts w:ascii="Candara" w:hAnsi="Candara" w:cs="Arial"/>
                <w:szCs w:val="24"/>
              </w:rPr>
            </w:pPr>
          </w:p>
        </w:tc>
        <w:tc>
          <w:tcPr>
            <w:tcW w:w="2977" w:type="dxa"/>
            <w:vMerge/>
            <w:vAlign w:val="center"/>
          </w:tcPr>
          <w:p w14:paraId="2B80CF6A" w14:textId="77777777" w:rsidR="00FB328F" w:rsidRPr="0065610D" w:rsidRDefault="00FB328F" w:rsidP="00FB328F">
            <w:pPr>
              <w:jc w:val="both"/>
              <w:rPr>
                <w:rFonts w:ascii="Candara" w:hAnsi="Candara" w:cs="Arial"/>
                <w:szCs w:val="24"/>
              </w:rPr>
            </w:pPr>
          </w:p>
        </w:tc>
        <w:tc>
          <w:tcPr>
            <w:tcW w:w="1417" w:type="dxa"/>
            <w:vMerge/>
            <w:vAlign w:val="center"/>
          </w:tcPr>
          <w:p w14:paraId="07A1E097" w14:textId="77777777" w:rsidR="00FB328F" w:rsidRPr="0065610D" w:rsidRDefault="00FB328F" w:rsidP="00FB328F">
            <w:pPr>
              <w:rPr>
                <w:rFonts w:ascii="Candara" w:hAnsi="Candara" w:cs="Arial"/>
                <w:szCs w:val="24"/>
              </w:rPr>
            </w:pPr>
          </w:p>
        </w:tc>
      </w:tr>
      <w:tr w:rsidR="00FB328F" w:rsidRPr="0065610D" w14:paraId="7FD49BD6" w14:textId="77777777" w:rsidTr="009D750E">
        <w:tc>
          <w:tcPr>
            <w:tcW w:w="2933" w:type="dxa"/>
            <w:gridSpan w:val="2"/>
          </w:tcPr>
          <w:p w14:paraId="55E5B24B" w14:textId="77777777" w:rsidR="00FB328F" w:rsidRPr="00E002A9" w:rsidRDefault="00FB328F" w:rsidP="00FB328F">
            <w:r w:rsidRPr="00E002A9">
              <w:t>Diferencia entre</w:t>
            </w:r>
            <w:r>
              <w:t>: p</w:t>
            </w:r>
            <w:r w:rsidRPr="00F32B4F">
              <w:t>roposición, frase y oración.</w:t>
            </w:r>
          </w:p>
          <w:p w14:paraId="67F5B864" w14:textId="77777777" w:rsidR="00FB328F" w:rsidRPr="00E002A9" w:rsidRDefault="00FB328F" w:rsidP="00FB328F">
            <w:pPr>
              <w:numPr>
                <w:ilvl w:val="0"/>
                <w:numId w:val="26"/>
              </w:numPr>
              <w:ind w:left="318"/>
              <w:jc w:val="both"/>
            </w:pPr>
            <w:r w:rsidRPr="00E002A9">
              <w:t>Identifica la estructura proposicional, acorde con los procesos transformacionales de la estructura semántica a la sintáctica, relacionadas con los casos, las categorías y las funciones.</w:t>
            </w:r>
          </w:p>
          <w:p w14:paraId="58AFC9AA" w14:textId="77777777" w:rsidR="00FB328F" w:rsidRDefault="00FB328F" w:rsidP="00FB328F">
            <w:r w:rsidRPr="00E002A9">
              <w:lastRenderedPageBreak/>
              <w:t>Diferencia las clases de proposiciones.</w:t>
            </w:r>
          </w:p>
          <w:p w14:paraId="6AD869D4" w14:textId="77777777" w:rsidR="00FB328F" w:rsidRDefault="00FB328F" w:rsidP="00FB328F"/>
          <w:p w14:paraId="0B60D983" w14:textId="77777777" w:rsidR="00FB328F" w:rsidRDefault="00FB328F" w:rsidP="00FB328F"/>
          <w:p w14:paraId="1D8534DC" w14:textId="77777777" w:rsidR="00FB328F" w:rsidRDefault="001113E1" w:rsidP="001113E1">
            <w:pPr>
              <w:jc w:val="center"/>
            </w:pPr>
            <w:r w:rsidRPr="00E002A9">
              <w:t>DIMENSIÓN PROCEDIMENTAL</w:t>
            </w:r>
          </w:p>
          <w:p w14:paraId="1A498D3A" w14:textId="77777777" w:rsidR="00FB328F" w:rsidRPr="00E002A9" w:rsidRDefault="00FB328F" w:rsidP="00FB328F"/>
        </w:tc>
        <w:tc>
          <w:tcPr>
            <w:tcW w:w="2987" w:type="dxa"/>
          </w:tcPr>
          <w:p w14:paraId="12BBB17B" w14:textId="77777777" w:rsidR="00FB328F" w:rsidRPr="00E002A9" w:rsidRDefault="00FB328F" w:rsidP="00FB328F">
            <w:r w:rsidRPr="00E002A9">
              <w:lastRenderedPageBreak/>
              <w:t>Lecturas.</w:t>
            </w:r>
          </w:p>
          <w:p w14:paraId="45947321" w14:textId="77777777" w:rsidR="00FB328F" w:rsidRPr="00E002A9" w:rsidRDefault="00FB328F" w:rsidP="00FB328F">
            <w:r w:rsidRPr="00E002A9">
              <w:t>Debates.</w:t>
            </w:r>
          </w:p>
          <w:p w14:paraId="6B11A2B6" w14:textId="77777777" w:rsidR="00FB328F" w:rsidRPr="00E002A9" w:rsidRDefault="00FB328F" w:rsidP="00FB328F">
            <w:r w:rsidRPr="00E002A9">
              <w:t>Consultas académicas.</w:t>
            </w:r>
          </w:p>
          <w:p w14:paraId="1E9C0546" w14:textId="77777777" w:rsidR="00FB328F" w:rsidRPr="00E002A9" w:rsidRDefault="00FB328F" w:rsidP="00FB328F">
            <w:r>
              <w:t>t</w:t>
            </w:r>
            <w:r w:rsidRPr="00E002A9">
              <w:t>oma de notas.</w:t>
            </w:r>
          </w:p>
        </w:tc>
        <w:tc>
          <w:tcPr>
            <w:tcW w:w="2835" w:type="dxa"/>
            <w:vAlign w:val="center"/>
          </w:tcPr>
          <w:p w14:paraId="62830A4C" w14:textId="77777777" w:rsidR="00FB328F" w:rsidRPr="0065610D" w:rsidRDefault="00FB328F" w:rsidP="00FB328F">
            <w:pPr>
              <w:rPr>
                <w:rFonts w:ascii="Candara" w:hAnsi="Candara" w:cs="Arial"/>
                <w:szCs w:val="24"/>
              </w:rPr>
            </w:pPr>
          </w:p>
        </w:tc>
        <w:tc>
          <w:tcPr>
            <w:tcW w:w="2977" w:type="dxa"/>
            <w:vMerge/>
            <w:shd w:val="clear" w:color="auto" w:fill="auto"/>
          </w:tcPr>
          <w:p w14:paraId="582EE478" w14:textId="77777777" w:rsidR="00FB328F" w:rsidRPr="00E002A9" w:rsidRDefault="00FB328F" w:rsidP="00FB328F">
            <w:pPr>
              <w:jc w:val="both"/>
            </w:pPr>
          </w:p>
        </w:tc>
        <w:tc>
          <w:tcPr>
            <w:tcW w:w="1417" w:type="dxa"/>
            <w:vMerge/>
            <w:vAlign w:val="center"/>
          </w:tcPr>
          <w:p w14:paraId="19FFA7C9" w14:textId="77777777" w:rsidR="00FB328F" w:rsidRPr="0065610D" w:rsidRDefault="00FB328F" w:rsidP="00FB328F">
            <w:pPr>
              <w:rPr>
                <w:rFonts w:ascii="Candara" w:hAnsi="Candara" w:cs="Arial"/>
                <w:szCs w:val="24"/>
              </w:rPr>
            </w:pPr>
          </w:p>
        </w:tc>
      </w:tr>
      <w:tr w:rsidR="00287D5E" w:rsidRPr="0065610D" w14:paraId="2F6106F0" w14:textId="77777777" w:rsidTr="001113E1">
        <w:tc>
          <w:tcPr>
            <w:tcW w:w="2933" w:type="dxa"/>
            <w:gridSpan w:val="2"/>
          </w:tcPr>
          <w:p w14:paraId="1A6B6E6F" w14:textId="77777777" w:rsidR="00287D5E" w:rsidRPr="001113E1" w:rsidRDefault="00287D5E" w:rsidP="001113E1">
            <w:pPr>
              <w:pStyle w:val="Prrafodelista"/>
              <w:numPr>
                <w:ilvl w:val="0"/>
                <w:numId w:val="27"/>
              </w:numPr>
            </w:pPr>
            <w:r w:rsidRPr="001113E1">
              <w:t>Esquematiza textos, para identificar proposiciones, frases y oraciones</w:t>
            </w:r>
          </w:p>
        </w:tc>
        <w:tc>
          <w:tcPr>
            <w:tcW w:w="2987" w:type="dxa"/>
            <w:vMerge w:val="restart"/>
          </w:tcPr>
          <w:p w14:paraId="26785E62" w14:textId="77777777" w:rsidR="00287D5E" w:rsidRDefault="00287D5E" w:rsidP="001113E1">
            <w:pPr>
              <w:jc w:val="center"/>
            </w:pPr>
            <w:r>
              <w:t>Organizadores gráficos.</w:t>
            </w:r>
          </w:p>
          <w:p w14:paraId="72C9A912" w14:textId="77777777" w:rsidR="00287D5E" w:rsidRDefault="00287D5E" w:rsidP="001113E1">
            <w:pPr>
              <w:jc w:val="center"/>
            </w:pPr>
          </w:p>
          <w:p w14:paraId="3D67FEB7" w14:textId="77777777" w:rsidR="00287D5E" w:rsidRDefault="00287D5E" w:rsidP="001113E1">
            <w:pPr>
              <w:jc w:val="center"/>
            </w:pPr>
          </w:p>
          <w:p w14:paraId="59A390F7" w14:textId="77777777" w:rsidR="00287D5E" w:rsidRDefault="00287D5E" w:rsidP="001113E1">
            <w:pPr>
              <w:jc w:val="center"/>
            </w:pPr>
          </w:p>
          <w:p w14:paraId="72FD2F71" w14:textId="77777777" w:rsidR="00287D5E" w:rsidRDefault="00287D5E" w:rsidP="001113E1">
            <w:pPr>
              <w:jc w:val="center"/>
            </w:pPr>
          </w:p>
          <w:p w14:paraId="7611E87A" w14:textId="77777777" w:rsidR="00287D5E" w:rsidRPr="00E002A9" w:rsidRDefault="00287D5E" w:rsidP="001113E1">
            <w:pPr>
              <w:jc w:val="center"/>
            </w:pPr>
          </w:p>
          <w:p w14:paraId="281075DA" w14:textId="77777777" w:rsidR="00287D5E" w:rsidRPr="00E002A9" w:rsidRDefault="00287D5E" w:rsidP="001113E1">
            <w:r w:rsidRPr="00E002A9">
              <w:t>Participación activa, lecturas.</w:t>
            </w:r>
          </w:p>
        </w:tc>
        <w:tc>
          <w:tcPr>
            <w:tcW w:w="2835" w:type="dxa"/>
            <w:vMerge w:val="restart"/>
            <w:vAlign w:val="center"/>
          </w:tcPr>
          <w:p w14:paraId="1A85E478" w14:textId="77777777" w:rsidR="00287D5E" w:rsidRPr="0065610D" w:rsidRDefault="00287D5E" w:rsidP="001113E1">
            <w:pPr>
              <w:rPr>
                <w:rFonts w:ascii="Candara" w:hAnsi="Candara" w:cs="Arial"/>
              </w:rPr>
            </w:pPr>
          </w:p>
        </w:tc>
        <w:tc>
          <w:tcPr>
            <w:tcW w:w="2977" w:type="dxa"/>
            <w:shd w:val="clear" w:color="auto" w:fill="auto"/>
          </w:tcPr>
          <w:p w14:paraId="1D9A92E2" w14:textId="77777777" w:rsidR="00287D5E" w:rsidRPr="00E002A9" w:rsidRDefault="00287D5E" w:rsidP="001113E1">
            <w:r w:rsidRPr="00E002A9">
              <w:t>Elaboración de recursos virtuales y presentación en la plataforma SICVI 567.</w:t>
            </w:r>
          </w:p>
        </w:tc>
        <w:tc>
          <w:tcPr>
            <w:tcW w:w="1417" w:type="dxa"/>
            <w:vMerge w:val="restart"/>
            <w:vAlign w:val="center"/>
          </w:tcPr>
          <w:p w14:paraId="4E019FEC" w14:textId="77777777" w:rsidR="00287D5E" w:rsidRPr="0065610D" w:rsidRDefault="00287D5E" w:rsidP="001113E1">
            <w:pPr>
              <w:rPr>
                <w:rFonts w:ascii="Candara" w:hAnsi="Candara" w:cs="Arial"/>
              </w:rPr>
            </w:pPr>
          </w:p>
        </w:tc>
      </w:tr>
      <w:tr w:rsidR="00287D5E" w:rsidRPr="0065610D" w14:paraId="3EA1CA29" w14:textId="77777777" w:rsidTr="009D750E">
        <w:tc>
          <w:tcPr>
            <w:tcW w:w="2933" w:type="dxa"/>
            <w:gridSpan w:val="2"/>
          </w:tcPr>
          <w:p w14:paraId="3853F5BC" w14:textId="77777777" w:rsidR="00287D5E" w:rsidRPr="00E002A9" w:rsidRDefault="00287D5E" w:rsidP="001113E1">
            <w:pPr>
              <w:jc w:val="both"/>
            </w:pPr>
          </w:p>
        </w:tc>
        <w:tc>
          <w:tcPr>
            <w:tcW w:w="2987" w:type="dxa"/>
            <w:vMerge/>
          </w:tcPr>
          <w:p w14:paraId="08071141" w14:textId="77777777" w:rsidR="00287D5E" w:rsidRPr="00E002A9" w:rsidRDefault="00287D5E" w:rsidP="001113E1"/>
        </w:tc>
        <w:tc>
          <w:tcPr>
            <w:tcW w:w="2835" w:type="dxa"/>
            <w:vMerge/>
            <w:vAlign w:val="center"/>
          </w:tcPr>
          <w:p w14:paraId="122DA9EE" w14:textId="77777777" w:rsidR="00287D5E" w:rsidRPr="0065610D" w:rsidRDefault="00287D5E" w:rsidP="001113E1">
            <w:pPr>
              <w:rPr>
                <w:rFonts w:ascii="Candara" w:hAnsi="Candara" w:cs="Arial"/>
              </w:rPr>
            </w:pPr>
          </w:p>
        </w:tc>
        <w:tc>
          <w:tcPr>
            <w:tcW w:w="2977" w:type="dxa"/>
            <w:shd w:val="clear" w:color="auto" w:fill="auto"/>
          </w:tcPr>
          <w:p w14:paraId="7CDCD597" w14:textId="77777777" w:rsidR="00287D5E" w:rsidRPr="00E002A9" w:rsidRDefault="00287D5E" w:rsidP="001113E1"/>
        </w:tc>
        <w:tc>
          <w:tcPr>
            <w:tcW w:w="1417" w:type="dxa"/>
            <w:vMerge/>
            <w:vAlign w:val="center"/>
          </w:tcPr>
          <w:p w14:paraId="3EFB02A8" w14:textId="77777777" w:rsidR="00287D5E" w:rsidRPr="0065610D" w:rsidRDefault="00287D5E" w:rsidP="001113E1">
            <w:pPr>
              <w:rPr>
                <w:rFonts w:ascii="Candara" w:hAnsi="Candara" w:cs="Arial"/>
              </w:rPr>
            </w:pPr>
          </w:p>
        </w:tc>
      </w:tr>
      <w:tr w:rsidR="00287D5E" w:rsidRPr="0065610D" w14:paraId="3C3F010C" w14:textId="77777777" w:rsidTr="009D750E">
        <w:tc>
          <w:tcPr>
            <w:tcW w:w="2933" w:type="dxa"/>
            <w:gridSpan w:val="2"/>
          </w:tcPr>
          <w:p w14:paraId="5FD56CA5" w14:textId="77777777" w:rsidR="00287D5E" w:rsidRPr="00E002A9" w:rsidRDefault="00287D5E" w:rsidP="001113E1"/>
        </w:tc>
        <w:tc>
          <w:tcPr>
            <w:tcW w:w="2987" w:type="dxa"/>
            <w:vMerge/>
          </w:tcPr>
          <w:p w14:paraId="19B5E969" w14:textId="77777777" w:rsidR="00287D5E" w:rsidRPr="00E002A9" w:rsidRDefault="00287D5E" w:rsidP="001113E1"/>
        </w:tc>
        <w:tc>
          <w:tcPr>
            <w:tcW w:w="2835" w:type="dxa"/>
            <w:vMerge/>
            <w:vAlign w:val="center"/>
          </w:tcPr>
          <w:p w14:paraId="72C81119" w14:textId="77777777" w:rsidR="00287D5E" w:rsidRPr="0065610D" w:rsidRDefault="00287D5E" w:rsidP="001113E1">
            <w:pPr>
              <w:rPr>
                <w:rFonts w:ascii="Candara" w:hAnsi="Candara" w:cs="Arial"/>
              </w:rPr>
            </w:pPr>
          </w:p>
        </w:tc>
        <w:tc>
          <w:tcPr>
            <w:tcW w:w="2977" w:type="dxa"/>
            <w:shd w:val="clear" w:color="auto" w:fill="auto"/>
          </w:tcPr>
          <w:p w14:paraId="0044CF84" w14:textId="77777777" w:rsidR="00287D5E" w:rsidRPr="00E002A9" w:rsidRDefault="00287D5E" w:rsidP="001113E1"/>
        </w:tc>
        <w:tc>
          <w:tcPr>
            <w:tcW w:w="1417" w:type="dxa"/>
            <w:vMerge/>
            <w:vAlign w:val="center"/>
          </w:tcPr>
          <w:p w14:paraId="6AD9AFED" w14:textId="77777777" w:rsidR="00287D5E" w:rsidRPr="0065610D" w:rsidRDefault="00287D5E" w:rsidP="001113E1">
            <w:pPr>
              <w:rPr>
                <w:rFonts w:ascii="Candara" w:hAnsi="Candara" w:cs="Arial"/>
              </w:rPr>
            </w:pPr>
          </w:p>
        </w:tc>
      </w:tr>
      <w:tr w:rsidR="00287D5E" w:rsidRPr="0065610D" w14:paraId="4990DEAB" w14:textId="77777777" w:rsidTr="009D750E">
        <w:tc>
          <w:tcPr>
            <w:tcW w:w="2933" w:type="dxa"/>
            <w:gridSpan w:val="2"/>
          </w:tcPr>
          <w:p w14:paraId="58180B70" w14:textId="77777777" w:rsidR="00287D5E" w:rsidRPr="00E002A9" w:rsidRDefault="00287D5E" w:rsidP="001113E1">
            <w:r w:rsidRPr="00E002A9">
              <w:t>DIMENSIÓN AFECTIVO-MOTIVACIONAL</w:t>
            </w:r>
          </w:p>
        </w:tc>
        <w:tc>
          <w:tcPr>
            <w:tcW w:w="2987" w:type="dxa"/>
            <w:vMerge/>
          </w:tcPr>
          <w:p w14:paraId="2D7BBEFA" w14:textId="77777777" w:rsidR="00287D5E" w:rsidRPr="00E002A9" w:rsidRDefault="00287D5E" w:rsidP="001113E1"/>
        </w:tc>
        <w:tc>
          <w:tcPr>
            <w:tcW w:w="2835" w:type="dxa"/>
            <w:vMerge/>
            <w:vAlign w:val="center"/>
          </w:tcPr>
          <w:p w14:paraId="7F5A36E3" w14:textId="77777777" w:rsidR="00287D5E" w:rsidRPr="0065610D" w:rsidRDefault="00287D5E" w:rsidP="001113E1">
            <w:pPr>
              <w:rPr>
                <w:rFonts w:ascii="Candara" w:hAnsi="Candara" w:cs="Arial"/>
              </w:rPr>
            </w:pPr>
          </w:p>
        </w:tc>
        <w:tc>
          <w:tcPr>
            <w:tcW w:w="2977" w:type="dxa"/>
            <w:shd w:val="clear" w:color="auto" w:fill="auto"/>
          </w:tcPr>
          <w:p w14:paraId="42F899E7" w14:textId="77777777" w:rsidR="00287D5E" w:rsidRPr="00E002A9" w:rsidRDefault="00287D5E" w:rsidP="001113E1">
            <w:r w:rsidRPr="00E002A9">
              <w:t>Demuestra respeto por el trabajo personal y grupal</w:t>
            </w:r>
          </w:p>
        </w:tc>
        <w:tc>
          <w:tcPr>
            <w:tcW w:w="1417" w:type="dxa"/>
            <w:vMerge/>
            <w:vAlign w:val="center"/>
          </w:tcPr>
          <w:p w14:paraId="5634FB13" w14:textId="77777777" w:rsidR="00287D5E" w:rsidRPr="0065610D" w:rsidRDefault="00287D5E" w:rsidP="001113E1">
            <w:pPr>
              <w:rPr>
                <w:rFonts w:ascii="Candara" w:hAnsi="Candara" w:cs="Arial"/>
              </w:rPr>
            </w:pPr>
          </w:p>
        </w:tc>
      </w:tr>
      <w:tr w:rsidR="00287D5E" w:rsidRPr="0065610D" w14:paraId="0BC6AD79" w14:textId="77777777" w:rsidTr="009D750E">
        <w:tc>
          <w:tcPr>
            <w:tcW w:w="2933" w:type="dxa"/>
            <w:gridSpan w:val="2"/>
          </w:tcPr>
          <w:p w14:paraId="55BB2CFF" w14:textId="77777777" w:rsidR="00287D5E" w:rsidRPr="00E002A9" w:rsidRDefault="00287D5E" w:rsidP="001113E1"/>
        </w:tc>
        <w:tc>
          <w:tcPr>
            <w:tcW w:w="2987" w:type="dxa"/>
            <w:vMerge/>
          </w:tcPr>
          <w:p w14:paraId="08BA1B8A" w14:textId="77777777" w:rsidR="00287D5E" w:rsidRPr="00E002A9" w:rsidRDefault="00287D5E" w:rsidP="001113E1">
            <w:pPr>
              <w:jc w:val="both"/>
            </w:pPr>
          </w:p>
        </w:tc>
        <w:tc>
          <w:tcPr>
            <w:tcW w:w="2835" w:type="dxa"/>
            <w:vMerge/>
            <w:vAlign w:val="center"/>
          </w:tcPr>
          <w:p w14:paraId="66BF3BFF" w14:textId="77777777" w:rsidR="00287D5E" w:rsidRPr="0065610D" w:rsidRDefault="00287D5E" w:rsidP="001113E1">
            <w:pPr>
              <w:rPr>
                <w:rFonts w:ascii="Candara" w:hAnsi="Candara" w:cs="Arial"/>
              </w:rPr>
            </w:pPr>
          </w:p>
        </w:tc>
        <w:tc>
          <w:tcPr>
            <w:tcW w:w="2977" w:type="dxa"/>
            <w:shd w:val="clear" w:color="auto" w:fill="auto"/>
          </w:tcPr>
          <w:p w14:paraId="516D8EAF" w14:textId="77777777" w:rsidR="00287D5E" w:rsidRPr="00E002A9" w:rsidRDefault="00287D5E" w:rsidP="001113E1">
            <w:pPr>
              <w:jc w:val="both"/>
            </w:pPr>
            <w:r w:rsidRPr="00E002A9">
              <w:t xml:space="preserve">. </w:t>
            </w:r>
          </w:p>
        </w:tc>
        <w:tc>
          <w:tcPr>
            <w:tcW w:w="1417" w:type="dxa"/>
            <w:vMerge/>
            <w:vAlign w:val="center"/>
          </w:tcPr>
          <w:p w14:paraId="7307C2BC" w14:textId="77777777" w:rsidR="00287D5E" w:rsidRPr="0065610D" w:rsidRDefault="00287D5E" w:rsidP="001113E1">
            <w:pPr>
              <w:rPr>
                <w:rFonts w:ascii="Candara" w:hAnsi="Candara" w:cs="Arial"/>
              </w:rPr>
            </w:pPr>
          </w:p>
        </w:tc>
      </w:tr>
      <w:tr w:rsidR="00287D5E" w:rsidRPr="0065610D" w14:paraId="708B191C" w14:textId="77777777" w:rsidTr="00FB328F">
        <w:tc>
          <w:tcPr>
            <w:tcW w:w="2933" w:type="dxa"/>
            <w:gridSpan w:val="2"/>
          </w:tcPr>
          <w:p w14:paraId="5FF9A225" w14:textId="77777777" w:rsidR="00287D5E" w:rsidRPr="00E002A9" w:rsidRDefault="00287D5E" w:rsidP="001113E1"/>
        </w:tc>
        <w:tc>
          <w:tcPr>
            <w:tcW w:w="2987" w:type="dxa"/>
            <w:vMerge/>
          </w:tcPr>
          <w:p w14:paraId="06CE3F36" w14:textId="77777777" w:rsidR="00287D5E" w:rsidRPr="00E002A9" w:rsidRDefault="00287D5E" w:rsidP="001113E1"/>
        </w:tc>
        <w:tc>
          <w:tcPr>
            <w:tcW w:w="2835" w:type="dxa"/>
            <w:vMerge/>
            <w:vAlign w:val="center"/>
          </w:tcPr>
          <w:p w14:paraId="315B9EF5" w14:textId="77777777" w:rsidR="00287D5E" w:rsidRPr="0065610D" w:rsidRDefault="00287D5E" w:rsidP="001113E1">
            <w:pPr>
              <w:rPr>
                <w:rFonts w:ascii="Candara" w:hAnsi="Candara" w:cs="Arial"/>
              </w:rPr>
            </w:pPr>
          </w:p>
        </w:tc>
        <w:tc>
          <w:tcPr>
            <w:tcW w:w="2977" w:type="dxa"/>
            <w:vAlign w:val="center"/>
          </w:tcPr>
          <w:p w14:paraId="22EDFA84" w14:textId="77777777" w:rsidR="00287D5E" w:rsidRPr="0065610D" w:rsidRDefault="00287D5E" w:rsidP="001113E1">
            <w:pPr>
              <w:rPr>
                <w:rFonts w:ascii="Candara" w:hAnsi="Candara" w:cs="Arial"/>
              </w:rPr>
            </w:pPr>
          </w:p>
        </w:tc>
        <w:tc>
          <w:tcPr>
            <w:tcW w:w="1417" w:type="dxa"/>
            <w:vMerge/>
            <w:vAlign w:val="center"/>
          </w:tcPr>
          <w:p w14:paraId="1EB067CE" w14:textId="77777777" w:rsidR="00287D5E" w:rsidRPr="0065610D" w:rsidRDefault="00287D5E" w:rsidP="001113E1">
            <w:pPr>
              <w:rPr>
                <w:rFonts w:ascii="Candara" w:hAnsi="Candara" w:cs="Arial"/>
              </w:rPr>
            </w:pPr>
          </w:p>
        </w:tc>
      </w:tr>
      <w:tr w:rsidR="00287D5E" w:rsidRPr="0065610D" w14:paraId="577CF59A" w14:textId="77777777" w:rsidTr="00FB328F">
        <w:tc>
          <w:tcPr>
            <w:tcW w:w="2933" w:type="dxa"/>
            <w:gridSpan w:val="2"/>
          </w:tcPr>
          <w:p w14:paraId="234F27C2" w14:textId="77777777" w:rsidR="00287D5E" w:rsidRPr="00E002A9" w:rsidRDefault="00287D5E" w:rsidP="001113E1"/>
        </w:tc>
        <w:tc>
          <w:tcPr>
            <w:tcW w:w="2987" w:type="dxa"/>
            <w:vMerge/>
          </w:tcPr>
          <w:p w14:paraId="2EB4F633" w14:textId="77777777" w:rsidR="00287D5E" w:rsidRPr="00E002A9" w:rsidRDefault="00287D5E" w:rsidP="001113E1">
            <w:pPr>
              <w:jc w:val="both"/>
            </w:pPr>
          </w:p>
        </w:tc>
        <w:tc>
          <w:tcPr>
            <w:tcW w:w="2835" w:type="dxa"/>
            <w:vMerge/>
            <w:vAlign w:val="center"/>
          </w:tcPr>
          <w:p w14:paraId="6F55C942" w14:textId="77777777" w:rsidR="00287D5E" w:rsidRPr="0065610D" w:rsidRDefault="00287D5E" w:rsidP="001113E1">
            <w:pPr>
              <w:rPr>
                <w:rFonts w:ascii="Candara" w:hAnsi="Candara" w:cs="Arial"/>
              </w:rPr>
            </w:pPr>
          </w:p>
        </w:tc>
        <w:tc>
          <w:tcPr>
            <w:tcW w:w="2977" w:type="dxa"/>
            <w:vAlign w:val="center"/>
          </w:tcPr>
          <w:p w14:paraId="4916D4CC" w14:textId="77777777" w:rsidR="00287D5E" w:rsidRPr="0065610D" w:rsidRDefault="00287D5E" w:rsidP="001113E1">
            <w:pPr>
              <w:rPr>
                <w:rFonts w:ascii="Candara" w:hAnsi="Candara" w:cs="Arial"/>
              </w:rPr>
            </w:pPr>
          </w:p>
        </w:tc>
        <w:tc>
          <w:tcPr>
            <w:tcW w:w="1417" w:type="dxa"/>
            <w:vMerge/>
            <w:vAlign w:val="center"/>
          </w:tcPr>
          <w:p w14:paraId="0BEE7EA3" w14:textId="77777777" w:rsidR="00287D5E" w:rsidRPr="0065610D" w:rsidRDefault="00287D5E" w:rsidP="001113E1">
            <w:pPr>
              <w:rPr>
                <w:rFonts w:ascii="Candara" w:hAnsi="Candara" w:cs="Arial"/>
              </w:rPr>
            </w:pPr>
          </w:p>
        </w:tc>
      </w:tr>
    </w:tbl>
    <w:p w14:paraId="6FE6EC3C" w14:textId="77777777" w:rsidR="009D76B0" w:rsidRDefault="009D76B0">
      <w:pPr>
        <w:rPr>
          <w:rFonts w:ascii="Candara" w:hAnsi="Candara" w:cs="Arial"/>
          <w:sz w:val="22"/>
        </w:rPr>
      </w:pPr>
    </w:p>
    <w:p w14:paraId="0901AB18" w14:textId="77777777" w:rsidR="00287D5E" w:rsidRDefault="00287D5E">
      <w:pPr>
        <w:rPr>
          <w:rFonts w:ascii="Candara" w:hAnsi="Candara" w:cs="Arial"/>
          <w:sz w:val="22"/>
        </w:rPr>
      </w:pPr>
    </w:p>
    <w:p w14:paraId="200D5D69" w14:textId="77777777" w:rsidR="00287D5E" w:rsidRDefault="00287D5E">
      <w:pPr>
        <w:rPr>
          <w:rFonts w:ascii="Candara" w:hAnsi="Candara" w:cs="Arial"/>
          <w:sz w:val="22"/>
        </w:rPr>
      </w:pPr>
    </w:p>
    <w:p w14:paraId="3BC546A2" w14:textId="77777777" w:rsidR="00287D5E" w:rsidRDefault="00287D5E">
      <w:pPr>
        <w:rPr>
          <w:rFonts w:ascii="Candara" w:hAnsi="Candara" w:cs="Arial"/>
          <w:sz w:val="22"/>
        </w:rPr>
      </w:pPr>
    </w:p>
    <w:p w14:paraId="1A338541" w14:textId="77777777" w:rsidR="00287D5E" w:rsidRDefault="00287D5E">
      <w:pPr>
        <w:rPr>
          <w:rFonts w:ascii="Candara" w:hAnsi="Candara" w:cs="Arial"/>
          <w:sz w:val="22"/>
        </w:rPr>
      </w:pPr>
    </w:p>
    <w:p w14:paraId="458BBE45" w14:textId="77777777" w:rsidR="00287D5E" w:rsidRDefault="00287D5E">
      <w:pPr>
        <w:rPr>
          <w:rFonts w:ascii="Candara" w:hAnsi="Candara" w:cs="Arial"/>
          <w:sz w:val="22"/>
        </w:rPr>
      </w:pPr>
    </w:p>
    <w:p w14:paraId="1D0F24A0" w14:textId="77777777" w:rsidR="00287D5E" w:rsidRDefault="00287D5E">
      <w:pPr>
        <w:rPr>
          <w:rFonts w:ascii="Candara" w:hAnsi="Candara" w:cs="Arial"/>
          <w:sz w:val="22"/>
        </w:rPr>
      </w:pPr>
    </w:p>
    <w:p w14:paraId="68FCD382" w14:textId="77777777" w:rsidR="00287D5E" w:rsidRDefault="00287D5E">
      <w:pPr>
        <w:rPr>
          <w:rFonts w:ascii="Candara" w:hAnsi="Candara" w:cs="Arial"/>
          <w:sz w:val="22"/>
        </w:rPr>
      </w:pPr>
    </w:p>
    <w:p w14:paraId="464B03B5" w14:textId="77777777" w:rsidR="00287D5E" w:rsidRPr="0065610D" w:rsidRDefault="00287D5E">
      <w:pPr>
        <w:rPr>
          <w:rFonts w:ascii="Candara" w:hAnsi="Candara" w:cs="Arial"/>
          <w:sz w:val="22"/>
        </w:rPr>
      </w:pPr>
    </w:p>
    <w:p w14:paraId="46DA1CA8" w14:textId="77777777" w:rsidR="00962B78" w:rsidRPr="0065610D" w:rsidRDefault="00962B78">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287D5E" w:rsidRPr="00667524" w14:paraId="010D05AA" w14:textId="77777777" w:rsidTr="00287D5E">
        <w:tc>
          <w:tcPr>
            <w:tcW w:w="1242" w:type="dxa"/>
            <w:shd w:val="clear" w:color="auto" w:fill="F2F2F2" w:themeFill="background1" w:themeFillShade="F2"/>
            <w:vAlign w:val="center"/>
          </w:tcPr>
          <w:p w14:paraId="388A3412" w14:textId="77777777" w:rsidR="00287D5E" w:rsidRPr="00667524" w:rsidRDefault="00287D5E" w:rsidP="00287D5E">
            <w:pPr>
              <w:rPr>
                <w:rFonts w:ascii="Times New Roman" w:hAnsi="Times New Roman"/>
                <w:b/>
                <w:sz w:val="24"/>
                <w:szCs w:val="24"/>
              </w:rPr>
            </w:pPr>
            <w:r w:rsidRPr="00667524">
              <w:rPr>
                <w:rFonts w:ascii="Times New Roman" w:hAnsi="Times New Roman"/>
                <w:b/>
                <w:sz w:val="24"/>
                <w:szCs w:val="24"/>
              </w:rPr>
              <w:lastRenderedPageBreak/>
              <w:t>UNIDAD 2.</w:t>
            </w:r>
          </w:p>
        </w:tc>
        <w:tc>
          <w:tcPr>
            <w:tcW w:w="4678" w:type="dxa"/>
            <w:gridSpan w:val="2"/>
          </w:tcPr>
          <w:p w14:paraId="28FC649E" w14:textId="77777777" w:rsidR="00287D5E" w:rsidRPr="00667524" w:rsidRDefault="00287D5E" w:rsidP="00667524">
            <w:pPr>
              <w:jc w:val="center"/>
              <w:rPr>
                <w:rFonts w:ascii="Times New Roman" w:hAnsi="Times New Roman"/>
                <w:sz w:val="24"/>
                <w:szCs w:val="24"/>
              </w:rPr>
            </w:pPr>
            <w:r w:rsidRPr="00667524">
              <w:rPr>
                <w:rFonts w:ascii="Times New Roman" w:hAnsi="Times New Roman"/>
                <w:sz w:val="24"/>
                <w:szCs w:val="24"/>
              </w:rPr>
              <w:t>LA ORACIÓN EN EL PÁRRAFO</w:t>
            </w:r>
          </w:p>
        </w:tc>
        <w:tc>
          <w:tcPr>
            <w:tcW w:w="2835" w:type="dxa"/>
            <w:shd w:val="clear" w:color="auto" w:fill="F2F2F2" w:themeFill="background1" w:themeFillShade="F2"/>
            <w:vAlign w:val="center"/>
          </w:tcPr>
          <w:p w14:paraId="75ACBF36" w14:textId="77777777" w:rsidR="00287D5E" w:rsidRPr="00667524" w:rsidRDefault="00287D5E" w:rsidP="00287D5E">
            <w:pPr>
              <w:rPr>
                <w:rFonts w:ascii="Times New Roman" w:hAnsi="Times New Roman"/>
                <w:b/>
                <w:sz w:val="24"/>
                <w:szCs w:val="24"/>
              </w:rPr>
            </w:pPr>
            <w:r w:rsidRPr="00667524">
              <w:rPr>
                <w:rFonts w:ascii="Times New Roman" w:hAnsi="Times New Roman"/>
                <w:b/>
                <w:sz w:val="24"/>
                <w:szCs w:val="24"/>
              </w:rPr>
              <w:t>COMPETENCIA</w:t>
            </w:r>
          </w:p>
        </w:tc>
        <w:tc>
          <w:tcPr>
            <w:tcW w:w="4394" w:type="dxa"/>
            <w:gridSpan w:val="2"/>
            <w:vAlign w:val="center"/>
          </w:tcPr>
          <w:p w14:paraId="7F307532" w14:textId="77777777" w:rsidR="00287D5E" w:rsidRPr="00667524" w:rsidRDefault="00287D5E" w:rsidP="00287D5E">
            <w:pPr>
              <w:rPr>
                <w:rFonts w:ascii="Times New Roman" w:hAnsi="Times New Roman"/>
                <w:sz w:val="24"/>
                <w:szCs w:val="24"/>
              </w:rPr>
            </w:pPr>
            <w:r w:rsidRPr="00667524">
              <w:rPr>
                <w:rFonts w:ascii="Times New Roman" w:hAnsi="Times New Roman"/>
                <w:sz w:val="24"/>
                <w:szCs w:val="24"/>
              </w:rPr>
              <w:t>Ubica la oración dentro del párrafo como unidad significativa y estructural que brinda coherencia y cohesión textual.</w:t>
            </w:r>
          </w:p>
        </w:tc>
      </w:tr>
      <w:tr w:rsidR="00287D5E" w:rsidRPr="00667524" w14:paraId="1087E789" w14:textId="77777777" w:rsidTr="00287D5E">
        <w:tc>
          <w:tcPr>
            <w:tcW w:w="2933" w:type="dxa"/>
            <w:gridSpan w:val="2"/>
            <w:shd w:val="clear" w:color="auto" w:fill="F2F2F2" w:themeFill="background1" w:themeFillShade="F2"/>
            <w:vAlign w:val="center"/>
          </w:tcPr>
          <w:p w14:paraId="6B9F0008" w14:textId="77777777" w:rsidR="00287D5E" w:rsidRPr="00667524" w:rsidRDefault="00287D5E" w:rsidP="00287D5E">
            <w:pPr>
              <w:jc w:val="center"/>
              <w:rPr>
                <w:rFonts w:ascii="Times New Roman" w:hAnsi="Times New Roman"/>
                <w:b/>
                <w:sz w:val="24"/>
                <w:szCs w:val="24"/>
              </w:rPr>
            </w:pPr>
            <w:r w:rsidRPr="00667524">
              <w:rPr>
                <w:rFonts w:ascii="Times New Roman" w:hAnsi="Times New Roman"/>
                <w:b/>
                <w:sz w:val="24"/>
                <w:szCs w:val="24"/>
              </w:rPr>
              <w:t>CONTENIDOS</w:t>
            </w:r>
          </w:p>
        </w:tc>
        <w:tc>
          <w:tcPr>
            <w:tcW w:w="2987" w:type="dxa"/>
            <w:shd w:val="clear" w:color="auto" w:fill="F2F2F2" w:themeFill="background1" w:themeFillShade="F2"/>
            <w:vAlign w:val="center"/>
          </w:tcPr>
          <w:p w14:paraId="4DD1125E" w14:textId="77777777" w:rsidR="00287D5E" w:rsidRPr="00667524" w:rsidRDefault="00287D5E" w:rsidP="00287D5E">
            <w:pPr>
              <w:jc w:val="center"/>
              <w:rPr>
                <w:rFonts w:ascii="Times New Roman" w:hAnsi="Times New Roman"/>
                <w:b/>
                <w:sz w:val="24"/>
                <w:szCs w:val="24"/>
              </w:rPr>
            </w:pPr>
            <w:r w:rsidRPr="00667524">
              <w:rPr>
                <w:rFonts w:ascii="Times New Roman" w:hAnsi="Times New Roman"/>
                <w:b/>
                <w:sz w:val="24"/>
                <w:szCs w:val="24"/>
              </w:rPr>
              <w:t>ESTRATEGIA DIDÁCTICA</w:t>
            </w:r>
          </w:p>
        </w:tc>
        <w:tc>
          <w:tcPr>
            <w:tcW w:w="2835" w:type="dxa"/>
            <w:vMerge w:val="restart"/>
            <w:shd w:val="clear" w:color="auto" w:fill="F2F2F2" w:themeFill="background1" w:themeFillShade="F2"/>
            <w:vAlign w:val="center"/>
          </w:tcPr>
          <w:p w14:paraId="68BA6EE5" w14:textId="77777777" w:rsidR="00287D5E" w:rsidRPr="00667524" w:rsidRDefault="00287D5E" w:rsidP="00287D5E">
            <w:pPr>
              <w:jc w:val="center"/>
              <w:rPr>
                <w:rFonts w:ascii="Times New Roman" w:hAnsi="Times New Roman"/>
                <w:b/>
                <w:sz w:val="24"/>
                <w:szCs w:val="24"/>
              </w:rPr>
            </w:pPr>
            <w:r w:rsidRPr="00667524">
              <w:rPr>
                <w:rFonts w:ascii="Times New Roman" w:hAnsi="Times New Roman"/>
                <w:b/>
                <w:sz w:val="24"/>
                <w:szCs w:val="24"/>
              </w:rPr>
              <w:t>INDICADORES DE LOGROS</w:t>
            </w:r>
          </w:p>
        </w:tc>
        <w:tc>
          <w:tcPr>
            <w:tcW w:w="2977" w:type="dxa"/>
            <w:vMerge w:val="restart"/>
            <w:shd w:val="clear" w:color="auto" w:fill="F2F2F2" w:themeFill="background1" w:themeFillShade="F2"/>
            <w:vAlign w:val="center"/>
          </w:tcPr>
          <w:p w14:paraId="533D43B9" w14:textId="77777777" w:rsidR="00287D5E" w:rsidRPr="00667524" w:rsidRDefault="00287D5E" w:rsidP="00287D5E">
            <w:pPr>
              <w:jc w:val="center"/>
              <w:rPr>
                <w:rFonts w:ascii="Times New Roman" w:hAnsi="Times New Roman"/>
                <w:b/>
                <w:sz w:val="24"/>
                <w:szCs w:val="24"/>
              </w:rPr>
            </w:pPr>
            <w:r w:rsidRPr="00667524">
              <w:rPr>
                <w:rFonts w:ascii="Times New Roman" w:hAnsi="Times New Roman"/>
                <w:b/>
                <w:sz w:val="24"/>
                <w:szCs w:val="24"/>
              </w:rPr>
              <w:t>CRITERIOS DE EVALUACIÓN</w:t>
            </w:r>
          </w:p>
        </w:tc>
        <w:tc>
          <w:tcPr>
            <w:tcW w:w="1417" w:type="dxa"/>
            <w:vMerge w:val="restart"/>
            <w:shd w:val="clear" w:color="auto" w:fill="F2F2F2" w:themeFill="background1" w:themeFillShade="F2"/>
            <w:vAlign w:val="center"/>
          </w:tcPr>
          <w:p w14:paraId="705BE5B3" w14:textId="77777777" w:rsidR="00287D5E" w:rsidRPr="00667524" w:rsidRDefault="00287D5E" w:rsidP="00287D5E">
            <w:pPr>
              <w:jc w:val="center"/>
              <w:rPr>
                <w:rFonts w:ascii="Times New Roman" w:hAnsi="Times New Roman"/>
                <w:b/>
                <w:sz w:val="24"/>
                <w:szCs w:val="24"/>
              </w:rPr>
            </w:pPr>
            <w:r w:rsidRPr="00667524">
              <w:rPr>
                <w:rFonts w:ascii="Times New Roman" w:hAnsi="Times New Roman"/>
                <w:b/>
                <w:sz w:val="24"/>
                <w:szCs w:val="24"/>
              </w:rPr>
              <w:t>SEMANA</w:t>
            </w:r>
          </w:p>
        </w:tc>
      </w:tr>
      <w:tr w:rsidR="00287D5E" w:rsidRPr="00667524" w14:paraId="727305B2" w14:textId="77777777" w:rsidTr="00287D5E">
        <w:tc>
          <w:tcPr>
            <w:tcW w:w="2933" w:type="dxa"/>
            <w:gridSpan w:val="2"/>
            <w:shd w:val="clear" w:color="auto" w:fill="auto"/>
          </w:tcPr>
          <w:p w14:paraId="48CA2EA3" w14:textId="77777777" w:rsidR="00287D5E" w:rsidRPr="00667524" w:rsidRDefault="00287D5E" w:rsidP="00287D5E">
            <w:pPr>
              <w:jc w:val="center"/>
              <w:rPr>
                <w:rFonts w:ascii="Times New Roman" w:hAnsi="Times New Roman"/>
                <w:sz w:val="24"/>
                <w:szCs w:val="24"/>
              </w:rPr>
            </w:pPr>
            <w:r w:rsidRPr="00667524">
              <w:rPr>
                <w:rFonts w:ascii="Times New Roman" w:hAnsi="Times New Roman"/>
                <w:sz w:val="24"/>
                <w:szCs w:val="24"/>
              </w:rPr>
              <w:t>DIMENSIÓN COGNOSCITIVA</w:t>
            </w:r>
          </w:p>
        </w:tc>
        <w:tc>
          <w:tcPr>
            <w:tcW w:w="2987" w:type="dxa"/>
          </w:tcPr>
          <w:p w14:paraId="0F6C0214" w14:textId="77777777" w:rsidR="00287D5E" w:rsidRPr="00667524" w:rsidRDefault="00287D5E" w:rsidP="00287D5E">
            <w:pPr>
              <w:rPr>
                <w:rFonts w:ascii="Times New Roman" w:hAnsi="Times New Roman"/>
                <w:sz w:val="24"/>
                <w:szCs w:val="24"/>
              </w:rPr>
            </w:pPr>
            <w:r w:rsidRPr="00667524">
              <w:rPr>
                <w:rFonts w:ascii="Times New Roman" w:hAnsi="Times New Roman"/>
                <w:sz w:val="24"/>
                <w:szCs w:val="24"/>
              </w:rPr>
              <w:t>APRENDIZAJE COLABORATIVO</w:t>
            </w:r>
          </w:p>
          <w:p w14:paraId="3D986B18" w14:textId="77777777" w:rsidR="00287D5E" w:rsidRPr="00667524" w:rsidRDefault="00287D5E" w:rsidP="00287D5E">
            <w:pPr>
              <w:rPr>
                <w:rFonts w:ascii="Times New Roman" w:hAnsi="Times New Roman"/>
                <w:sz w:val="24"/>
                <w:szCs w:val="24"/>
              </w:rPr>
            </w:pPr>
            <w:r w:rsidRPr="00667524">
              <w:rPr>
                <w:rFonts w:ascii="Times New Roman" w:hAnsi="Times New Roman"/>
                <w:sz w:val="24"/>
                <w:szCs w:val="24"/>
              </w:rPr>
              <w:t>ACTIVIDADES</w:t>
            </w:r>
          </w:p>
        </w:tc>
        <w:tc>
          <w:tcPr>
            <w:tcW w:w="2835" w:type="dxa"/>
            <w:vMerge/>
            <w:vAlign w:val="center"/>
          </w:tcPr>
          <w:p w14:paraId="1B51498B" w14:textId="77777777" w:rsidR="00287D5E" w:rsidRPr="00667524" w:rsidRDefault="00287D5E" w:rsidP="00287D5E">
            <w:pPr>
              <w:rPr>
                <w:rFonts w:ascii="Times New Roman" w:hAnsi="Times New Roman"/>
                <w:sz w:val="24"/>
                <w:szCs w:val="24"/>
              </w:rPr>
            </w:pPr>
          </w:p>
        </w:tc>
        <w:tc>
          <w:tcPr>
            <w:tcW w:w="2977" w:type="dxa"/>
            <w:vMerge/>
            <w:vAlign w:val="center"/>
          </w:tcPr>
          <w:p w14:paraId="187F1A76" w14:textId="77777777" w:rsidR="00287D5E" w:rsidRPr="00667524" w:rsidRDefault="00287D5E" w:rsidP="00287D5E">
            <w:pPr>
              <w:rPr>
                <w:rFonts w:ascii="Times New Roman" w:hAnsi="Times New Roman"/>
                <w:sz w:val="24"/>
                <w:szCs w:val="24"/>
              </w:rPr>
            </w:pPr>
          </w:p>
        </w:tc>
        <w:tc>
          <w:tcPr>
            <w:tcW w:w="1417" w:type="dxa"/>
            <w:vMerge/>
            <w:vAlign w:val="center"/>
          </w:tcPr>
          <w:p w14:paraId="5F26E6D9" w14:textId="77777777" w:rsidR="00287D5E" w:rsidRPr="00667524" w:rsidRDefault="00287D5E" w:rsidP="00287D5E">
            <w:pPr>
              <w:rPr>
                <w:rFonts w:ascii="Times New Roman" w:hAnsi="Times New Roman"/>
                <w:sz w:val="24"/>
                <w:szCs w:val="24"/>
              </w:rPr>
            </w:pPr>
          </w:p>
        </w:tc>
      </w:tr>
      <w:tr w:rsidR="00287D5E" w:rsidRPr="00667524" w14:paraId="1114EB4F" w14:textId="77777777" w:rsidTr="000D1907">
        <w:tc>
          <w:tcPr>
            <w:tcW w:w="2933" w:type="dxa"/>
            <w:gridSpan w:val="2"/>
            <w:shd w:val="clear" w:color="auto" w:fill="auto"/>
          </w:tcPr>
          <w:p w14:paraId="41AE68F6" w14:textId="77777777" w:rsidR="00287D5E" w:rsidRPr="00667524" w:rsidRDefault="00287D5E" w:rsidP="00287D5E">
            <w:pPr>
              <w:numPr>
                <w:ilvl w:val="0"/>
                <w:numId w:val="28"/>
              </w:numPr>
              <w:ind w:left="142" w:hanging="218"/>
              <w:contextualSpacing/>
              <w:jc w:val="both"/>
              <w:rPr>
                <w:rFonts w:ascii="Times New Roman" w:hAnsi="Times New Roman"/>
                <w:sz w:val="24"/>
                <w:szCs w:val="24"/>
              </w:rPr>
            </w:pPr>
            <w:r w:rsidRPr="00667524">
              <w:rPr>
                <w:rFonts w:ascii="Times New Roman" w:hAnsi="Times New Roman"/>
                <w:sz w:val="24"/>
                <w:szCs w:val="24"/>
              </w:rPr>
              <w:t>Construye oraciones empleando (a) las partes variables de la oración como: sustantivos, adjetivos, verbos, artículos y pronombres, (b) las partes invariables de la oración como: adverbio, preposición, conjunción e interjección.</w:t>
            </w:r>
          </w:p>
          <w:p w14:paraId="5AFD8367" w14:textId="77777777" w:rsidR="00287D5E" w:rsidRPr="00667524" w:rsidRDefault="00287D5E" w:rsidP="00287D5E">
            <w:pPr>
              <w:numPr>
                <w:ilvl w:val="0"/>
                <w:numId w:val="28"/>
              </w:numPr>
              <w:ind w:left="142" w:hanging="218"/>
              <w:contextualSpacing/>
              <w:jc w:val="both"/>
              <w:rPr>
                <w:rFonts w:ascii="Times New Roman" w:hAnsi="Times New Roman"/>
                <w:sz w:val="24"/>
                <w:szCs w:val="24"/>
              </w:rPr>
            </w:pPr>
            <w:r w:rsidRPr="00667524">
              <w:rPr>
                <w:rFonts w:ascii="Times New Roman" w:hAnsi="Times New Roman"/>
                <w:sz w:val="24"/>
                <w:szCs w:val="24"/>
              </w:rPr>
              <w:t>Caracteriza las oraciones según el aspecto psicológico: enunciativas, aseverativas o declarativas y dubitativas, desiderativas. Lo mismo las oraciones según la naturaleza del predicado:</w:t>
            </w:r>
          </w:p>
          <w:p w14:paraId="4AA6DEAF" w14:textId="77777777" w:rsidR="00287D5E" w:rsidRPr="00667524" w:rsidRDefault="00287D5E" w:rsidP="00287D5E">
            <w:pPr>
              <w:numPr>
                <w:ilvl w:val="0"/>
                <w:numId w:val="28"/>
              </w:numPr>
              <w:ind w:left="142" w:hanging="218"/>
              <w:contextualSpacing/>
              <w:jc w:val="both"/>
              <w:rPr>
                <w:rFonts w:ascii="Times New Roman" w:hAnsi="Times New Roman"/>
                <w:sz w:val="24"/>
                <w:szCs w:val="24"/>
              </w:rPr>
            </w:pPr>
            <w:r w:rsidRPr="00667524">
              <w:rPr>
                <w:rFonts w:ascii="Times New Roman" w:hAnsi="Times New Roman"/>
                <w:sz w:val="24"/>
                <w:szCs w:val="24"/>
              </w:rPr>
              <w:t xml:space="preserve">Atributivas, predicativas (transitivas, intransitivas, activas, pasivas, </w:t>
            </w:r>
            <w:r w:rsidRPr="00667524">
              <w:rPr>
                <w:rFonts w:ascii="Times New Roman" w:hAnsi="Times New Roman"/>
                <w:sz w:val="24"/>
                <w:szCs w:val="24"/>
              </w:rPr>
              <w:lastRenderedPageBreak/>
              <w:t>impersonales, unipersonales, reflexivas reflejas o pronominales y recíprocas).</w:t>
            </w:r>
          </w:p>
          <w:p w14:paraId="7EB9B85C" w14:textId="77777777" w:rsidR="00287D5E" w:rsidRPr="00667524" w:rsidRDefault="00287D5E" w:rsidP="00287D5E">
            <w:pPr>
              <w:numPr>
                <w:ilvl w:val="0"/>
                <w:numId w:val="28"/>
              </w:numPr>
              <w:ind w:left="142" w:hanging="218"/>
              <w:contextualSpacing/>
              <w:jc w:val="both"/>
              <w:rPr>
                <w:rFonts w:ascii="Times New Roman" w:hAnsi="Times New Roman"/>
                <w:sz w:val="24"/>
                <w:szCs w:val="24"/>
              </w:rPr>
            </w:pPr>
            <w:r w:rsidRPr="00667524">
              <w:rPr>
                <w:rFonts w:ascii="Times New Roman" w:hAnsi="Times New Roman"/>
                <w:sz w:val="24"/>
                <w:szCs w:val="24"/>
              </w:rPr>
              <w:t xml:space="preserve">Según la modalidad: imperativas, interrogativas y exclamativas.  </w:t>
            </w:r>
          </w:p>
        </w:tc>
        <w:tc>
          <w:tcPr>
            <w:tcW w:w="2987" w:type="dxa"/>
          </w:tcPr>
          <w:p w14:paraId="35E2AAFE" w14:textId="77777777" w:rsidR="00287D5E" w:rsidRPr="00667524" w:rsidRDefault="00287D5E" w:rsidP="00287D5E">
            <w:pPr>
              <w:rPr>
                <w:rFonts w:ascii="Times New Roman" w:hAnsi="Times New Roman"/>
                <w:sz w:val="24"/>
                <w:szCs w:val="24"/>
              </w:rPr>
            </w:pPr>
            <w:r w:rsidRPr="00667524">
              <w:rPr>
                <w:rFonts w:ascii="Times New Roman" w:hAnsi="Times New Roman"/>
                <w:sz w:val="24"/>
                <w:szCs w:val="24"/>
              </w:rPr>
              <w:lastRenderedPageBreak/>
              <w:t>Lectura comprensiva.</w:t>
            </w:r>
          </w:p>
          <w:p w14:paraId="53C698A1" w14:textId="77777777" w:rsidR="00287D5E" w:rsidRPr="00667524" w:rsidRDefault="00287D5E" w:rsidP="00287D5E">
            <w:pPr>
              <w:rPr>
                <w:rFonts w:ascii="Times New Roman" w:hAnsi="Times New Roman"/>
                <w:sz w:val="24"/>
                <w:szCs w:val="24"/>
              </w:rPr>
            </w:pPr>
            <w:r w:rsidRPr="00667524">
              <w:rPr>
                <w:rFonts w:ascii="Times New Roman" w:hAnsi="Times New Roman"/>
                <w:sz w:val="24"/>
                <w:szCs w:val="24"/>
              </w:rPr>
              <w:t>Presentaciones grupales.</w:t>
            </w:r>
          </w:p>
          <w:p w14:paraId="04DA47D6" w14:textId="77777777" w:rsidR="00287D5E" w:rsidRPr="00667524" w:rsidRDefault="00287D5E" w:rsidP="00287D5E">
            <w:pPr>
              <w:rPr>
                <w:rFonts w:ascii="Times New Roman" w:hAnsi="Times New Roman"/>
                <w:sz w:val="24"/>
                <w:szCs w:val="24"/>
              </w:rPr>
            </w:pPr>
            <w:r w:rsidRPr="00667524">
              <w:rPr>
                <w:rFonts w:ascii="Times New Roman" w:hAnsi="Times New Roman"/>
                <w:sz w:val="24"/>
                <w:szCs w:val="24"/>
              </w:rPr>
              <w:t>Toma de apuntes</w:t>
            </w:r>
          </w:p>
        </w:tc>
        <w:tc>
          <w:tcPr>
            <w:tcW w:w="2835" w:type="dxa"/>
          </w:tcPr>
          <w:p w14:paraId="45028D12" w14:textId="77777777" w:rsidR="00287D5E" w:rsidRPr="00287D5E" w:rsidRDefault="00287D5E" w:rsidP="00287D5E">
            <w:pPr>
              <w:numPr>
                <w:ilvl w:val="3"/>
                <w:numId w:val="15"/>
              </w:numPr>
              <w:spacing w:after="160" w:line="259" w:lineRule="auto"/>
              <w:ind w:left="459"/>
              <w:contextualSpacing/>
              <w:rPr>
                <w:rFonts w:ascii="Times New Roman" w:eastAsia="Calibri" w:hAnsi="Times New Roman"/>
                <w:sz w:val="24"/>
                <w:szCs w:val="24"/>
                <w:lang w:val="es-CO" w:eastAsia="en-US"/>
              </w:rPr>
            </w:pPr>
            <w:r w:rsidRPr="00287D5E">
              <w:rPr>
                <w:rFonts w:ascii="Times New Roman" w:eastAsia="Calibri" w:hAnsi="Times New Roman"/>
                <w:sz w:val="24"/>
                <w:szCs w:val="24"/>
                <w:lang w:val="es-CO" w:eastAsia="en-US"/>
              </w:rPr>
              <w:t>Reconoce los elementos variables e invariables de la oración simple.</w:t>
            </w:r>
          </w:p>
          <w:p w14:paraId="0DEACB73" w14:textId="77777777" w:rsidR="00287D5E" w:rsidRPr="00667524" w:rsidRDefault="00287D5E" w:rsidP="00287D5E">
            <w:pPr>
              <w:rPr>
                <w:rFonts w:ascii="Times New Roman" w:hAnsi="Times New Roman"/>
                <w:sz w:val="24"/>
                <w:szCs w:val="24"/>
              </w:rPr>
            </w:pPr>
            <w:r w:rsidRPr="00667524">
              <w:rPr>
                <w:rFonts w:ascii="Times New Roman" w:eastAsia="Calibri" w:hAnsi="Times New Roman"/>
                <w:sz w:val="24"/>
                <w:szCs w:val="24"/>
                <w:lang w:val="es-CO" w:eastAsia="en-US"/>
              </w:rPr>
              <w:t>2.Categoriza la oración simple de acuerdo con el nivel psicológico, la naturaleza del predicativo y la modalidad.</w:t>
            </w:r>
          </w:p>
        </w:tc>
        <w:tc>
          <w:tcPr>
            <w:tcW w:w="2977" w:type="dxa"/>
          </w:tcPr>
          <w:p w14:paraId="038BC170" w14:textId="77777777" w:rsidR="000D1907" w:rsidRPr="00667524" w:rsidRDefault="000D1907" w:rsidP="000D1907">
            <w:pPr>
              <w:rPr>
                <w:rFonts w:ascii="Times New Roman" w:hAnsi="Times New Roman"/>
                <w:sz w:val="24"/>
                <w:szCs w:val="24"/>
              </w:rPr>
            </w:pPr>
            <w:r w:rsidRPr="00667524">
              <w:rPr>
                <w:rFonts w:ascii="Times New Roman" w:hAnsi="Times New Roman"/>
                <w:sz w:val="24"/>
                <w:szCs w:val="24"/>
              </w:rPr>
              <w:t>Identifica plenamente las partes variables e invariables de la oración en textos orales y escritos.</w:t>
            </w:r>
          </w:p>
          <w:p w14:paraId="2388A42E" w14:textId="77777777" w:rsidR="000D1907" w:rsidRPr="00667524" w:rsidRDefault="000D1907" w:rsidP="000D1907">
            <w:pPr>
              <w:rPr>
                <w:rFonts w:ascii="Times New Roman" w:hAnsi="Times New Roman"/>
                <w:sz w:val="24"/>
                <w:szCs w:val="24"/>
              </w:rPr>
            </w:pPr>
          </w:p>
          <w:p w14:paraId="4C0F3EEB" w14:textId="77777777" w:rsidR="00287D5E" w:rsidRPr="00667524" w:rsidRDefault="000D1907" w:rsidP="000D1907">
            <w:pPr>
              <w:rPr>
                <w:rFonts w:ascii="Times New Roman" w:hAnsi="Times New Roman"/>
                <w:sz w:val="24"/>
                <w:szCs w:val="24"/>
              </w:rPr>
            </w:pPr>
            <w:r w:rsidRPr="00667524">
              <w:rPr>
                <w:rFonts w:ascii="Times New Roman" w:hAnsi="Times New Roman"/>
                <w:sz w:val="24"/>
                <w:szCs w:val="24"/>
              </w:rPr>
              <w:t>Reconoce las diferentes clases de oraciones en las tipologías textuales</w:t>
            </w:r>
          </w:p>
        </w:tc>
        <w:tc>
          <w:tcPr>
            <w:tcW w:w="1417" w:type="dxa"/>
          </w:tcPr>
          <w:p w14:paraId="7FED9EC6" w14:textId="77777777" w:rsidR="000D1907" w:rsidRPr="00667524" w:rsidRDefault="000D1907" w:rsidP="000D1907">
            <w:pPr>
              <w:jc w:val="center"/>
              <w:rPr>
                <w:rFonts w:ascii="Times New Roman" w:hAnsi="Times New Roman"/>
                <w:sz w:val="24"/>
                <w:szCs w:val="24"/>
              </w:rPr>
            </w:pPr>
            <w:r w:rsidRPr="00667524">
              <w:rPr>
                <w:rFonts w:ascii="Times New Roman" w:hAnsi="Times New Roman"/>
                <w:sz w:val="24"/>
                <w:szCs w:val="24"/>
              </w:rPr>
              <w:t>5-9</w:t>
            </w:r>
          </w:p>
          <w:p w14:paraId="59F1173A" w14:textId="77777777" w:rsidR="00287D5E" w:rsidRPr="00667524" w:rsidRDefault="000D1907" w:rsidP="000D1907">
            <w:pPr>
              <w:jc w:val="center"/>
              <w:rPr>
                <w:rFonts w:ascii="Times New Roman" w:hAnsi="Times New Roman"/>
                <w:sz w:val="24"/>
                <w:szCs w:val="24"/>
              </w:rPr>
            </w:pPr>
            <w:r w:rsidRPr="00667524">
              <w:rPr>
                <w:rFonts w:ascii="Times New Roman" w:hAnsi="Times New Roman"/>
                <w:sz w:val="24"/>
                <w:szCs w:val="24"/>
              </w:rPr>
              <w:t>(5)</w:t>
            </w:r>
          </w:p>
        </w:tc>
      </w:tr>
      <w:tr w:rsidR="000D1907" w:rsidRPr="00667524" w14:paraId="0D8DD720" w14:textId="77777777" w:rsidTr="00A72FDC">
        <w:tc>
          <w:tcPr>
            <w:tcW w:w="2933" w:type="dxa"/>
            <w:gridSpan w:val="2"/>
            <w:shd w:val="clear" w:color="auto" w:fill="auto"/>
          </w:tcPr>
          <w:p w14:paraId="6A93E401" w14:textId="77777777" w:rsidR="000D1907" w:rsidRPr="00667524" w:rsidRDefault="000D1907" w:rsidP="000D1907">
            <w:pPr>
              <w:rPr>
                <w:rFonts w:ascii="Times New Roman" w:hAnsi="Times New Roman"/>
                <w:sz w:val="24"/>
                <w:szCs w:val="24"/>
              </w:rPr>
            </w:pPr>
            <w:r w:rsidRPr="00667524">
              <w:rPr>
                <w:rFonts w:ascii="Times New Roman" w:hAnsi="Times New Roman"/>
                <w:sz w:val="24"/>
                <w:szCs w:val="24"/>
              </w:rPr>
              <w:t>DIMENSIÓN PROCEDIMENTAL</w:t>
            </w:r>
          </w:p>
        </w:tc>
        <w:tc>
          <w:tcPr>
            <w:tcW w:w="2987" w:type="dxa"/>
            <w:shd w:val="clear" w:color="auto" w:fill="auto"/>
          </w:tcPr>
          <w:p w14:paraId="469EDDF1" w14:textId="77777777" w:rsidR="000D1907" w:rsidRPr="00667524" w:rsidRDefault="000D1907" w:rsidP="000D1907">
            <w:pPr>
              <w:rPr>
                <w:rFonts w:ascii="Times New Roman" w:hAnsi="Times New Roman"/>
                <w:sz w:val="24"/>
                <w:szCs w:val="24"/>
              </w:rPr>
            </w:pPr>
          </w:p>
        </w:tc>
        <w:tc>
          <w:tcPr>
            <w:tcW w:w="2835" w:type="dxa"/>
            <w:shd w:val="clear" w:color="auto" w:fill="auto"/>
          </w:tcPr>
          <w:p w14:paraId="57B54FC0" w14:textId="77777777" w:rsidR="000D1907" w:rsidRPr="00667524" w:rsidRDefault="000D1907" w:rsidP="000D1907">
            <w:pPr>
              <w:rPr>
                <w:rFonts w:ascii="Times New Roman" w:hAnsi="Times New Roman"/>
                <w:sz w:val="24"/>
                <w:szCs w:val="24"/>
              </w:rPr>
            </w:pPr>
          </w:p>
        </w:tc>
        <w:tc>
          <w:tcPr>
            <w:tcW w:w="2977" w:type="dxa"/>
            <w:vAlign w:val="center"/>
          </w:tcPr>
          <w:p w14:paraId="61C1537D" w14:textId="77777777" w:rsidR="000D1907" w:rsidRPr="00667524" w:rsidRDefault="000D1907" w:rsidP="000D1907">
            <w:pPr>
              <w:rPr>
                <w:rFonts w:ascii="Times New Roman" w:hAnsi="Times New Roman"/>
                <w:sz w:val="24"/>
                <w:szCs w:val="24"/>
              </w:rPr>
            </w:pPr>
          </w:p>
        </w:tc>
        <w:tc>
          <w:tcPr>
            <w:tcW w:w="1417" w:type="dxa"/>
            <w:vAlign w:val="center"/>
          </w:tcPr>
          <w:p w14:paraId="50ACBAFA" w14:textId="77777777" w:rsidR="000D1907" w:rsidRPr="00667524" w:rsidRDefault="000D1907" w:rsidP="000D1907">
            <w:pPr>
              <w:rPr>
                <w:rFonts w:ascii="Times New Roman" w:hAnsi="Times New Roman"/>
                <w:sz w:val="24"/>
                <w:szCs w:val="24"/>
              </w:rPr>
            </w:pPr>
          </w:p>
        </w:tc>
      </w:tr>
      <w:tr w:rsidR="000D1907" w:rsidRPr="00667524" w14:paraId="3250CA2C" w14:textId="77777777" w:rsidTr="00A72FDC">
        <w:tc>
          <w:tcPr>
            <w:tcW w:w="2933" w:type="dxa"/>
            <w:gridSpan w:val="2"/>
            <w:shd w:val="clear" w:color="auto" w:fill="auto"/>
          </w:tcPr>
          <w:p w14:paraId="158292FC" w14:textId="77777777" w:rsidR="000D1907" w:rsidRPr="00667524" w:rsidRDefault="000D1907" w:rsidP="000D1907">
            <w:pPr>
              <w:numPr>
                <w:ilvl w:val="0"/>
                <w:numId w:val="29"/>
              </w:numPr>
              <w:ind w:left="284" w:hanging="218"/>
              <w:contextualSpacing/>
              <w:jc w:val="both"/>
              <w:rPr>
                <w:rFonts w:ascii="Times New Roman" w:hAnsi="Times New Roman"/>
                <w:sz w:val="24"/>
                <w:szCs w:val="24"/>
              </w:rPr>
            </w:pPr>
            <w:r w:rsidRPr="00667524">
              <w:rPr>
                <w:rFonts w:ascii="Times New Roman" w:hAnsi="Times New Roman"/>
                <w:sz w:val="24"/>
                <w:szCs w:val="24"/>
              </w:rPr>
              <w:t>Elabora esquemas de análisis oracional acorde con las partes variables e invariables de la oración.</w:t>
            </w:r>
          </w:p>
          <w:p w14:paraId="4D4D9567" w14:textId="77777777" w:rsidR="000D1907" w:rsidRPr="00667524" w:rsidRDefault="000D1907" w:rsidP="000D1907">
            <w:pPr>
              <w:ind w:left="284" w:hanging="218"/>
              <w:jc w:val="both"/>
              <w:rPr>
                <w:rFonts w:ascii="Times New Roman" w:hAnsi="Times New Roman"/>
                <w:sz w:val="24"/>
                <w:szCs w:val="24"/>
              </w:rPr>
            </w:pPr>
          </w:p>
          <w:p w14:paraId="346971AD" w14:textId="77777777" w:rsidR="000D1907" w:rsidRPr="00667524" w:rsidRDefault="000D1907" w:rsidP="000D1907">
            <w:pPr>
              <w:numPr>
                <w:ilvl w:val="0"/>
                <w:numId w:val="29"/>
              </w:numPr>
              <w:ind w:left="284" w:hanging="218"/>
              <w:contextualSpacing/>
              <w:jc w:val="both"/>
              <w:rPr>
                <w:rFonts w:ascii="Times New Roman" w:hAnsi="Times New Roman"/>
                <w:sz w:val="24"/>
                <w:szCs w:val="24"/>
              </w:rPr>
            </w:pPr>
            <w:r w:rsidRPr="00667524">
              <w:rPr>
                <w:rFonts w:ascii="Times New Roman" w:hAnsi="Times New Roman"/>
                <w:sz w:val="24"/>
                <w:szCs w:val="24"/>
              </w:rPr>
              <w:t>Diseña presentaciones en donde se demuestra la clasificación de la oración simple.</w:t>
            </w:r>
          </w:p>
        </w:tc>
        <w:tc>
          <w:tcPr>
            <w:tcW w:w="2987" w:type="dxa"/>
            <w:shd w:val="clear" w:color="auto" w:fill="auto"/>
          </w:tcPr>
          <w:p w14:paraId="4C3ACAD8" w14:textId="77777777" w:rsidR="000D1907" w:rsidRPr="00667524" w:rsidRDefault="000D1907" w:rsidP="000D1907">
            <w:pPr>
              <w:rPr>
                <w:rFonts w:ascii="Times New Roman" w:hAnsi="Times New Roman"/>
                <w:sz w:val="24"/>
                <w:szCs w:val="24"/>
              </w:rPr>
            </w:pPr>
          </w:p>
          <w:p w14:paraId="0684A7E0" w14:textId="77777777" w:rsidR="000D1907" w:rsidRPr="00667524" w:rsidRDefault="000D1907" w:rsidP="000D1907">
            <w:pPr>
              <w:rPr>
                <w:rFonts w:ascii="Times New Roman" w:hAnsi="Times New Roman"/>
                <w:sz w:val="24"/>
                <w:szCs w:val="24"/>
              </w:rPr>
            </w:pPr>
          </w:p>
          <w:p w14:paraId="2A28E2F7" w14:textId="77777777" w:rsidR="000D1907" w:rsidRPr="00667524" w:rsidRDefault="000D1907" w:rsidP="000D1907">
            <w:pPr>
              <w:rPr>
                <w:rFonts w:ascii="Times New Roman" w:hAnsi="Times New Roman"/>
                <w:sz w:val="24"/>
                <w:szCs w:val="24"/>
              </w:rPr>
            </w:pPr>
            <w:r w:rsidRPr="00667524">
              <w:rPr>
                <w:rFonts w:ascii="Times New Roman" w:hAnsi="Times New Roman"/>
                <w:sz w:val="24"/>
                <w:szCs w:val="24"/>
              </w:rPr>
              <w:t>Material de apoyo académico.</w:t>
            </w:r>
          </w:p>
        </w:tc>
        <w:tc>
          <w:tcPr>
            <w:tcW w:w="2835" w:type="dxa"/>
            <w:shd w:val="clear" w:color="auto" w:fill="auto"/>
          </w:tcPr>
          <w:p w14:paraId="7D97E61C" w14:textId="77777777" w:rsidR="000D1907" w:rsidRPr="00667524" w:rsidRDefault="000D1907" w:rsidP="000D1907">
            <w:pPr>
              <w:rPr>
                <w:rFonts w:ascii="Times New Roman" w:hAnsi="Times New Roman"/>
                <w:sz w:val="24"/>
                <w:szCs w:val="24"/>
              </w:rPr>
            </w:pPr>
            <w:r w:rsidRPr="00667524">
              <w:rPr>
                <w:rFonts w:ascii="Times New Roman" w:hAnsi="Times New Roman"/>
                <w:sz w:val="24"/>
                <w:szCs w:val="24"/>
              </w:rPr>
              <w:t>Elabora esquemas en forma organizada con respecto a las partes de la oración.</w:t>
            </w:r>
          </w:p>
          <w:p w14:paraId="4763ABD8" w14:textId="77777777" w:rsidR="000D1907" w:rsidRPr="00667524" w:rsidRDefault="000D1907" w:rsidP="000D1907">
            <w:pPr>
              <w:rPr>
                <w:rFonts w:ascii="Times New Roman" w:hAnsi="Times New Roman"/>
                <w:sz w:val="24"/>
                <w:szCs w:val="24"/>
              </w:rPr>
            </w:pPr>
          </w:p>
          <w:p w14:paraId="55C4580E" w14:textId="77777777" w:rsidR="000D1907" w:rsidRPr="00667524" w:rsidRDefault="000D1907" w:rsidP="000D1907">
            <w:pPr>
              <w:jc w:val="both"/>
              <w:rPr>
                <w:rFonts w:ascii="Times New Roman" w:hAnsi="Times New Roman"/>
                <w:sz w:val="24"/>
                <w:szCs w:val="24"/>
              </w:rPr>
            </w:pPr>
            <w:r w:rsidRPr="00667524">
              <w:rPr>
                <w:rFonts w:ascii="Times New Roman" w:hAnsi="Times New Roman"/>
                <w:sz w:val="24"/>
                <w:szCs w:val="24"/>
              </w:rPr>
              <w:t>Diseña presentaciones coherentes sobre las clases de oración.</w:t>
            </w:r>
          </w:p>
        </w:tc>
        <w:tc>
          <w:tcPr>
            <w:tcW w:w="2977" w:type="dxa"/>
            <w:vAlign w:val="center"/>
          </w:tcPr>
          <w:p w14:paraId="68730213" w14:textId="77777777" w:rsidR="000D1907" w:rsidRPr="00667524" w:rsidRDefault="000D1907" w:rsidP="000D1907">
            <w:pPr>
              <w:rPr>
                <w:rFonts w:ascii="Times New Roman" w:hAnsi="Times New Roman"/>
                <w:sz w:val="24"/>
                <w:szCs w:val="24"/>
              </w:rPr>
            </w:pPr>
          </w:p>
        </w:tc>
        <w:tc>
          <w:tcPr>
            <w:tcW w:w="1417" w:type="dxa"/>
            <w:vAlign w:val="center"/>
          </w:tcPr>
          <w:p w14:paraId="1F238FCF" w14:textId="77777777" w:rsidR="000D1907" w:rsidRPr="00667524" w:rsidRDefault="000D1907" w:rsidP="000D1907">
            <w:pPr>
              <w:rPr>
                <w:rFonts w:ascii="Times New Roman" w:hAnsi="Times New Roman"/>
                <w:sz w:val="24"/>
                <w:szCs w:val="24"/>
              </w:rPr>
            </w:pPr>
          </w:p>
        </w:tc>
      </w:tr>
      <w:tr w:rsidR="000D1907" w:rsidRPr="00667524" w14:paraId="5C0EDB01" w14:textId="77777777" w:rsidTr="00A72FDC">
        <w:tc>
          <w:tcPr>
            <w:tcW w:w="2933" w:type="dxa"/>
            <w:gridSpan w:val="2"/>
            <w:shd w:val="clear" w:color="auto" w:fill="auto"/>
          </w:tcPr>
          <w:p w14:paraId="6068C8E2" w14:textId="77777777" w:rsidR="000D1907" w:rsidRPr="00667524" w:rsidRDefault="000D1907" w:rsidP="000D1907">
            <w:pPr>
              <w:rPr>
                <w:rFonts w:ascii="Times New Roman" w:hAnsi="Times New Roman"/>
                <w:sz w:val="24"/>
                <w:szCs w:val="24"/>
              </w:rPr>
            </w:pPr>
          </w:p>
        </w:tc>
        <w:tc>
          <w:tcPr>
            <w:tcW w:w="2987" w:type="dxa"/>
            <w:shd w:val="clear" w:color="auto" w:fill="auto"/>
          </w:tcPr>
          <w:p w14:paraId="2EEF6A35" w14:textId="77777777" w:rsidR="000D1907" w:rsidRPr="00667524" w:rsidRDefault="000D1907" w:rsidP="000D1907">
            <w:pPr>
              <w:rPr>
                <w:rFonts w:ascii="Times New Roman" w:hAnsi="Times New Roman"/>
                <w:sz w:val="24"/>
                <w:szCs w:val="24"/>
              </w:rPr>
            </w:pPr>
          </w:p>
        </w:tc>
        <w:tc>
          <w:tcPr>
            <w:tcW w:w="2835" w:type="dxa"/>
            <w:shd w:val="clear" w:color="auto" w:fill="auto"/>
          </w:tcPr>
          <w:p w14:paraId="31CA4082" w14:textId="77777777" w:rsidR="000D1907" w:rsidRPr="00667524" w:rsidRDefault="000D1907" w:rsidP="000D1907">
            <w:pPr>
              <w:rPr>
                <w:rFonts w:ascii="Times New Roman" w:hAnsi="Times New Roman"/>
                <w:sz w:val="24"/>
                <w:szCs w:val="24"/>
              </w:rPr>
            </w:pPr>
          </w:p>
        </w:tc>
        <w:tc>
          <w:tcPr>
            <w:tcW w:w="2977" w:type="dxa"/>
            <w:vAlign w:val="center"/>
          </w:tcPr>
          <w:p w14:paraId="3719791E" w14:textId="77777777" w:rsidR="000D1907" w:rsidRPr="00667524" w:rsidRDefault="000D1907" w:rsidP="000D1907">
            <w:pPr>
              <w:rPr>
                <w:rFonts w:ascii="Times New Roman" w:hAnsi="Times New Roman"/>
                <w:sz w:val="24"/>
                <w:szCs w:val="24"/>
              </w:rPr>
            </w:pPr>
          </w:p>
        </w:tc>
        <w:tc>
          <w:tcPr>
            <w:tcW w:w="1417" w:type="dxa"/>
            <w:vAlign w:val="center"/>
          </w:tcPr>
          <w:p w14:paraId="67484F16" w14:textId="77777777" w:rsidR="000D1907" w:rsidRPr="00667524" w:rsidRDefault="000D1907" w:rsidP="000D1907">
            <w:pPr>
              <w:rPr>
                <w:rFonts w:ascii="Times New Roman" w:hAnsi="Times New Roman"/>
                <w:sz w:val="24"/>
                <w:szCs w:val="24"/>
              </w:rPr>
            </w:pPr>
          </w:p>
        </w:tc>
      </w:tr>
      <w:tr w:rsidR="000D1907" w:rsidRPr="00667524" w14:paraId="6C6D91EB" w14:textId="77777777" w:rsidTr="00A72FDC">
        <w:tc>
          <w:tcPr>
            <w:tcW w:w="2933" w:type="dxa"/>
            <w:gridSpan w:val="2"/>
            <w:shd w:val="clear" w:color="auto" w:fill="auto"/>
          </w:tcPr>
          <w:p w14:paraId="40F4914D" w14:textId="77777777" w:rsidR="000D1907" w:rsidRPr="00667524" w:rsidRDefault="000D1907" w:rsidP="000D1907">
            <w:pPr>
              <w:rPr>
                <w:rFonts w:ascii="Times New Roman" w:hAnsi="Times New Roman"/>
                <w:sz w:val="24"/>
                <w:szCs w:val="24"/>
              </w:rPr>
            </w:pPr>
            <w:r w:rsidRPr="00667524">
              <w:rPr>
                <w:rFonts w:ascii="Times New Roman" w:hAnsi="Times New Roman"/>
                <w:sz w:val="24"/>
                <w:szCs w:val="24"/>
              </w:rPr>
              <w:t>DIMENSIÓN AFECTIVO-MOTIVACIONAL</w:t>
            </w:r>
          </w:p>
          <w:p w14:paraId="01770BF2" w14:textId="77777777" w:rsidR="0096134B" w:rsidRPr="00667524" w:rsidRDefault="0096134B" w:rsidP="0096134B">
            <w:pPr>
              <w:pStyle w:val="Prrafodelista"/>
              <w:numPr>
                <w:ilvl w:val="0"/>
                <w:numId w:val="27"/>
              </w:numPr>
              <w:rPr>
                <w:rFonts w:ascii="Times New Roman" w:hAnsi="Times New Roman"/>
                <w:sz w:val="24"/>
                <w:szCs w:val="24"/>
              </w:rPr>
            </w:pPr>
            <w:r w:rsidRPr="00667524">
              <w:rPr>
                <w:rFonts w:ascii="Times New Roman" w:hAnsi="Times New Roman"/>
                <w:sz w:val="24"/>
                <w:szCs w:val="24"/>
              </w:rPr>
              <w:t>Interactúa con sus compañeros en las diversas actividades programadas para el desarrollo del tema.</w:t>
            </w:r>
          </w:p>
        </w:tc>
        <w:tc>
          <w:tcPr>
            <w:tcW w:w="2987" w:type="dxa"/>
            <w:shd w:val="clear" w:color="auto" w:fill="auto"/>
          </w:tcPr>
          <w:p w14:paraId="4F11F5A4" w14:textId="77777777" w:rsidR="000D1907" w:rsidRPr="00667524" w:rsidRDefault="0096134B" w:rsidP="000D1907">
            <w:pPr>
              <w:jc w:val="center"/>
              <w:rPr>
                <w:rFonts w:ascii="Times New Roman" w:hAnsi="Times New Roman"/>
                <w:sz w:val="24"/>
                <w:szCs w:val="24"/>
              </w:rPr>
            </w:pPr>
            <w:r w:rsidRPr="00667524">
              <w:rPr>
                <w:rFonts w:ascii="Times New Roman" w:hAnsi="Times New Roman"/>
                <w:sz w:val="24"/>
                <w:szCs w:val="24"/>
              </w:rPr>
              <w:t>Motivación.</w:t>
            </w:r>
          </w:p>
        </w:tc>
        <w:tc>
          <w:tcPr>
            <w:tcW w:w="2835" w:type="dxa"/>
            <w:shd w:val="clear" w:color="auto" w:fill="auto"/>
          </w:tcPr>
          <w:p w14:paraId="7F096D4A" w14:textId="77777777" w:rsidR="000D1907" w:rsidRPr="00667524" w:rsidRDefault="000D1907" w:rsidP="000D1907">
            <w:pPr>
              <w:rPr>
                <w:rFonts w:ascii="Times New Roman" w:hAnsi="Times New Roman"/>
                <w:sz w:val="24"/>
                <w:szCs w:val="24"/>
              </w:rPr>
            </w:pPr>
          </w:p>
        </w:tc>
        <w:tc>
          <w:tcPr>
            <w:tcW w:w="2977" w:type="dxa"/>
            <w:vAlign w:val="center"/>
          </w:tcPr>
          <w:p w14:paraId="27B2BDF3" w14:textId="77777777" w:rsidR="000D1907" w:rsidRPr="00667524" w:rsidRDefault="0096134B" w:rsidP="000D1907">
            <w:pPr>
              <w:rPr>
                <w:rFonts w:ascii="Times New Roman" w:hAnsi="Times New Roman"/>
                <w:sz w:val="24"/>
                <w:szCs w:val="24"/>
              </w:rPr>
            </w:pPr>
            <w:r w:rsidRPr="00667524">
              <w:rPr>
                <w:rFonts w:ascii="Times New Roman" w:hAnsi="Times New Roman"/>
                <w:sz w:val="24"/>
                <w:szCs w:val="24"/>
              </w:rPr>
              <w:t>Participa activamente en el desarrollo de las diferentes actividades</w:t>
            </w:r>
          </w:p>
        </w:tc>
        <w:tc>
          <w:tcPr>
            <w:tcW w:w="1417" w:type="dxa"/>
            <w:vAlign w:val="center"/>
          </w:tcPr>
          <w:p w14:paraId="0F2DD5BE" w14:textId="77777777" w:rsidR="000D1907" w:rsidRPr="00667524" w:rsidRDefault="000D1907" w:rsidP="000D1907">
            <w:pPr>
              <w:rPr>
                <w:rFonts w:ascii="Times New Roman" w:hAnsi="Times New Roman"/>
                <w:sz w:val="24"/>
                <w:szCs w:val="24"/>
              </w:rPr>
            </w:pPr>
          </w:p>
        </w:tc>
      </w:tr>
    </w:tbl>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977"/>
        <w:gridCol w:w="7200"/>
      </w:tblGrid>
      <w:tr w:rsidR="000D1907" w:rsidRPr="00667524" w14:paraId="1F0B60DD" w14:textId="77777777" w:rsidTr="000D1907">
        <w:tc>
          <w:tcPr>
            <w:tcW w:w="2972" w:type="dxa"/>
            <w:shd w:val="clear" w:color="auto" w:fill="auto"/>
          </w:tcPr>
          <w:p w14:paraId="4283D18B" w14:textId="77777777" w:rsidR="000D1907" w:rsidRPr="00667524" w:rsidRDefault="000D1907" w:rsidP="000D1907">
            <w:pPr>
              <w:jc w:val="both"/>
              <w:rPr>
                <w:sz w:val="20"/>
                <w:szCs w:val="20"/>
              </w:rPr>
            </w:pPr>
          </w:p>
        </w:tc>
        <w:tc>
          <w:tcPr>
            <w:tcW w:w="2977" w:type="dxa"/>
            <w:shd w:val="clear" w:color="auto" w:fill="auto"/>
          </w:tcPr>
          <w:p w14:paraId="560A8DFF" w14:textId="77777777" w:rsidR="000D1907" w:rsidRPr="00667524" w:rsidRDefault="000D1907" w:rsidP="000D1907">
            <w:pPr>
              <w:jc w:val="both"/>
              <w:rPr>
                <w:sz w:val="20"/>
                <w:szCs w:val="20"/>
              </w:rPr>
            </w:pPr>
          </w:p>
        </w:tc>
        <w:tc>
          <w:tcPr>
            <w:tcW w:w="7200" w:type="dxa"/>
            <w:shd w:val="clear" w:color="auto" w:fill="auto"/>
          </w:tcPr>
          <w:p w14:paraId="6DF65AEE" w14:textId="77777777" w:rsidR="000D1907" w:rsidRPr="00667524" w:rsidRDefault="000D1907" w:rsidP="0096134B">
            <w:pPr>
              <w:jc w:val="both"/>
              <w:rPr>
                <w:sz w:val="20"/>
                <w:szCs w:val="20"/>
              </w:rPr>
            </w:pPr>
            <w:r w:rsidRPr="00667524">
              <w:rPr>
                <w:sz w:val="20"/>
                <w:szCs w:val="20"/>
              </w:rPr>
              <w:t xml:space="preserve">. </w:t>
            </w:r>
          </w:p>
        </w:tc>
      </w:tr>
    </w:tbl>
    <w:p w14:paraId="128FB044" w14:textId="77777777" w:rsidR="00962B78" w:rsidRPr="00667524" w:rsidRDefault="00962B78">
      <w:pPr>
        <w:rPr>
          <w:rFonts w:ascii="Candara" w:hAnsi="Candara" w:cs="Arial"/>
          <w:sz w:val="20"/>
          <w:szCs w:val="20"/>
        </w:rPr>
      </w:pPr>
    </w:p>
    <w:p w14:paraId="2D69DA1A" w14:textId="77777777" w:rsidR="00287D5E" w:rsidRPr="00667524" w:rsidRDefault="00287D5E">
      <w:pPr>
        <w:rPr>
          <w:rFonts w:ascii="Candara" w:hAnsi="Candara" w:cs="Arial"/>
          <w:sz w:val="20"/>
          <w:szCs w:val="20"/>
        </w:rPr>
      </w:pPr>
    </w:p>
    <w:p w14:paraId="50E0D02A" w14:textId="77777777" w:rsidR="00287D5E" w:rsidRDefault="00287D5E">
      <w:pPr>
        <w:rPr>
          <w:rFonts w:ascii="Candara" w:hAnsi="Candara" w:cs="Arial"/>
          <w:sz w:val="20"/>
          <w:szCs w:val="20"/>
        </w:rPr>
      </w:pPr>
    </w:p>
    <w:tbl>
      <w:tblPr>
        <w:tblStyle w:val="Tablaconcuadrcula"/>
        <w:tblW w:w="13149" w:type="dxa"/>
        <w:tblLayout w:type="fixed"/>
        <w:tblLook w:val="04A0" w:firstRow="1" w:lastRow="0" w:firstColumn="1" w:lastColumn="0" w:noHBand="0" w:noVBand="1"/>
      </w:tblPr>
      <w:tblGrid>
        <w:gridCol w:w="1242"/>
        <w:gridCol w:w="1872"/>
        <w:gridCol w:w="2806"/>
        <w:gridCol w:w="2835"/>
        <w:gridCol w:w="2977"/>
        <w:gridCol w:w="1417"/>
      </w:tblGrid>
      <w:tr w:rsidR="00962B78" w:rsidRPr="00667524" w14:paraId="76E12CAE" w14:textId="77777777" w:rsidTr="0096134B">
        <w:tc>
          <w:tcPr>
            <w:tcW w:w="1242" w:type="dxa"/>
            <w:shd w:val="clear" w:color="auto" w:fill="F2F2F2" w:themeFill="background1" w:themeFillShade="F2"/>
            <w:vAlign w:val="center"/>
          </w:tcPr>
          <w:p w14:paraId="5B9EC85A" w14:textId="77777777" w:rsidR="00962B78" w:rsidRPr="00667524" w:rsidRDefault="00962B78" w:rsidP="00962B78">
            <w:pPr>
              <w:rPr>
                <w:rFonts w:ascii="Times New Roman" w:hAnsi="Times New Roman"/>
                <w:b/>
                <w:sz w:val="24"/>
                <w:szCs w:val="24"/>
              </w:rPr>
            </w:pPr>
            <w:r w:rsidRPr="00667524">
              <w:rPr>
                <w:rFonts w:ascii="Times New Roman" w:hAnsi="Times New Roman"/>
                <w:b/>
                <w:sz w:val="24"/>
                <w:szCs w:val="24"/>
              </w:rPr>
              <w:lastRenderedPageBreak/>
              <w:t>UNIDAD 3.</w:t>
            </w:r>
          </w:p>
        </w:tc>
        <w:tc>
          <w:tcPr>
            <w:tcW w:w="4678" w:type="dxa"/>
            <w:gridSpan w:val="2"/>
            <w:vAlign w:val="center"/>
          </w:tcPr>
          <w:p w14:paraId="75791084" w14:textId="77777777" w:rsidR="00962B78" w:rsidRPr="00667524" w:rsidRDefault="0096134B" w:rsidP="007019FA">
            <w:pPr>
              <w:rPr>
                <w:rFonts w:ascii="Times New Roman" w:hAnsi="Times New Roman"/>
                <w:sz w:val="24"/>
                <w:szCs w:val="24"/>
              </w:rPr>
            </w:pPr>
            <w:r w:rsidRPr="00667524">
              <w:rPr>
                <w:rFonts w:ascii="Times New Roman" w:hAnsi="Times New Roman"/>
                <w:sz w:val="24"/>
                <w:szCs w:val="24"/>
              </w:rPr>
              <w:t>LA ORACIÓN COMPUESTA Y SUS DIFERENTES MANIFESTACIONES.</w:t>
            </w:r>
          </w:p>
        </w:tc>
        <w:tc>
          <w:tcPr>
            <w:tcW w:w="2835" w:type="dxa"/>
            <w:shd w:val="clear" w:color="auto" w:fill="F2F2F2" w:themeFill="background1" w:themeFillShade="F2"/>
            <w:vAlign w:val="center"/>
          </w:tcPr>
          <w:p w14:paraId="407B8067" w14:textId="77777777" w:rsidR="00962B78" w:rsidRPr="00667524" w:rsidRDefault="00962B78" w:rsidP="007019FA">
            <w:pPr>
              <w:rPr>
                <w:rFonts w:ascii="Times New Roman" w:hAnsi="Times New Roman"/>
                <w:b/>
                <w:sz w:val="24"/>
                <w:szCs w:val="24"/>
              </w:rPr>
            </w:pPr>
            <w:r w:rsidRPr="00667524">
              <w:rPr>
                <w:rFonts w:ascii="Times New Roman" w:hAnsi="Times New Roman"/>
                <w:b/>
                <w:sz w:val="24"/>
                <w:szCs w:val="24"/>
              </w:rPr>
              <w:t>COMPETENCIA</w:t>
            </w:r>
          </w:p>
        </w:tc>
        <w:tc>
          <w:tcPr>
            <w:tcW w:w="4394" w:type="dxa"/>
            <w:gridSpan w:val="2"/>
            <w:vAlign w:val="center"/>
          </w:tcPr>
          <w:p w14:paraId="5CF9D159" w14:textId="77777777" w:rsidR="00962B78" w:rsidRPr="00667524" w:rsidRDefault="0096134B" w:rsidP="007019FA">
            <w:pPr>
              <w:rPr>
                <w:rFonts w:ascii="Times New Roman" w:hAnsi="Times New Roman"/>
                <w:sz w:val="24"/>
                <w:szCs w:val="24"/>
              </w:rPr>
            </w:pPr>
            <w:r w:rsidRPr="00667524">
              <w:rPr>
                <w:rFonts w:ascii="Times New Roman" w:hAnsi="Times New Roman"/>
                <w:sz w:val="24"/>
                <w:szCs w:val="24"/>
              </w:rPr>
              <w:t xml:space="preserve">Trabaja la oración compuesta, en sus diferentes manifestaciones, para precisar saberes básicos en el análisis textual oral y escritural.  </w:t>
            </w:r>
          </w:p>
        </w:tc>
      </w:tr>
      <w:tr w:rsidR="00B361C9" w:rsidRPr="00667524" w14:paraId="5EAAE3F3" w14:textId="77777777" w:rsidTr="0096134B">
        <w:tc>
          <w:tcPr>
            <w:tcW w:w="3114" w:type="dxa"/>
            <w:gridSpan w:val="2"/>
            <w:shd w:val="clear" w:color="auto" w:fill="F2F2F2" w:themeFill="background1" w:themeFillShade="F2"/>
            <w:vAlign w:val="center"/>
          </w:tcPr>
          <w:p w14:paraId="377BF7E3" w14:textId="77777777" w:rsidR="00B361C9" w:rsidRPr="00667524" w:rsidRDefault="00B361C9" w:rsidP="00A918C0">
            <w:pPr>
              <w:jc w:val="center"/>
              <w:rPr>
                <w:rFonts w:ascii="Times New Roman" w:hAnsi="Times New Roman"/>
                <w:b/>
                <w:sz w:val="24"/>
                <w:szCs w:val="24"/>
              </w:rPr>
            </w:pPr>
            <w:r w:rsidRPr="00667524">
              <w:rPr>
                <w:rFonts w:ascii="Times New Roman" w:hAnsi="Times New Roman"/>
                <w:b/>
                <w:sz w:val="24"/>
                <w:szCs w:val="24"/>
              </w:rPr>
              <w:t>CONTENIDOS</w:t>
            </w:r>
          </w:p>
          <w:p w14:paraId="29E18FDD" w14:textId="77777777" w:rsidR="0096134B" w:rsidRPr="00667524" w:rsidRDefault="0096134B" w:rsidP="00A918C0">
            <w:pPr>
              <w:jc w:val="center"/>
              <w:rPr>
                <w:rFonts w:ascii="Times New Roman" w:hAnsi="Times New Roman"/>
                <w:sz w:val="24"/>
                <w:szCs w:val="24"/>
              </w:rPr>
            </w:pPr>
            <w:r w:rsidRPr="00667524">
              <w:rPr>
                <w:rFonts w:ascii="Times New Roman" w:hAnsi="Times New Roman"/>
                <w:sz w:val="24"/>
                <w:szCs w:val="24"/>
              </w:rPr>
              <w:t>CRITERIOS DE DESEMPEÑO</w:t>
            </w:r>
          </w:p>
          <w:p w14:paraId="4D58E74D" w14:textId="77777777" w:rsidR="0096134B" w:rsidRPr="00667524" w:rsidRDefault="0096134B" w:rsidP="00A918C0">
            <w:pPr>
              <w:jc w:val="center"/>
              <w:rPr>
                <w:rFonts w:ascii="Times New Roman" w:hAnsi="Times New Roman"/>
                <w:b/>
                <w:sz w:val="24"/>
                <w:szCs w:val="24"/>
              </w:rPr>
            </w:pPr>
            <w:r w:rsidRPr="00667524">
              <w:rPr>
                <w:rFonts w:ascii="Times New Roman" w:hAnsi="Times New Roman"/>
                <w:sz w:val="24"/>
                <w:szCs w:val="24"/>
              </w:rPr>
              <w:t>DIMENSIÓN COGNOSCITIVA</w:t>
            </w:r>
          </w:p>
        </w:tc>
        <w:tc>
          <w:tcPr>
            <w:tcW w:w="2806" w:type="dxa"/>
            <w:shd w:val="clear" w:color="auto" w:fill="F2F2F2" w:themeFill="background1" w:themeFillShade="F2"/>
            <w:vAlign w:val="center"/>
          </w:tcPr>
          <w:p w14:paraId="66AE62E4" w14:textId="77777777" w:rsidR="00B361C9" w:rsidRPr="00667524" w:rsidRDefault="00B361C9" w:rsidP="00A918C0">
            <w:pPr>
              <w:jc w:val="center"/>
              <w:rPr>
                <w:rFonts w:ascii="Times New Roman" w:hAnsi="Times New Roman"/>
                <w:b/>
                <w:sz w:val="24"/>
                <w:szCs w:val="24"/>
              </w:rPr>
            </w:pPr>
            <w:r w:rsidRPr="00667524">
              <w:rPr>
                <w:rFonts w:ascii="Times New Roman" w:hAnsi="Times New Roman"/>
                <w:b/>
                <w:sz w:val="24"/>
                <w:szCs w:val="24"/>
              </w:rPr>
              <w:t>ESTRATEGIA DIDÁCTICA</w:t>
            </w:r>
          </w:p>
          <w:p w14:paraId="4B14B093" w14:textId="77777777" w:rsidR="0096134B" w:rsidRPr="00667524" w:rsidRDefault="0096134B" w:rsidP="00A918C0">
            <w:pPr>
              <w:jc w:val="center"/>
              <w:rPr>
                <w:rFonts w:ascii="Times New Roman" w:hAnsi="Times New Roman"/>
                <w:sz w:val="24"/>
                <w:szCs w:val="24"/>
              </w:rPr>
            </w:pPr>
            <w:r w:rsidRPr="00667524">
              <w:rPr>
                <w:rFonts w:ascii="Times New Roman" w:hAnsi="Times New Roman"/>
                <w:sz w:val="24"/>
                <w:szCs w:val="24"/>
              </w:rPr>
              <w:t>APRENDIZAJE COLABORATIVO</w:t>
            </w:r>
          </w:p>
          <w:p w14:paraId="73C6D8E2" w14:textId="77777777" w:rsidR="0096134B" w:rsidRPr="00667524" w:rsidRDefault="0096134B" w:rsidP="00A918C0">
            <w:pPr>
              <w:jc w:val="center"/>
              <w:rPr>
                <w:rFonts w:ascii="Times New Roman" w:hAnsi="Times New Roman"/>
                <w:b/>
                <w:sz w:val="24"/>
                <w:szCs w:val="24"/>
              </w:rPr>
            </w:pPr>
            <w:r w:rsidRPr="00667524">
              <w:rPr>
                <w:rFonts w:ascii="Times New Roman" w:hAnsi="Times New Roman"/>
                <w:sz w:val="24"/>
                <w:szCs w:val="24"/>
              </w:rPr>
              <w:t>ACTIVIDADES</w:t>
            </w:r>
          </w:p>
        </w:tc>
        <w:tc>
          <w:tcPr>
            <w:tcW w:w="2835" w:type="dxa"/>
            <w:shd w:val="clear" w:color="auto" w:fill="F2F2F2" w:themeFill="background1" w:themeFillShade="F2"/>
            <w:vAlign w:val="center"/>
          </w:tcPr>
          <w:p w14:paraId="2E7B3C01" w14:textId="77777777" w:rsidR="00B361C9" w:rsidRPr="00667524" w:rsidRDefault="00B361C9" w:rsidP="00A918C0">
            <w:pPr>
              <w:jc w:val="center"/>
              <w:rPr>
                <w:rFonts w:ascii="Times New Roman" w:hAnsi="Times New Roman"/>
                <w:b/>
                <w:sz w:val="24"/>
                <w:szCs w:val="24"/>
              </w:rPr>
            </w:pPr>
            <w:r w:rsidRPr="00667524">
              <w:rPr>
                <w:rFonts w:ascii="Times New Roman" w:hAnsi="Times New Roman"/>
                <w:b/>
                <w:sz w:val="24"/>
                <w:szCs w:val="24"/>
              </w:rPr>
              <w:t>INDICADORES DE LOGROS</w:t>
            </w:r>
          </w:p>
        </w:tc>
        <w:tc>
          <w:tcPr>
            <w:tcW w:w="2977" w:type="dxa"/>
            <w:shd w:val="clear" w:color="auto" w:fill="F2F2F2" w:themeFill="background1" w:themeFillShade="F2"/>
            <w:vAlign w:val="center"/>
          </w:tcPr>
          <w:p w14:paraId="48B9CD67" w14:textId="77777777" w:rsidR="00B361C9" w:rsidRPr="00667524" w:rsidRDefault="00B361C9" w:rsidP="00A918C0">
            <w:pPr>
              <w:jc w:val="center"/>
              <w:rPr>
                <w:rFonts w:ascii="Times New Roman" w:hAnsi="Times New Roman"/>
                <w:b/>
                <w:sz w:val="24"/>
                <w:szCs w:val="24"/>
              </w:rPr>
            </w:pPr>
            <w:r w:rsidRPr="00667524">
              <w:rPr>
                <w:rFonts w:ascii="Times New Roman" w:hAnsi="Times New Roman"/>
                <w:b/>
                <w:sz w:val="24"/>
                <w:szCs w:val="24"/>
              </w:rPr>
              <w:t>CRITERIOS DE EVALUACIÓN</w:t>
            </w:r>
          </w:p>
        </w:tc>
        <w:tc>
          <w:tcPr>
            <w:tcW w:w="1417" w:type="dxa"/>
            <w:shd w:val="clear" w:color="auto" w:fill="F2F2F2" w:themeFill="background1" w:themeFillShade="F2"/>
            <w:vAlign w:val="center"/>
          </w:tcPr>
          <w:p w14:paraId="1B09B67F" w14:textId="77777777" w:rsidR="00B361C9" w:rsidRPr="00667524" w:rsidRDefault="00B361C9" w:rsidP="00A918C0">
            <w:pPr>
              <w:jc w:val="center"/>
              <w:rPr>
                <w:rFonts w:ascii="Times New Roman" w:hAnsi="Times New Roman"/>
                <w:b/>
                <w:sz w:val="24"/>
                <w:szCs w:val="24"/>
              </w:rPr>
            </w:pPr>
            <w:r w:rsidRPr="00667524">
              <w:rPr>
                <w:rFonts w:ascii="Times New Roman" w:hAnsi="Times New Roman"/>
                <w:b/>
                <w:sz w:val="24"/>
                <w:szCs w:val="24"/>
              </w:rPr>
              <w:t>SEMANA</w:t>
            </w:r>
          </w:p>
        </w:tc>
      </w:tr>
      <w:tr w:rsidR="0096134B" w:rsidRPr="00667524" w14:paraId="72DC86EC" w14:textId="77777777" w:rsidTr="0096134B">
        <w:tc>
          <w:tcPr>
            <w:tcW w:w="3114" w:type="dxa"/>
            <w:gridSpan w:val="2"/>
          </w:tcPr>
          <w:p w14:paraId="5CF7DBDC" w14:textId="77777777" w:rsidR="0096134B" w:rsidRPr="00667524" w:rsidRDefault="0096134B" w:rsidP="0096134B">
            <w:pPr>
              <w:numPr>
                <w:ilvl w:val="0"/>
                <w:numId w:val="31"/>
              </w:numPr>
              <w:ind w:left="284"/>
              <w:contextualSpacing/>
              <w:jc w:val="both"/>
              <w:rPr>
                <w:rFonts w:ascii="Times New Roman" w:hAnsi="Times New Roman"/>
                <w:sz w:val="24"/>
                <w:szCs w:val="24"/>
              </w:rPr>
            </w:pPr>
            <w:r w:rsidRPr="00667524">
              <w:rPr>
                <w:rFonts w:ascii="Times New Roman" w:hAnsi="Times New Roman"/>
                <w:sz w:val="24"/>
                <w:szCs w:val="24"/>
              </w:rPr>
              <w:t>Identifica las funciones: sujeto, complemento directo, complemento indirecto, atributo y adjuntos, el complemento de régimen preposicional y las funciones informativas.</w:t>
            </w:r>
          </w:p>
          <w:p w14:paraId="2BBA670E" w14:textId="77777777" w:rsidR="0096134B" w:rsidRPr="00667524" w:rsidRDefault="0096134B" w:rsidP="0096134B">
            <w:pPr>
              <w:numPr>
                <w:ilvl w:val="0"/>
                <w:numId w:val="31"/>
              </w:numPr>
              <w:ind w:left="284"/>
              <w:contextualSpacing/>
              <w:rPr>
                <w:rFonts w:ascii="Times New Roman" w:hAnsi="Times New Roman"/>
                <w:sz w:val="24"/>
                <w:szCs w:val="24"/>
              </w:rPr>
            </w:pPr>
            <w:r w:rsidRPr="00667524">
              <w:rPr>
                <w:rFonts w:ascii="Times New Roman" w:hAnsi="Times New Roman"/>
                <w:sz w:val="24"/>
                <w:szCs w:val="24"/>
              </w:rPr>
              <w:t>Analiza las oraciones subordinadas sustantivas, del relativo y adverbiales.</w:t>
            </w:r>
          </w:p>
        </w:tc>
        <w:tc>
          <w:tcPr>
            <w:tcW w:w="2806" w:type="dxa"/>
          </w:tcPr>
          <w:p w14:paraId="29105FA6" w14:textId="77777777" w:rsidR="0096134B" w:rsidRPr="00667524" w:rsidRDefault="0096134B" w:rsidP="0096134B">
            <w:pPr>
              <w:rPr>
                <w:rFonts w:ascii="Times New Roman" w:hAnsi="Times New Roman"/>
                <w:sz w:val="24"/>
                <w:szCs w:val="24"/>
              </w:rPr>
            </w:pPr>
            <w:r w:rsidRPr="00667524">
              <w:rPr>
                <w:rFonts w:ascii="Times New Roman" w:hAnsi="Times New Roman"/>
                <w:sz w:val="24"/>
                <w:szCs w:val="24"/>
              </w:rPr>
              <w:t>Disertaciones académicas.</w:t>
            </w:r>
          </w:p>
          <w:p w14:paraId="74323BCB" w14:textId="77777777" w:rsidR="0096134B" w:rsidRPr="00667524" w:rsidRDefault="0096134B" w:rsidP="0096134B">
            <w:pPr>
              <w:rPr>
                <w:rFonts w:ascii="Times New Roman" w:hAnsi="Times New Roman"/>
                <w:sz w:val="24"/>
                <w:szCs w:val="24"/>
              </w:rPr>
            </w:pPr>
            <w:r w:rsidRPr="00667524">
              <w:rPr>
                <w:rFonts w:ascii="Times New Roman" w:hAnsi="Times New Roman"/>
                <w:sz w:val="24"/>
                <w:szCs w:val="24"/>
              </w:rPr>
              <w:t>Lectura.</w:t>
            </w:r>
          </w:p>
          <w:p w14:paraId="462CC871" w14:textId="77777777" w:rsidR="0096134B" w:rsidRPr="00667524" w:rsidRDefault="0096134B" w:rsidP="0096134B">
            <w:pPr>
              <w:rPr>
                <w:rFonts w:ascii="Times New Roman" w:hAnsi="Times New Roman"/>
                <w:sz w:val="24"/>
                <w:szCs w:val="24"/>
              </w:rPr>
            </w:pPr>
            <w:r w:rsidRPr="00667524">
              <w:rPr>
                <w:rFonts w:ascii="Times New Roman" w:hAnsi="Times New Roman"/>
                <w:sz w:val="24"/>
                <w:szCs w:val="24"/>
              </w:rPr>
              <w:t>Toma de apuntes.</w:t>
            </w:r>
          </w:p>
          <w:p w14:paraId="3F126DE5" w14:textId="77777777" w:rsidR="0096134B" w:rsidRPr="00667524" w:rsidRDefault="0096134B" w:rsidP="0096134B">
            <w:pPr>
              <w:rPr>
                <w:rFonts w:ascii="Times New Roman" w:hAnsi="Times New Roman"/>
                <w:sz w:val="24"/>
                <w:szCs w:val="24"/>
              </w:rPr>
            </w:pPr>
            <w:r w:rsidRPr="00667524">
              <w:rPr>
                <w:rFonts w:ascii="Times New Roman" w:hAnsi="Times New Roman"/>
                <w:sz w:val="24"/>
                <w:szCs w:val="24"/>
              </w:rPr>
              <w:t>Elaboración de resúmenes.</w:t>
            </w:r>
          </w:p>
          <w:p w14:paraId="410EB1AC" w14:textId="77777777" w:rsidR="0096134B" w:rsidRPr="00667524" w:rsidRDefault="0096134B" w:rsidP="0096134B">
            <w:pPr>
              <w:rPr>
                <w:rFonts w:ascii="Times New Roman" w:hAnsi="Times New Roman"/>
                <w:sz w:val="24"/>
                <w:szCs w:val="24"/>
              </w:rPr>
            </w:pPr>
            <w:r w:rsidRPr="00667524">
              <w:rPr>
                <w:rFonts w:ascii="Times New Roman" w:hAnsi="Times New Roman"/>
                <w:sz w:val="24"/>
                <w:szCs w:val="24"/>
              </w:rPr>
              <w:t>Talleres.</w:t>
            </w:r>
          </w:p>
        </w:tc>
        <w:tc>
          <w:tcPr>
            <w:tcW w:w="2835" w:type="dxa"/>
          </w:tcPr>
          <w:p w14:paraId="6BC2F843" w14:textId="77777777" w:rsidR="0096134B" w:rsidRPr="00667524" w:rsidRDefault="0096134B" w:rsidP="0096134B">
            <w:pPr>
              <w:numPr>
                <w:ilvl w:val="0"/>
                <w:numId w:val="30"/>
              </w:numPr>
              <w:ind w:left="175" w:hanging="218"/>
              <w:contextualSpacing/>
              <w:rPr>
                <w:rFonts w:ascii="Times New Roman" w:hAnsi="Times New Roman"/>
                <w:sz w:val="24"/>
                <w:szCs w:val="24"/>
              </w:rPr>
            </w:pPr>
            <w:r w:rsidRPr="00667524">
              <w:rPr>
                <w:rFonts w:ascii="Times New Roman" w:hAnsi="Times New Roman"/>
                <w:sz w:val="24"/>
                <w:szCs w:val="24"/>
              </w:rPr>
              <w:t>Reconoce las oraciones subordinadas en textos orales y escritos.</w:t>
            </w:r>
          </w:p>
          <w:p w14:paraId="31BB07F2" w14:textId="77777777" w:rsidR="0096134B" w:rsidRPr="00667524" w:rsidRDefault="0096134B" w:rsidP="0096134B">
            <w:pPr>
              <w:rPr>
                <w:rFonts w:ascii="Times New Roman" w:hAnsi="Times New Roman"/>
                <w:sz w:val="24"/>
                <w:szCs w:val="24"/>
              </w:rPr>
            </w:pPr>
            <w:r w:rsidRPr="00667524">
              <w:rPr>
                <w:rFonts w:ascii="Times New Roman" w:hAnsi="Times New Roman"/>
                <w:sz w:val="24"/>
                <w:szCs w:val="24"/>
              </w:rPr>
              <w:t>2.Analiza las funciones sintácticas de las oraciones subordinadas.</w:t>
            </w:r>
          </w:p>
        </w:tc>
        <w:tc>
          <w:tcPr>
            <w:tcW w:w="2977" w:type="dxa"/>
          </w:tcPr>
          <w:p w14:paraId="6F2C8E13" w14:textId="77777777" w:rsidR="0096134B" w:rsidRPr="00667524" w:rsidRDefault="0096134B" w:rsidP="0096134B">
            <w:pPr>
              <w:rPr>
                <w:rFonts w:ascii="Times New Roman" w:hAnsi="Times New Roman"/>
                <w:sz w:val="24"/>
                <w:szCs w:val="24"/>
              </w:rPr>
            </w:pPr>
            <w:r w:rsidRPr="00667524">
              <w:rPr>
                <w:rFonts w:ascii="Times New Roman" w:hAnsi="Times New Roman"/>
                <w:sz w:val="24"/>
                <w:szCs w:val="24"/>
              </w:rPr>
              <w:t>Reconoce las funciones: sujeto, complemento directo, complemento indirecto, atributo y adjuntos, el complemento de régimen preposicional y las funciones informativas en diferentes documentos orales y escritos.</w:t>
            </w:r>
          </w:p>
        </w:tc>
        <w:tc>
          <w:tcPr>
            <w:tcW w:w="1417" w:type="dxa"/>
          </w:tcPr>
          <w:p w14:paraId="1B5373D4" w14:textId="77777777" w:rsidR="0096134B" w:rsidRPr="00667524" w:rsidRDefault="0096134B" w:rsidP="0096134B">
            <w:pPr>
              <w:jc w:val="center"/>
              <w:rPr>
                <w:rFonts w:ascii="Times New Roman" w:hAnsi="Times New Roman"/>
                <w:sz w:val="24"/>
                <w:szCs w:val="24"/>
              </w:rPr>
            </w:pPr>
            <w:r w:rsidRPr="00667524">
              <w:rPr>
                <w:rFonts w:ascii="Times New Roman" w:hAnsi="Times New Roman"/>
                <w:sz w:val="24"/>
                <w:szCs w:val="24"/>
              </w:rPr>
              <w:t>10-16</w:t>
            </w:r>
          </w:p>
          <w:p w14:paraId="6B8F487B" w14:textId="77777777" w:rsidR="0096134B" w:rsidRPr="00667524" w:rsidRDefault="0096134B" w:rsidP="0096134B">
            <w:pPr>
              <w:jc w:val="center"/>
              <w:rPr>
                <w:rFonts w:ascii="Times New Roman" w:hAnsi="Times New Roman"/>
                <w:sz w:val="24"/>
                <w:szCs w:val="24"/>
              </w:rPr>
            </w:pPr>
            <w:r w:rsidRPr="00667524">
              <w:rPr>
                <w:rFonts w:ascii="Times New Roman" w:hAnsi="Times New Roman"/>
                <w:sz w:val="24"/>
                <w:szCs w:val="24"/>
              </w:rPr>
              <w:t>(7)</w:t>
            </w:r>
          </w:p>
        </w:tc>
      </w:tr>
      <w:tr w:rsidR="0096134B" w:rsidRPr="00667524" w14:paraId="150EB0B3" w14:textId="77777777" w:rsidTr="0096134B">
        <w:tc>
          <w:tcPr>
            <w:tcW w:w="3114" w:type="dxa"/>
            <w:gridSpan w:val="2"/>
            <w:vAlign w:val="center"/>
          </w:tcPr>
          <w:p w14:paraId="11310FD6" w14:textId="77777777" w:rsidR="0096134B" w:rsidRPr="00667524" w:rsidRDefault="0096134B" w:rsidP="0096134B">
            <w:pPr>
              <w:rPr>
                <w:rFonts w:ascii="Times New Roman" w:hAnsi="Times New Roman"/>
                <w:sz w:val="24"/>
                <w:szCs w:val="24"/>
              </w:rPr>
            </w:pPr>
          </w:p>
        </w:tc>
        <w:tc>
          <w:tcPr>
            <w:tcW w:w="2806" w:type="dxa"/>
            <w:vAlign w:val="center"/>
          </w:tcPr>
          <w:p w14:paraId="22394136" w14:textId="77777777" w:rsidR="0096134B" w:rsidRPr="00667524" w:rsidRDefault="0096134B" w:rsidP="0096134B">
            <w:pPr>
              <w:rPr>
                <w:rFonts w:ascii="Times New Roman" w:hAnsi="Times New Roman"/>
                <w:sz w:val="24"/>
                <w:szCs w:val="24"/>
              </w:rPr>
            </w:pPr>
          </w:p>
        </w:tc>
        <w:tc>
          <w:tcPr>
            <w:tcW w:w="2835" w:type="dxa"/>
            <w:vAlign w:val="center"/>
          </w:tcPr>
          <w:p w14:paraId="09877E80" w14:textId="77777777" w:rsidR="0096134B" w:rsidRPr="00667524" w:rsidRDefault="0096134B" w:rsidP="0096134B">
            <w:pPr>
              <w:rPr>
                <w:rFonts w:ascii="Times New Roman" w:hAnsi="Times New Roman"/>
                <w:sz w:val="24"/>
                <w:szCs w:val="24"/>
              </w:rPr>
            </w:pPr>
          </w:p>
        </w:tc>
        <w:tc>
          <w:tcPr>
            <w:tcW w:w="2977" w:type="dxa"/>
            <w:vAlign w:val="center"/>
          </w:tcPr>
          <w:p w14:paraId="2E0CABB9" w14:textId="77777777" w:rsidR="0096134B" w:rsidRPr="00667524" w:rsidRDefault="0096134B" w:rsidP="0096134B">
            <w:pPr>
              <w:rPr>
                <w:rFonts w:ascii="Times New Roman" w:hAnsi="Times New Roman"/>
                <w:sz w:val="24"/>
                <w:szCs w:val="24"/>
              </w:rPr>
            </w:pPr>
          </w:p>
        </w:tc>
        <w:tc>
          <w:tcPr>
            <w:tcW w:w="1417" w:type="dxa"/>
            <w:vAlign w:val="center"/>
          </w:tcPr>
          <w:p w14:paraId="3724AD07" w14:textId="77777777" w:rsidR="0096134B" w:rsidRPr="00667524" w:rsidRDefault="0096134B" w:rsidP="0096134B">
            <w:pPr>
              <w:rPr>
                <w:rFonts w:ascii="Times New Roman" w:hAnsi="Times New Roman"/>
                <w:sz w:val="24"/>
                <w:szCs w:val="24"/>
              </w:rPr>
            </w:pPr>
          </w:p>
        </w:tc>
      </w:tr>
      <w:tr w:rsidR="00667524" w:rsidRPr="00667524" w14:paraId="03168AD3" w14:textId="77777777" w:rsidTr="009A3EC5">
        <w:tc>
          <w:tcPr>
            <w:tcW w:w="3114" w:type="dxa"/>
            <w:gridSpan w:val="2"/>
          </w:tcPr>
          <w:p w14:paraId="6F9D7D9E" w14:textId="77777777" w:rsidR="00667524" w:rsidRPr="00667524" w:rsidRDefault="00667524" w:rsidP="00667524">
            <w:pPr>
              <w:rPr>
                <w:rFonts w:ascii="Times New Roman" w:hAnsi="Times New Roman"/>
                <w:sz w:val="24"/>
                <w:szCs w:val="24"/>
              </w:rPr>
            </w:pPr>
            <w:r w:rsidRPr="00667524">
              <w:rPr>
                <w:rFonts w:ascii="Times New Roman" w:hAnsi="Times New Roman"/>
                <w:sz w:val="24"/>
                <w:szCs w:val="24"/>
              </w:rPr>
              <w:t>DIMENSIÓN PROCEDIMENTAL</w:t>
            </w:r>
          </w:p>
        </w:tc>
        <w:tc>
          <w:tcPr>
            <w:tcW w:w="2806" w:type="dxa"/>
          </w:tcPr>
          <w:p w14:paraId="07E91841" w14:textId="77777777" w:rsidR="00667524" w:rsidRPr="00667524" w:rsidRDefault="00667524" w:rsidP="00667524">
            <w:pPr>
              <w:rPr>
                <w:rFonts w:ascii="Times New Roman" w:hAnsi="Times New Roman"/>
                <w:sz w:val="24"/>
                <w:szCs w:val="24"/>
              </w:rPr>
            </w:pPr>
          </w:p>
        </w:tc>
        <w:tc>
          <w:tcPr>
            <w:tcW w:w="2835" w:type="dxa"/>
          </w:tcPr>
          <w:p w14:paraId="145420DA" w14:textId="77777777" w:rsidR="00667524" w:rsidRPr="00667524" w:rsidRDefault="00667524" w:rsidP="00667524">
            <w:pPr>
              <w:rPr>
                <w:rFonts w:ascii="Times New Roman" w:hAnsi="Times New Roman"/>
                <w:sz w:val="24"/>
                <w:szCs w:val="24"/>
              </w:rPr>
            </w:pPr>
          </w:p>
        </w:tc>
        <w:tc>
          <w:tcPr>
            <w:tcW w:w="2977" w:type="dxa"/>
            <w:vAlign w:val="center"/>
          </w:tcPr>
          <w:p w14:paraId="7A7CF740" w14:textId="77777777" w:rsidR="00667524" w:rsidRPr="00667524" w:rsidRDefault="00667524" w:rsidP="00667524">
            <w:pPr>
              <w:rPr>
                <w:rFonts w:ascii="Times New Roman" w:hAnsi="Times New Roman"/>
                <w:sz w:val="24"/>
                <w:szCs w:val="24"/>
              </w:rPr>
            </w:pPr>
          </w:p>
        </w:tc>
        <w:tc>
          <w:tcPr>
            <w:tcW w:w="1417" w:type="dxa"/>
            <w:vAlign w:val="center"/>
          </w:tcPr>
          <w:p w14:paraId="27264AF6" w14:textId="77777777" w:rsidR="00667524" w:rsidRPr="00667524" w:rsidRDefault="00667524" w:rsidP="00667524">
            <w:pPr>
              <w:rPr>
                <w:rFonts w:ascii="Times New Roman" w:hAnsi="Times New Roman"/>
                <w:sz w:val="24"/>
                <w:szCs w:val="24"/>
              </w:rPr>
            </w:pPr>
          </w:p>
        </w:tc>
      </w:tr>
      <w:tr w:rsidR="00667524" w:rsidRPr="00667524" w14:paraId="0243F8F8" w14:textId="77777777" w:rsidTr="009A3EC5">
        <w:tc>
          <w:tcPr>
            <w:tcW w:w="3114" w:type="dxa"/>
            <w:gridSpan w:val="2"/>
          </w:tcPr>
          <w:p w14:paraId="12D870C2"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Clasifica las distintas clases de oraciones subordinadas, de acuerdo con su función sintáctico-semántica.</w:t>
            </w:r>
          </w:p>
        </w:tc>
        <w:tc>
          <w:tcPr>
            <w:tcW w:w="2806" w:type="dxa"/>
          </w:tcPr>
          <w:p w14:paraId="146A8D7C" w14:textId="77777777" w:rsidR="00667524" w:rsidRPr="00667524" w:rsidRDefault="00667524" w:rsidP="00667524">
            <w:pPr>
              <w:rPr>
                <w:rFonts w:ascii="Times New Roman" w:hAnsi="Times New Roman"/>
                <w:sz w:val="24"/>
                <w:szCs w:val="24"/>
              </w:rPr>
            </w:pPr>
            <w:r w:rsidRPr="00667524">
              <w:rPr>
                <w:rFonts w:ascii="Times New Roman" w:hAnsi="Times New Roman"/>
                <w:sz w:val="24"/>
                <w:szCs w:val="24"/>
              </w:rPr>
              <w:t>Esquemas</w:t>
            </w:r>
          </w:p>
          <w:p w14:paraId="56C291B5" w14:textId="77777777" w:rsidR="00667524" w:rsidRPr="00667524" w:rsidRDefault="00667524" w:rsidP="00667524">
            <w:pPr>
              <w:rPr>
                <w:rFonts w:ascii="Times New Roman" w:hAnsi="Times New Roman"/>
                <w:sz w:val="24"/>
                <w:szCs w:val="24"/>
              </w:rPr>
            </w:pPr>
            <w:r w:rsidRPr="00667524">
              <w:rPr>
                <w:rFonts w:ascii="Times New Roman" w:hAnsi="Times New Roman"/>
                <w:sz w:val="24"/>
                <w:szCs w:val="24"/>
              </w:rPr>
              <w:t>Gráficos</w:t>
            </w:r>
          </w:p>
          <w:p w14:paraId="015CA76C" w14:textId="77777777" w:rsidR="00667524" w:rsidRPr="00667524" w:rsidRDefault="00667524" w:rsidP="00667524">
            <w:pPr>
              <w:rPr>
                <w:rFonts w:ascii="Times New Roman" w:hAnsi="Times New Roman"/>
                <w:sz w:val="24"/>
                <w:szCs w:val="24"/>
              </w:rPr>
            </w:pPr>
            <w:r w:rsidRPr="00667524">
              <w:rPr>
                <w:rFonts w:ascii="Times New Roman" w:hAnsi="Times New Roman"/>
                <w:sz w:val="24"/>
                <w:szCs w:val="24"/>
              </w:rPr>
              <w:t>Mapas semánticos.</w:t>
            </w:r>
          </w:p>
          <w:p w14:paraId="5A8F8577" w14:textId="77777777" w:rsidR="00667524" w:rsidRPr="00667524" w:rsidRDefault="00667524" w:rsidP="00667524">
            <w:pPr>
              <w:rPr>
                <w:rFonts w:ascii="Times New Roman" w:hAnsi="Times New Roman"/>
                <w:sz w:val="24"/>
                <w:szCs w:val="24"/>
              </w:rPr>
            </w:pPr>
            <w:r w:rsidRPr="00667524">
              <w:rPr>
                <w:rFonts w:ascii="Times New Roman" w:hAnsi="Times New Roman"/>
                <w:sz w:val="24"/>
                <w:szCs w:val="24"/>
              </w:rPr>
              <w:t>Talleres prácticos.</w:t>
            </w:r>
          </w:p>
        </w:tc>
        <w:tc>
          <w:tcPr>
            <w:tcW w:w="2835" w:type="dxa"/>
          </w:tcPr>
          <w:p w14:paraId="4F001F04"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Diseña material de apoyo académico para demostrar conocimiento de las diferentes clasificaciones oracionales subordinadas.</w:t>
            </w:r>
          </w:p>
        </w:tc>
        <w:tc>
          <w:tcPr>
            <w:tcW w:w="2977" w:type="dxa"/>
            <w:vAlign w:val="center"/>
          </w:tcPr>
          <w:p w14:paraId="52B2BA43" w14:textId="77777777" w:rsidR="00667524" w:rsidRPr="00667524" w:rsidRDefault="00667524" w:rsidP="00667524">
            <w:pPr>
              <w:rPr>
                <w:rFonts w:ascii="Times New Roman" w:hAnsi="Times New Roman"/>
                <w:sz w:val="24"/>
                <w:szCs w:val="24"/>
              </w:rPr>
            </w:pPr>
          </w:p>
        </w:tc>
        <w:tc>
          <w:tcPr>
            <w:tcW w:w="1417" w:type="dxa"/>
            <w:vAlign w:val="center"/>
          </w:tcPr>
          <w:p w14:paraId="2DA08611" w14:textId="77777777" w:rsidR="00667524" w:rsidRPr="00667524" w:rsidRDefault="00667524" w:rsidP="00667524">
            <w:pPr>
              <w:rPr>
                <w:rFonts w:ascii="Times New Roman" w:hAnsi="Times New Roman"/>
                <w:sz w:val="24"/>
                <w:szCs w:val="24"/>
              </w:rPr>
            </w:pPr>
          </w:p>
        </w:tc>
      </w:tr>
      <w:tr w:rsidR="00667524" w:rsidRPr="00667524" w14:paraId="354D8165" w14:textId="77777777" w:rsidTr="009A3EC5">
        <w:tc>
          <w:tcPr>
            <w:tcW w:w="3114" w:type="dxa"/>
            <w:gridSpan w:val="2"/>
          </w:tcPr>
          <w:p w14:paraId="04B2FDD1" w14:textId="77777777" w:rsidR="00667524" w:rsidRPr="00667524" w:rsidRDefault="00667524" w:rsidP="00667524">
            <w:pPr>
              <w:rPr>
                <w:rFonts w:ascii="Times New Roman" w:hAnsi="Times New Roman"/>
                <w:sz w:val="24"/>
                <w:szCs w:val="24"/>
              </w:rPr>
            </w:pPr>
          </w:p>
        </w:tc>
        <w:tc>
          <w:tcPr>
            <w:tcW w:w="2806" w:type="dxa"/>
          </w:tcPr>
          <w:p w14:paraId="61BFE57C" w14:textId="77777777" w:rsidR="00667524" w:rsidRPr="00667524" w:rsidRDefault="00667524" w:rsidP="00667524">
            <w:pPr>
              <w:rPr>
                <w:rFonts w:ascii="Times New Roman" w:hAnsi="Times New Roman"/>
                <w:sz w:val="24"/>
                <w:szCs w:val="24"/>
              </w:rPr>
            </w:pPr>
          </w:p>
        </w:tc>
        <w:tc>
          <w:tcPr>
            <w:tcW w:w="2835" w:type="dxa"/>
          </w:tcPr>
          <w:p w14:paraId="19D3BD7A" w14:textId="77777777" w:rsidR="00667524" w:rsidRPr="00667524" w:rsidRDefault="00667524" w:rsidP="00667524">
            <w:pPr>
              <w:rPr>
                <w:rFonts w:ascii="Times New Roman" w:hAnsi="Times New Roman"/>
                <w:sz w:val="24"/>
                <w:szCs w:val="24"/>
              </w:rPr>
            </w:pPr>
          </w:p>
        </w:tc>
        <w:tc>
          <w:tcPr>
            <w:tcW w:w="2977" w:type="dxa"/>
            <w:vAlign w:val="center"/>
          </w:tcPr>
          <w:p w14:paraId="6B18AA0A" w14:textId="77777777" w:rsidR="00667524" w:rsidRPr="00667524" w:rsidRDefault="00667524" w:rsidP="00667524">
            <w:pPr>
              <w:rPr>
                <w:rFonts w:ascii="Times New Roman" w:hAnsi="Times New Roman"/>
                <w:sz w:val="24"/>
                <w:szCs w:val="24"/>
              </w:rPr>
            </w:pPr>
          </w:p>
        </w:tc>
        <w:tc>
          <w:tcPr>
            <w:tcW w:w="1417" w:type="dxa"/>
            <w:vAlign w:val="center"/>
          </w:tcPr>
          <w:p w14:paraId="2C402EBB" w14:textId="77777777" w:rsidR="00667524" w:rsidRPr="00667524" w:rsidRDefault="00667524" w:rsidP="00667524">
            <w:pPr>
              <w:rPr>
                <w:rFonts w:ascii="Times New Roman" w:hAnsi="Times New Roman"/>
                <w:sz w:val="24"/>
                <w:szCs w:val="24"/>
              </w:rPr>
            </w:pPr>
          </w:p>
        </w:tc>
      </w:tr>
      <w:tr w:rsidR="00667524" w:rsidRPr="00667524" w14:paraId="3F35AED9" w14:textId="77777777" w:rsidTr="009A3EC5">
        <w:tc>
          <w:tcPr>
            <w:tcW w:w="3114" w:type="dxa"/>
            <w:gridSpan w:val="2"/>
          </w:tcPr>
          <w:p w14:paraId="7969C1C6" w14:textId="77777777" w:rsidR="00667524" w:rsidRPr="00667524" w:rsidRDefault="00667524" w:rsidP="00667524">
            <w:pPr>
              <w:rPr>
                <w:rFonts w:ascii="Times New Roman" w:hAnsi="Times New Roman"/>
                <w:sz w:val="24"/>
                <w:szCs w:val="24"/>
              </w:rPr>
            </w:pPr>
            <w:r w:rsidRPr="00667524">
              <w:rPr>
                <w:rFonts w:ascii="Times New Roman" w:hAnsi="Times New Roman"/>
                <w:sz w:val="24"/>
                <w:szCs w:val="24"/>
              </w:rPr>
              <w:t>DIMENSIÓN AFECTIVO-MOTIVACIONAL</w:t>
            </w:r>
          </w:p>
        </w:tc>
        <w:tc>
          <w:tcPr>
            <w:tcW w:w="2806" w:type="dxa"/>
          </w:tcPr>
          <w:p w14:paraId="693BD112" w14:textId="77777777" w:rsidR="00667524" w:rsidRPr="00667524" w:rsidRDefault="00667524" w:rsidP="00667524">
            <w:pPr>
              <w:rPr>
                <w:rFonts w:ascii="Times New Roman" w:hAnsi="Times New Roman"/>
                <w:sz w:val="24"/>
                <w:szCs w:val="24"/>
              </w:rPr>
            </w:pPr>
          </w:p>
        </w:tc>
        <w:tc>
          <w:tcPr>
            <w:tcW w:w="2835" w:type="dxa"/>
          </w:tcPr>
          <w:p w14:paraId="36D0A164" w14:textId="77777777" w:rsidR="00667524" w:rsidRPr="00667524" w:rsidRDefault="00667524" w:rsidP="00667524">
            <w:pPr>
              <w:rPr>
                <w:rFonts w:ascii="Times New Roman" w:hAnsi="Times New Roman"/>
                <w:sz w:val="24"/>
                <w:szCs w:val="24"/>
              </w:rPr>
            </w:pPr>
          </w:p>
        </w:tc>
        <w:tc>
          <w:tcPr>
            <w:tcW w:w="2977" w:type="dxa"/>
            <w:vAlign w:val="center"/>
          </w:tcPr>
          <w:p w14:paraId="7CCC4AD9" w14:textId="77777777" w:rsidR="00667524" w:rsidRPr="00667524" w:rsidRDefault="00667524" w:rsidP="00667524">
            <w:pPr>
              <w:rPr>
                <w:rFonts w:ascii="Times New Roman" w:hAnsi="Times New Roman"/>
                <w:sz w:val="24"/>
                <w:szCs w:val="24"/>
              </w:rPr>
            </w:pPr>
          </w:p>
        </w:tc>
        <w:tc>
          <w:tcPr>
            <w:tcW w:w="1417" w:type="dxa"/>
            <w:vAlign w:val="center"/>
          </w:tcPr>
          <w:p w14:paraId="446058A6" w14:textId="77777777" w:rsidR="00667524" w:rsidRPr="00667524" w:rsidRDefault="00667524" w:rsidP="00667524">
            <w:pPr>
              <w:rPr>
                <w:rFonts w:ascii="Times New Roman" w:hAnsi="Times New Roman"/>
                <w:sz w:val="24"/>
                <w:szCs w:val="24"/>
              </w:rPr>
            </w:pPr>
          </w:p>
        </w:tc>
      </w:tr>
      <w:tr w:rsidR="00667524" w:rsidRPr="00667524" w14:paraId="5A777710" w14:textId="77777777" w:rsidTr="009A3EC5">
        <w:tc>
          <w:tcPr>
            <w:tcW w:w="3114" w:type="dxa"/>
            <w:gridSpan w:val="2"/>
          </w:tcPr>
          <w:p w14:paraId="09818CCF" w14:textId="77777777" w:rsidR="00667524" w:rsidRPr="00667524" w:rsidRDefault="00667524" w:rsidP="00667524">
            <w:pPr>
              <w:rPr>
                <w:rFonts w:ascii="Times New Roman" w:hAnsi="Times New Roman"/>
                <w:sz w:val="24"/>
                <w:szCs w:val="24"/>
              </w:rPr>
            </w:pPr>
            <w:r w:rsidRPr="00667524">
              <w:rPr>
                <w:rFonts w:ascii="Times New Roman" w:hAnsi="Times New Roman"/>
                <w:sz w:val="24"/>
                <w:szCs w:val="24"/>
              </w:rPr>
              <w:lastRenderedPageBreak/>
              <w:t>Muestra responsabilidad respecto con los compromisos académicos, tanto personales, como de sus compañeros.</w:t>
            </w:r>
          </w:p>
        </w:tc>
        <w:tc>
          <w:tcPr>
            <w:tcW w:w="2806" w:type="dxa"/>
          </w:tcPr>
          <w:p w14:paraId="4A0389BC" w14:textId="77777777" w:rsidR="00667524" w:rsidRPr="00667524" w:rsidRDefault="00667524" w:rsidP="00667524">
            <w:pPr>
              <w:rPr>
                <w:rFonts w:ascii="Times New Roman" w:hAnsi="Times New Roman"/>
                <w:sz w:val="24"/>
                <w:szCs w:val="24"/>
              </w:rPr>
            </w:pPr>
          </w:p>
        </w:tc>
        <w:tc>
          <w:tcPr>
            <w:tcW w:w="2835" w:type="dxa"/>
          </w:tcPr>
          <w:p w14:paraId="04C7D568" w14:textId="77777777" w:rsidR="00667524" w:rsidRPr="00667524" w:rsidRDefault="00667524" w:rsidP="00667524">
            <w:pPr>
              <w:rPr>
                <w:rFonts w:ascii="Times New Roman" w:hAnsi="Times New Roman"/>
                <w:sz w:val="24"/>
                <w:szCs w:val="24"/>
              </w:rPr>
            </w:pPr>
          </w:p>
        </w:tc>
        <w:tc>
          <w:tcPr>
            <w:tcW w:w="2977" w:type="dxa"/>
            <w:vAlign w:val="center"/>
          </w:tcPr>
          <w:p w14:paraId="01529DAC" w14:textId="77777777" w:rsidR="00667524" w:rsidRPr="00667524" w:rsidRDefault="00667524" w:rsidP="00667524">
            <w:pPr>
              <w:rPr>
                <w:rFonts w:ascii="Times New Roman" w:hAnsi="Times New Roman"/>
                <w:sz w:val="24"/>
                <w:szCs w:val="24"/>
              </w:rPr>
            </w:pPr>
          </w:p>
        </w:tc>
        <w:tc>
          <w:tcPr>
            <w:tcW w:w="1417" w:type="dxa"/>
            <w:vAlign w:val="center"/>
          </w:tcPr>
          <w:p w14:paraId="59778D60" w14:textId="77777777" w:rsidR="00667524" w:rsidRPr="00667524" w:rsidRDefault="00667524" w:rsidP="00667524">
            <w:pPr>
              <w:rPr>
                <w:rFonts w:ascii="Times New Roman" w:hAnsi="Times New Roman"/>
                <w:sz w:val="24"/>
                <w:szCs w:val="24"/>
              </w:rPr>
            </w:pPr>
          </w:p>
        </w:tc>
      </w:tr>
      <w:tr w:rsidR="00667524" w:rsidRPr="00667524" w14:paraId="79C8B694" w14:textId="77777777" w:rsidTr="009A3EC5">
        <w:tc>
          <w:tcPr>
            <w:tcW w:w="3114" w:type="dxa"/>
            <w:gridSpan w:val="2"/>
          </w:tcPr>
          <w:p w14:paraId="341F884A" w14:textId="77777777" w:rsidR="00667524" w:rsidRPr="00667524" w:rsidRDefault="00667524" w:rsidP="00667524">
            <w:pPr>
              <w:rPr>
                <w:rFonts w:ascii="Times New Roman" w:hAnsi="Times New Roman"/>
                <w:sz w:val="24"/>
                <w:szCs w:val="24"/>
              </w:rPr>
            </w:pPr>
          </w:p>
        </w:tc>
        <w:tc>
          <w:tcPr>
            <w:tcW w:w="2806" w:type="dxa"/>
          </w:tcPr>
          <w:p w14:paraId="38BC52CE" w14:textId="77777777" w:rsidR="00667524" w:rsidRPr="00667524" w:rsidRDefault="00667524" w:rsidP="00667524">
            <w:pPr>
              <w:rPr>
                <w:rFonts w:ascii="Times New Roman" w:hAnsi="Times New Roman"/>
                <w:sz w:val="24"/>
                <w:szCs w:val="24"/>
              </w:rPr>
            </w:pPr>
          </w:p>
        </w:tc>
        <w:tc>
          <w:tcPr>
            <w:tcW w:w="2835" w:type="dxa"/>
          </w:tcPr>
          <w:p w14:paraId="2BC16D19" w14:textId="77777777" w:rsidR="00667524" w:rsidRPr="00667524" w:rsidRDefault="00667524" w:rsidP="00667524">
            <w:pPr>
              <w:rPr>
                <w:rFonts w:ascii="Times New Roman" w:hAnsi="Times New Roman"/>
                <w:sz w:val="24"/>
                <w:szCs w:val="24"/>
              </w:rPr>
            </w:pPr>
          </w:p>
        </w:tc>
        <w:tc>
          <w:tcPr>
            <w:tcW w:w="2977" w:type="dxa"/>
            <w:vAlign w:val="center"/>
          </w:tcPr>
          <w:p w14:paraId="36831DC4" w14:textId="77777777" w:rsidR="00667524" w:rsidRPr="00667524" w:rsidRDefault="00667524" w:rsidP="00667524">
            <w:pPr>
              <w:rPr>
                <w:rFonts w:ascii="Times New Roman" w:hAnsi="Times New Roman"/>
                <w:sz w:val="24"/>
                <w:szCs w:val="24"/>
              </w:rPr>
            </w:pPr>
          </w:p>
        </w:tc>
        <w:tc>
          <w:tcPr>
            <w:tcW w:w="1417" w:type="dxa"/>
            <w:vAlign w:val="center"/>
          </w:tcPr>
          <w:p w14:paraId="5F19BF31" w14:textId="77777777" w:rsidR="00667524" w:rsidRPr="00667524" w:rsidRDefault="00667524" w:rsidP="00667524">
            <w:pPr>
              <w:rPr>
                <w:rFonts w:ascii="Times New Roman" w:hAnsi="Times New Roman"/>
                <w:sz w:val="24"/>
                <w:szCs w:val="24"/>
              </w:rPr>
            </w:pPr>
          </w:p>
        </w:tc>
      </w:tr>
    </w:tbl>
    <w:p w14:paraId="24114EAB" w14:textId="77777777" w:rsidR="00055481" w:rsidRPr="00667524" w:rsidRDefault="00055481">
      <w:pPr>
        <w:rPr>
          <w:rFonts w:ascii="Times New Roman" w:hAnsi="Times New Roman"/>
        </w:rPr>
      </w:pPr>
    </w:p>
    <w:p w14:paraId="4703B62F" w14:textId="77777777" w:rsidR="00962B78" w:rsidRPr="00667524" w:rsidRDefault="00962B78">
      <w:pPr>
        <w:rPr>
          <w:rFonts w:ascii="Times New Roman" w:hAnsi="Times New Roman"/>
        </w:rPr>
      </w:pPr>
    </w:p>
    <w:p w14:paraId="74710E86" w14:textId="77777777" w:rsidR="00667524" w:rsidRPr="00667524" w:rsidRDefault="00667524">
      <w:pPr>
        <w:rPr>
          <w:rFonts w:ascii="Times New Roman" w:hAnsi="Times New Roman"/>
        </w:rPr>
      </w:pPr>
    </w:p>
    <w:p w14:paraId="304728A3" w14:textId="77777777" w:rsidR="00667524" w:rsidRPr="00667524" w:rsidRDefault="00667524">
      <w:pPr>
        <w:rPr>
          <w:rFonts w:ascii="Times New Roman" w:hAnsi="Times New Roman"/>
        </w:rPr>
      </w:pPr>
    </w:p>
    <w:p w14:paraId="34EEB5BB" w14:textId="77777777" w:rsidR="00667524" w:rsidRPr="00667524" w:rsidRDefault="00667524">
      <w:pPr>
        <w:rPr>
          <w:rFonts w:ascii="Times New Roman" w:hAnsi="Times New Roman"/>
        </w:rPr>
      </w:pPr>
    </w:p>
    <w:p w14:paraId="44BE8978" w14:textId="77777777" w:rsidR="00326174" w:rsidRPr="00667524" w:rsidRDefault="00326174">
      <w:pPr>
        <w:rPr>
          <w:rFonts w:ascii="Times New Roman" w:hAnsi="Times New Roman"/>
        </w:rPr>
      </w:pPr>
    </w:p>
    <w:p w14:paraId="5CACA5D2" w14:textId="77777777" w:rsidR="00203382" w:rsidRPr="00667524" w:rsidRDefault="00203382" w:rsidP="00326174">
      <w:pPr>
        <w:rPr>
          <w:rFonts w:ascii="Times New Roman" w:hAnsi="Times New Roman"/>
        </w:rPr>
      </w:pPr>
    </w:p>
    <w:p w14:paraId="66625256" w14:textId="77777777" w:rsidR="00203382" w:rsidRPr="00667524" w:rsidRDefault="00203382" w:rsidP="00203382">
      <w:pPr>
        <w:pStyle w:val="Prrafodelista"/>
        <w:rPr>
          <w:rFonts w:ascii="Times New Roman" w:hAnsi="Times New Roman"/>
        </w:rPr>
      </w:pPr>
    </w:p>
    <w:p w14:paraId="64FDA068" w14:textId="77777777" w:rsidR="00326174" w:rsidRDefault="00326174" w:rsidP="00203382">
      <w:pPr>
        <w:pStyle w:val="Prrafodelista"/>
        <w:rPr>
          <w:rFonts w:ascii="Candara" w:hAnsi="Candara" w:cs="Arial"/>
          <w:sz w:val="22"/>
        </w:rPr>
      </w:pPr>
    </w:p>
    <w:p w14:paraId="70FF9696" w14:textId="77777777" w:rsidR="00B75D52" w:rsidRDefault="00B75D52" w:rsidP="00203382">
      <w:pPr>
        <w:pStyle w:val="Prrafodelista"/>
        <w:rPr>
          <w:rFonts w:ascii="Candara" w:hAnsi="Candara" w:cs="Arial"/>
          <w:sz w:val="22"/>
        </w:rPr>
      </w:pPr>
    </w:p>
    <w:p w14:paraId="1840EC69" w14:textId="77777777" w:rsidR="00B75D52" w:rsidRDefault="00B75D52" w:rsidP="00203382">
      <w:pPr>
        <w:pStyle w:val="Prrafodelista"/>
        <w:rPr>
          <w:rFonts w:ascii="Candara" w:hAnsi="Candara" w:cs="Arial"/>
          <w:sz w:val="22"/>
        </w:rPr>
      </w:pPr>
    </w:p>
    <w:p w14:paraId="0DBA2BA0" w14:textId="77777777" w:rsidR="00B75D52" w:rsidRDefault="00B75D52" w:rsidP="00203382">
      <w:pPr>
        <w:pStyle w:val="Prrafodelista"/>
        <w:rPr>
          <w:rFonts w:ascii="Candara" w:hAnsi="Candara" w:cs="Arial"/>
          <w:sz w:val="22"/>
        </w:rPr>
      </w:pPr>
    </w:p>
    <w:p w14:paraId="3A28446F" w14:textId="77777777" w:rsidR="00B75D52" w:rsidRDefault="00B75D52" w:rsidP="00203382">
      <w:pPr>
        <w:pStyle w:val="Prrafodelista"/>
        <w:rPr>
          <w:rFonts w:ascii="Candara" w:hAnsi="Candara" w:cs="Arial"/>
          <w:sz w:val="22"/>
        </w:rPr>
      </w:pPr>
    </w:p>
    <w:p w14:paraId="35D62FB7" w14:textId="77777777" w:rsidR="00B75D52" w:rsidRDefault="00B75D52" w:rsidP="00203382">
      <w:pPr>
        <w:pStyle w:val="Prrafodelista"/>
        <w:rPr>
          <w:rFonts w:ascii="Candara" w:hAnsi="Candara" w:cs="Arial"/>
          <w:sz w:val="22"/>
        </w:rPr>
      </w:pPr>
    </w:p>
    <w:p w14:paraId="74F14DB4" w14:textId="77777777" w:rsidR="00B75D52" w:rsidRDefault="00B75D52" w:rsidP="00203382">
      <w:pPr>
        <w:pStyle w:val="Prrafodelista"/>
        <w:rPr>
          <w:rFonts w:ascii="Candara" w:hAnsi="Candara" w:cs="Arial"/>
          <w:sz w:val="22"/>
        </w:rPr>
      </w:pPr>
    </w:p>
    <w:p w14:paraId="683EE481" w14:textId="77777777" w:rsidR="00B75D52" w:rsidRDefault="00B75D52" w:rsidP="00203382">
      <w:pPr>
        <w:pStyle w:val="Prrafodelista"/>
        <w:rPr>
          <w:rFonts w:ascii="Candara" w:hAnsi="Candara" w:cs="Arial"/>
          <w:sz w:val="22"/>
        </w:rPr>
      </w:pPr>
    </w:p>
    <w:p w14:paraId="4FD11B47" w14:textId="77777777" w:rsidR="00B75D52" w:rsidRPr="0065610D" w:rsidRDefault="00B75D52" w:rsidP="00203382">
      <w:pPr>
        <w:pStyle w:val="Prrafodelista"/>
        <w:rPr>
          <w:rFonts w:ascii="Candara" w:hAnsi="Candara" w:cs="Arial"/>
          <w:sz w:val="22"/>
        </w:rPr>
        <w:sectPr w:rsidR="00B75D52" w:rsidRPr="0065610D" w:rsidSect="003875DC">
          <w:headerReference w:type="default" r:id="rId13"/>
          <w:pgSz w:w="15840" w:h="12240" w:orient="landscape"/>
          <w:pgMar w:top="1701" w:right="1417" w:bottom="1701" w:left="1417" w:header="708" w:footer="708" w:gutter="0"/>
          <w:cols w:space="708"/>
          <w:docGrid w:linePitch="360"/>
        </w:sectPr>
      </w:pPr>
    </w:p>
    <w:p w14:paraId="24105AA5" w14:textId="77777777"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14:paraId="22723C57" w14:textId="77777777"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326174" w:rsidRPr="0065610D" w14:paraId="55387F04" w14:textId="77777777" w:rsidTr="00667524">
        <w:trPr>
          <w:trHeight w:val="230"/>
        </w:trPr>
        <w:tc>
          <w:tcPr>
            <w:tcW w:w="8828" w:type="dxa"/>
            <w:shd w:val="clear" w:color="auto" w:fill="F2F2F2" w:themeFill="background1" w:themeFillShade="F2"/>
          </w:tcPr>
          <w:p w14:paraId="1381ABA0" w14:textId="77777777" w:rsidR="00667524" w:rsidRPr="00667524" w:rsidRDefault="00667524" w:rsidP="00667524">
            <w:pPr>
              <w:jc w:val="both"/>
              <w:rPr>
                <w:rFonts w:ascii="Candara" w:hAnsi="Candara" w:cs="Arial"/>
                <w:b/>
                <w:sz w:val="22"/>
                <w:szCs w:val="24"/>
              </w:rPr>
            </w:pPr>
          </w:p>
          <w:p w14:paraId="70A1E0AE"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 xml:space="preserve">American Psychological Association (2010). Manual de publicaciones (3a ed. Traducida de la sexta en inglés). México: Manual Moderno. </w:t>
            </w:r>
          </w:p>
          <w:p w14:paraId="0D355EF6"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Gilli Gaya, Samuel (1961). Curso superior de sintaxis española. Barcelona:             Bibliograf. Capítulos XXI, XXII y XXIII.</w:t>
            </w:r>
          </w:p>
          <w:p w14:paraId="5388BEA2"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Grijelmo, Álex (2006). La gramática descomplicada. España: Taurus. Tercera parte.</w:t>
            </w:r>
          </w:p>
          <w:p w14:paraId="400640B1"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Martín Vivaldi, Gonzalo (2000). Curso de redacción. Teoría y práctica de la composición y el estilo.  Madrid: Paraninfo. Capítulo 2.</w:t>
            </w:r>
          </w:p>
          <w:p w14:paraId="4AEC9919"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Niño Rojas, Víctor Miguel (2013). Semiótica y lingüística: Fundamentos. (6a ed.). Bogotá: Ecoe Ediciones. Capítulo 8.</w:t>
            </w:r>
          </w:p>
          <w:p w14:paraId="71BA22E7"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Nueva Gramática de la Lengua Española (2010). Madrid: Espasa Libros. Capítulo Sintaxis. Capítulos: 22, 33-40, 41, 43, 44.</w:t>
            </w:r>
          </w:p>
          <w:p w14:paraId="0CD9FB6C"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Vargas Sandoval, Patricia Ester y Peñailillo Fuentes, María Isabel (s.f). Lecciones fundamentales de morfosintaxis del español. Universidad de Valparaíso. Disponible en: https://es.scribd.com/document/321376857/Lecciones-Fundamentales-de-Morfosintaxis-Del-Espanol-pdf</w:t>
            </w:r>
          </w:p>
          <w:p w14:paraId="218F0952"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Vásquez Rodríguez, Fernando (2000). Oficio de maestro. Bogotá: Pontificia Universidad Javeriana, pp. 31-41.</w:t>
            </w:r>
          </w:p>
          <w:p w14:paraId="07655347" w14:textId="77777777" w:rsidR="00326174" w:rsidRPr="0065610D" w:rsidRDefault="00326174" w:rsidP="00A918C0">
            <w:pPr>
              <w:jc w:val="both"/>
              <w:rPr>
                <w:rFonts w:ascii="Candara" w:hAnsi="Candara" w:cs="Arial"/>
                <w:b/>
                <w:sz w:val="22"/>
                <w:szCs w:val="24"/>
              </w:rPr>
            </w:pPr>
          </w:p>
        </w:tc>
      </w:tr>
    </w:tbl>
    <w:p w14:paraId="736DAD71" w14:textId="77777777" w:rsidR="00326174" w:rsidRPr="0065610D" w:rsidRDefault="00326174" w:rsidP="00326174">
      <w:pPr>
        <w:rPr>
          <w:rFonts w:ascii="Candara" w:hAnsi="Candara" w:cs="Arial"/>
          <w:sz w:val="22"/>
        </w:rPr>
      </w:pPr>
    </w:p>
    <w:p w14:paraId="51A3C4F5" w14:textId="77777777"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t>BIBLIOGRAFÍA COMPLEMENTARIA DEL CURSO</w:t>
      </w:r>
    </w:p>
    <w:p w14:paraId="12C7BD0E" w14:textId="77777777"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326174" w:rsidRPr="0065610D" w14:paraId="38C4ABEE" w14:textId="77777777" w:rsidTr="00667524">
        <w:trPr>
          <w:trHeight w:val="230"/>
        </w:trPr>
        <w:tc>
          <w:tcPr>
            <w:tcW w:w="8828" w:type="dxa"/>
            <w:shd w:val="clear" w:color="auto" w:fill="F2F2F2" w:themeFill="background1" w:themeFillShade="F2"/>
          </w:tcPr>
          <w:p w14:paraId="13AC7198"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Alarcos Llorach, Emilio (1999). Estudios de gramática funcional (3a ed.). Madrid: Gredos.</w:t>
            </w:r>
          </w:p>
          <w:p w14:paraId="598E8DD6"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Alarcos Llorach, Emilio (2000). Gramática de la lengua española. Madrid: Espasa Calpe.</w:t>
            </w:r>
          </w:p>
          <w:p w14:paraId="4CE43EBB"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 xml:space="preserve">American Psychological Association (2010). Manual de publicaciones (3a ed. Traducida de la sexta en inglés). México: Manual Moderno. </w:t>
            </w:r>
          </w:p>
          <w:p w14:paraId="6B476CAA"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Bello, Andrés (1984). Gramática de la lengua castellana. Madrid: Edaf.</w:t>
            </w:r>
          </w:p>
          <w:p w14:paraId="2E20A2B4"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Bernal León-Gómez, Jaime (1982). Elementos de gramática generativa. Bogotá: Instituto Caro y Cuervo.</w:t>
            </w:r>
          </w:p>
          <w:p w14:paraId="350EB16D"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 xml:space="preserve">Bosque, Ignacio y Demonte, Violeta (1999). Gramática descriptiva de la lengua española. Madrid: Espasa Calpe.  </w:t>
            </w:r>
          </w:p>
          <w:p w14:paraId="0FB97ADE"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Diccionario de la lengua española (22 a ed.) (2010) (Tomos 1 y 2). Novena Tirada, corregida enero de 2009. México: Espasa Calpe.</w:t>
            </w:r>
          </w:p>
          <w:p w14:paraId="59AB4913"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Diccionario Panhispánico de Dudas (2005). Madrid: Santillana Ediciones Generales.</w:t>
            </w:r>
          </w:p>
          <w:p w14:paraId="1B1F411C"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 xml:space="preserve">Ducrot Tzvetan Todorov, Osward (1972). Diccionario enciclopédico de las ciencias del lenguaje. México: Siglo XXI. Capítulo funciones sintácticas.  </w:t>
            </w:r>
          </w:p>
          <w:p w14:paraId="19119588"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Félix, Restrepo (1979). La ortografía en América y otros estudios gramaticales. Bogotá: Instituto Caro y Cuervo.</w:t>
            </w:r>
          </w:p>
          <w:p w14:paraId="52A24B63"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Fonnegra, Gabriel (1997). Gramática simpática. Bogotá: Panamericana.</w:t>
            </w:r>
          </w:p>
          <w:p w14:paraId="3732EBA8"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García Serafina, Meilán Antonio y Martínez Hortensia (2004). Construir bien en español: la forma de las palabras. España: Porrúa.</w:t>
            </w:r>
          </w:p>
          <w:p w14:paraId="37876BF1"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Grijelbo, Álex (2014). La gramática descomplicada. España: Taurus.</w:t>
            </w:r>
          </w:p>
          <w:p w14:paraId="6144C335"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lastRenderedPageBreak/>
              <w:t>Hadlich, Roger L. Trad. Bombín, Julio (1975). Gramática transformacional del español. Madrid: Gredos.</w:t>
            </w:r>
          </w:p>
          <w:p w14:paraId="2601AD1C"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Hualde, José Ignacio, Olarrea, Antxon, Escobar, Anna María y Travis, Catherine E. (2010). Introducción a la lingüística hispanoamericana (2 a ed.). Cambridge: Cambridge University Press.</w:t>
            </w:r>
          </w:p>
          <w:p w14:paraId="295AD162"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 xml:space="preserve">Martín Vivaldi, Gonzalo (2000). Curso de redacción. Teoría y práctica de la composición y el estilo.  Madrid: Paraninfo. </w:t>
            </w:r>
          </w:p>
          <w:p w14:paraId="1C1F57A6"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Martínez, Sousa J. de (1983). Dudas y errores del lenguaje (3a ed.). Madrid: Paraninfo.</w:t>
            </w:r>
          </w:p>
          <w:p w14:paraId="797233DF"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Niño Rojas, Víctor Miguel (2013). Semiótica y lingüística: Fundamentos. (6a ed.). Bogotá: Ecoe Ediciones.</w:t>
            </w:r>
          </w:p>
          <w:p w14:paraId="2D3CF789"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 xml:space="preserve">Osuna García, Francisco (1996). Teoría y enseñanza de la gramática. España: Ágora. </w:t>
            </w:r>
          </w:p>
          <w:p w14:paraId="16F1109F"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Polo, Nicolás (1980). Estructuras semántico-sintácticas del español. Bogotá: Usta.</w:t>
            </w:r>
          </w:p>
          <w:p w14:paraId="39177309"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Real Academia Española (2010). Nueva Gramática de la Lengua Española. Madrid: Espasa Libros.</w:t>
            </w:r>
          </w:p>
          <w:p w14:paraId="53A500DA"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Roca Pons, J. (1970). Introducción a la gramática. Barcelona: Teide.</w:t>
            </w:r>
          </w:p>
          <w:p w14:paraId="7C1E8A33"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Saussure, Ferdinand de (1961). Curso de lingüística general. Buenos Aires: Losada.</w:t>
            </w:r>
          </w:p>
          <w:p w14:paraId="3AA8D305"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Seco, Manuel (1987). Diccionario de dudas y dificultades de la lengua española (9 ed.). Bogotá: Tercer Mundo Editores.</w:t>
            </w:r>
          </w:p>
          <w:p w14:paraId="79B43078"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 xml:space="preserve">Seco, Manuel (1972). Gramática esencial del español. Madrid: Aguilar. </w:t>
            </w:r>
          </w:p>
          <w:p w14:paraId="10B45AA4"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Seco, Rafael (1993). Manual de gramática española (11a ed.). Madrid: Aguilar.</w:t>
            </w:r>
          </w:p>
          <w:p w14:paraId="7206008B" w14:textId="77777777" w:rsidR="00667524" w:rsidRPr="00667524" w:rsidRDefault="00667524" w:rsidP="00667524">
            <w:pPr>
              <w:jc w:val="both"/>
              <w:rPr>
                <w:rFonts w:ascii="Times New Roman" w:hAnsi="Times New Roman"/>
                <w:sz w:val="24"/>
                <w:szCs w:val="24"/>
              </w:rPr>
            </w:pPr>
            <w:r w:rsidRPr="00667524">
              <w:rPr>
                <w:rFonts w:ascii="Times New Roman" w:hAnsi="Times New Roman"/>
                <w:sz w:val="24"/>
                <w:szCs w:val="24"/>
              </w:rPr>
              <w:t>Vargas Sandoval, Patricia Ester y Peñailillo Fuentes, María Isabel (s.f). Lecciones fundamentales de morfosintaxis del español. Universidad de Valparaíso. Disponible en: https://es.scribd.com/document/321376857/Lecciones-Fundamentales-de-Morfosintaxis-Del-Espanol-pdf</w:t>
            </w:r>
            <w:r w:rsidRPr="00667524">
              <w:rPr>
                <w:rFonts w:ascii="Times New Roman" w:hAnsi="Times New Roman"/>
                <w:sz w:val="24"/>
                <w:szCs w:val="24"/>
              </w:rPr>
              <w:cr/>
            </w:r>
          </w:p>
          <w:p w14:paraId="6B4FD2D3" w14:textId="77777777" w:rsidR="00667524" w:rsidRPr="00667524" w:rsidRDefault="00667524" w:rsidP="00667524">
            <w:pPr>
              <w:jc w:val="both"/>
              <w:rPr>
                <w:rFonts w:ascii="Times New Roman" w:hAnsi="Times New Roman"/>
                <w:sz w:val="24"/>
                <w:szCs w:val="24"/>
              </w:rPr>
            </w:pPr>
          </w:p>
          <w:p w14:paraId="7057CC14" w14:textId="77777777" w:rsidR="00667524" w:rsidRPr="00667524" w:rsidRDefault="00667524" w:rsidP="00667524">
            <w:pPr>
              <w:jc w:val="both"/>
              <w:rPr>
                <w:rFonts w:ascii="Times New Roman" w:hAnsi="Times New Roman"/>
                <w:sz w:val="24"/>
                <w:szCs w:val="24"/>
              </w:rPr>
            </w:pPr>
          </w:p>
          <w:p w14:paraId="733D1CF7" w14:textId="77777777" w:rsidR="00667524" w:rsidRPr="00667524" w:rsidRDefault="00667524" w:rsidP="00667524">
            <w:pPr>
              <w:jc w:val="both"/>
              <w:rPr>
                <w:rFonts w:ascii="Times New Roman" w:hAnsi="Times New Roman"/>
                <w:sz w:val="24"/>
                <w:szCs w:val="24"/>
              </w:rPr>
            </w:pPr>
          </w:p>
          <w:p w14:paraId="0A8D19C2" w14:textId="77777777" w:rsidR="00667524" w:rsidRPr="00667524" w:rsidRDefault="00667524" w:rsidP="00667524">
            <w:pPr>
              <w:jc w:val="both"/>
              <w:rPr>
                <w:rFonts w:ascii="Times New Roman" w:hAnsi="Times New Roman"/>
                <w:sz w:val="24"/>
                <w:szCs w:val="24"/>
              </w:rPr>
            </w:pPr>
          </w:p>
          <w:p w14:paraId="6221DBDA" w14:textId="77777777" w:rsidR="00667524" w:rsidRPr="00667524" w:rsidRDefault="00667524" w:rsidP="00667524">
            <w:pPr>
              <w:jc w:val="both"/>
              <w:rPr>
                <w:rFonts w:ascii="Times New Roman" w:hAnsi="Times New Roman"/>
                <w:sz w:val="24"/>
                <w:szCs w:val="24"/>
              </w:rPr>
            </w:pPr>
          </w:p>
          <w:p w14:paraId="47FC12C3" w14:textId="77777777" w:rsidR="00667524" w:rsidRPr="00667524" w:rsidRDefault="00667524" w:rsidP="00667524">
            <w:pPr>
              <w:jc w:val="both"/>
              <w:rPr>
                <w:rFonts w:ascii="Times New Roman" w:hAnsi="Times New Roman"/>
                <w:sz w:val="24"/>
                <w:szCs w:val="24"/>
              </w:rPr>
            </w:pPr>
          </w:p>
          <w:p w14:paraId="2C689124" w14:textId="77777777" w:rsidR="00667524" w:rsidRPr="00667524" w:rsidRDefault="00667524" w:rsidP="00667524">
            <w:pPr>
              <w:jc w:val="both"/>
              <w:rPr>
                <w:rFonts w:ascii="Times New Roman" w:hAnsi="Times New Roman"/>
                <w:sz w:val="24"/>
                <w:szCs w:val="24"/>
              </w:rPr>
            </w:pPr>
          </w:p>
          <w:p w14:paraId="4294E4CD" w14:textId="77777777" w:rsidR="00667524" w:rsidRPr="00667524" w:rsidRDefault="00667524" w:rsidP="00667524">
            <w:pPr>
              <w:jc w:val="both"/>
              <w:rPr>
                <w:rFonts w:ascii="Times New Roman" w:hAnsi="Times New Roman"/>
                <w:sz w:val="24"/>
                <w:szCs w:val="24"/>
              </w:rPr>
            </w:pPr>
          </w:p>
          <w:p w14:paraId="651A5454" w14:textId="77777777" w:rsidR="00667524" w:rsidRPr="00667524" w:rsidRDefault="00667524" w:rsidP="00667524">
            <w:pPr>
              <w:jc w:val="both"/>
              <w:rPr>
                <w:rFonts w:ascii="Times New Roman" w:hAnsi="Times New Roman"/>
                <w:sz w:val="24"/>
                <w:szCs w:val="24"/>
              </w:rPr>
            </w:pPr>
          </w:p>
          <w:p w14:paraId="3E21FBC6" w14:textId="77777777" w:rsidR="00326174" w:rsidRPr="0065610D" w:rsidRDefault="00326174" w:rsidP="00A918C0">
            <w:pPr>
              <w:jc w:val="both"/>
              <w:rPr>
                <w:rFonts w:ascii="Candara" w:hAnsi="Candara" w:cs="Arial"/>
                <w:b/>
                <w:sz w:val="22"/>
                <w:szCs w:val="24"/>
              </w:rPr>
            </w:pPr>
          </w:p>
        </w:tc>
      </w:tr>
    </w:tbl>
    <w:p w14:paraId="6C048A7F" w14:textId="77777777" w:rsidR="00096200" w:rsidRPr="0065610D" w:rsidRDefault="00096200" w:rsidP="003875DC">
      <w:pPr>
        <w:rPr>
          <w:rFonts w:ascii="Candara" w:hAnsi="Candara" w:cs="Arial"/>
          <w:sz w:val="22"/>
        </w:rPr>
      </w:pPr>
    </w:p>
    <w:sectPr w:rsidR="00096200" w:rsidRPr="0065610D" w:rsidSect="003875DC">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AE192" w14:textId="77777777" w:rsidR="00112867" w:rsidRDefault="00112867" w:rsidP="00617BE0">
      <w:r>
        <w:separator/>
      </w:r>
    </w:p>
  </w:endnote>
  <w:endnote w:type="continuationSeparator" w:id="0">
    <w:p w14:paraId="204E195D" w14:textId="77777777" w:rsidR="00112867" w:rsidRDefault="00112867"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04A48" w14:textId="77777777"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C36E8" w14:textId="77777777" w:rsidR="00112867" w:rsidRDefault="00112867" w:rsidP="00617BE0">
      <w:r>
        <w:separator/>
      </w:r>
    </w:p>
  </w:footnote>
  <w:footnote w:type="continuationSeparator" w:id="0">
    <w:p w14:paraId="3E2D41E6" w14:textId="77777777" w:rsidR="00112867" w:rsidRDefault="00112867" w:rsidP="0061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Look w:val="04A0" w:firstRow="1" w:lastRow="0" w:firstColumn="1" w:lastColumn="0" w:noHBand="0" w:noVBand="1"/>
    </w:tblPr>
    <w:tblGrid>
      <w:gridCol w:w="6739"/>
      <w:gridCol w:w="2089"/>
    </w:tblGrid>
    <w:tr w:rsidR="0065610D" w:rsidRPr="0065610D" w14:paraId="479D7937" w14:textId="77777777" w:rsidTr="009A46EA">
      <w:trPr>
        <w:trHeight w:val="132"/>
      </w:trPr>
      <w:tc>
        <w:tcPr>
          <w:tcW w:w="3817" w:type="pct"/>
          <w:vMerge w:val="restart"/>
        </w:tcPr>
        <w:p w14:paraId="32C94316" w14:textId="77777777" w:rsidR="0065610D" w:rsidRPr="0065610D" w:rsidRDefault="0065610D" w:rsidP="0065610D">
          <w:pPr>
            <w:pStyle w:val="Encabezado"/>
            <w:rPr>
              <w:rFonts w:ascii="Candara" w:hAnsi="Candara" w:cs="Arial"/>
              <w:b/>
            </w:rPr>
          </w:pPr>
          <w:r w:rsidRPr="0065610D">
            <w:rPr>
              <w:rFonts w:ascii="Candara" w:hAnsi="Candara" w:cs="Arial"/>
              <w:b/>
              <w:noProof/>
              <w:lang w:val="en-US" w:eastAsia="en-US"/>
            </w:rPr>
            <w:drawing>
              <wp:anchor distT="0" distB="0" distL="114300" distR="114300" simplePos="0" relativeHeight="251658240" behindDoc="1" locked="0" layoutInCell="1" allowOverlap="1" wp14:anchorId="6C905710" wp14:editId="7868F27A">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14:paraId="6E1F7376" w14:textId="77777777"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14:paraId="62202C5B" w14:textId="77777777" w:rsidTr="009A46EA">
      <w:trPr>
        <w:trHeight w:val="314"/>
      </w:trPr>
      <w:tc>
        <w:tcPr>
          <w:tcW w:w="3817" w:type="pct"/>
          <w:vMerge/>
        </w:tcPr>
        <w:p w14:paraId="7F401CDA" w14:textId="77777777" w:rsidR="0065610D" w:rsidRPr="0065610D" w:rsidRDefault="0065610D">
          <w:pPr>
            <w:pStyle w:val="Encabezado"/>
            <w:rPr>
              <w:rFonts w:ascii="Candara" w:hAnsi="Candara" w:cs="Arial"/>
            </w:rPr>
          </w:pPr>
        </w:p>
      </w:tc>
      <w:tc>
        <w:tcPr>
          <w:tcW w:w="1183" w:type="pct"/>
          <w:vAlign w:val="center"/>
        </w:tcPr>
        <w:p w14:paraId="599FCA49" w14:textId="77777777"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14:paraId="4349F966" w14:textId="77777777" w:rsidTr="009A46EA">
      <w:tc>
        <w:tcPr>
          <w:tcW w:w="3817" w:type="pct"/>
          <w:vMerge/>
        </w:tcPr>
        <w:p w14:paraId="07529719" w14:textId="77777777" w:rsidR="0065610D" w:rsidRPr="0065610D" w:rsidRDefault="0065610D">
          <w:pPr>
            <w:pStyle w:val="Encabezado"/>
            <w:rPr>
              <w:rFonts w:ascii="Candara" w:hAnsi="Candara" w:cs="Arial"/>
            </w:rPr>
          </w:pPr>
        </w:p>
      </w:tc>
      <w:tc>
        <w:tcPr>
          <w:tcW w:w="1183" w:type="pct"/>
        </w:tcPr>
        <w:p w14:paraId="067B4D1D" w14:textId="77777777"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14:paraId="5840962D" w14:textId="77777777" w:rsidTr="003875DC">
      <w:tc>
        <w:tcPr>
          <w:tcW w:w="5000" w:type="pct"/>
          <w:gridSpan w:val="2"/>
        </w:tcPr>
        <w:p w14:paraId="07F189D0" w14:textId="77777777"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14:paraId="40CE1D3B" w14:textId="77777777" w:rsidR="00844431" w:rsidRDefault="008444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Look w:val="04A0" w:firstRow="1" w:lastRow="0" w:firstColumn="1" w:lastColumn="0" w:noHBand="0" w:noVBand="1"/>
    </w:tblPr>
    <w:tblGrid>
      <w:gridCol w:w="4451"/>
      <w:gridCol w:w="4377"/>
    </w:tblGrid>
    <w:tr w:rsidR="003875DC" w:rsidRPr="0065610D" w14:paraId="6A88C173" w14:textId="77777777" w:rsidTr="003875DC">
      <w:trPr>
        <w:trHeight w:val="132"/>
      </w:trPr>
      <w:tc>
        <w:tcPr>
          <w:tcW w:w="2521" w:type="pct"/>
          <w:vMerge w:val="restart"/>
        </w:tcPr>
        <w:p w14:paraId="4090D092" w14:textId="77777777" w:rsidR="003875DC" w:rsidRPr="0065610D" w:rsidRDefault="003875DC" w:rsidP="00DF3917">
          <w:pPr>
            <w:pStyle w:val="Encabezado"/>
            <w:rPr>
              <w:rFonts w:ascii="Candara" w:hAnsi="Candara" w:cs="Arial"/>
              <w:b/>
            </w:rPr>
          </w:pPr>
          <w:r w:rsidRPr="0065610D">
            <w:rPr>
              <w:rFonts w:ascii="Candara" w:hAnsi="Candara" w:cs="Arial"/>
              <w:b/>
              <w:noProof/>
              <w:lang w:val="en-US" w:eastAsia="en-US"/>
            </w:rPr>
            <w:drawing>
              <wp:anchor distT="0" distB="0" distL="114300" distR="114300" simplePos="0" relativeHeight="251660288" behindDoc="1" locked="0" layoutInCell="1" allowOverlap="1" wp14:anchorId="6D2B2149" wp14:editId="2AA8EE2C">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14:paraId="0E9E50A7" w14:textId="77777777"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14:paraId="22B0BECE" w14:textId="77777777" w:rsidTr="003875DC">
      <w:trPr>
        <w:trHeight w:val="314"/>
      </w:trPr>
      <w:tc>
        <w:tcPr>
          <w:tcW w:w="2521" w:type="pct"/>
          <w:vMerge/>
        </w:tcPr>
        <w:p w14:paraId="1B724E1E" w14:textId="77777777" w:rsidR="003875DC" w:rsidRPr="0065610D" w:rsidRDefault="003875DC" w:rsidP="00DF3917">
          <w:pPr>
            <w:pStyle w:val="Encabezado"/>
            <w:rPr>
              <w:rFonts w:ascii="Candara" w:hAnsi="Candara" w:cs="Arial"/>
            </w:rPr>
          </w:pPr>
        </w:p>
      </w:tc>
      <w:tc>
        <w:tcPr>
          <w:tcW w:w="2479" w:type="pct"/>
          <w:vAlign w:val="center"/>
        </w:tcPr>
        <w:p w14:paraId="0B2B999C" w14:textId="77777777"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14:paraId="733EC417" w14:textId="77777777" w:rsidTr="003875DC">
      <w:tc>
        <w:tcPr>
          <w:tcW w:w="2521" w:type="pct"/>
          <w:vMerge/>
        </w:tcPr>
        <w:p w14:paraId="7194A319" w14:textId="77777777" w:rsidR="003875DC" w:rsidRPr="0065610D" w:rsidRDefault="003875DC" w:rsidP="00DF3917">
          <w:pPr>
            <w:pStyle w:val="Encabezado"/>
            <w:rPr>
              <w:rFonts w:ascii="Candara" w:hAnsi="Candara" w:cs="Arial"/>
            </w:rPr>
          </w:pPr>
        </w:p>
      </w:tc>
      <w:tc>
        <w:tcPr>
          <w:tcW w:w="2479" w:type="pct"/>
        </w:tcPr>
        <w:p w14:paraId="6E41F41C" w14:textId="77777777"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14:paraId="6CF5B0DF" w14:textId="77777777" w:rsidTr="003875DC">
      <w:tc>
        <w:tcPr>
          <w:tcW w:w="5000" w:type="pct"/>
          <w:gridSpan w:val="2"/>
        </w:tcPr>
        <w:p w14:paraId="49F5922D" w14:textId="77777777"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14:paraId="288F43C3" w14:textId="77777777" w:rsidR="003875DC" w:rsidRDefault="003875DC" w:rsidP="003875DC">
    <w:pPr>
      <w:pStyle w:val="Encabezado"/>
    </w:pPr>
  </w:p>
  <w:p w14:paraId="1B276749" w14:textId="77777777" w:rsidR="003875DC" w:rsidRDefault="003875D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Look w:val="04A0" w:firstRow="1" w:lastRow="0" w:firstColumn="1" w:lastColumn="0" w:noHBand="0" w:noVBand="1"/>
    </w:tblPr>
    <w:tblGrid>
      <w:gridCol w:w="7077"/>
      <w:gridCol w:w="1751"/>
    </w:tblGrid>
    <w:tr w:rsidR="003875DC" w:rsidRPr="0065610D" w14:paraId="2FABABF2" w14:textId="77777777" w:rsidTr="0026043E">
      <w:trPr>
        <w:trHeight w:val="132"/>
      </w:trPr>
      <w:tc>
        <w:tcPr>
          <w:tcW w:w="4008" w:type="pct"/>
          <w:vMerge w:val="restart"/>
        </w:tcPr>
        <w:p w14:paraId="36D0BFFE" w14:textId="77777777" w:rsidR="003875DC" w:rsidRPr="0065610D" w:rsidRDefault="003875DC" w:rsidP="0065610D">
          <w:pPr>
            <w:pStyle w:val="Encabezado"/>
            <w:rPr>
              <w:rFonts w:ascii="Candara" w:hAnsi="Candara" w:cs="Arial"/>
              <w:b/>
            </w:rPr>
          </w:pPr>
          <w:r w:rsidRPr="0065610D">
            <w:rPr>
              <w:rFonts w:ascii="Candara" w:hAnsi="Candara" w:cs="Arial"/>
              <w:b/>
              <w:noProof/>
              <w:lang w:val="en-US" w:eastAsia="en-US"/>
            </w:rPr>
            <w:drawing>
              <wp:anchor distT="0" distB="0" distL="114300" distR="114300" simplePos="0" relativeHeight="251662336" behindDoc="1" locked="0" layoutInCell="1" allowOverlap="1" wp14:anchorId="2DC5E32E" wp14:editId="1BA92358">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14:paraId="01623584" w14:textId="77777777"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14:paraId="128C2954" w14:textId="77777777" w:rsidTr="0026043E">
      <w:trPr>
        <w:trHeight w:val="314"/>
      </w:trPr>
      <w:tc>
        <w:tcPr>
          <w:tcW w:w="4008" w:type="pct"/>
          <w:vMerge/>
        </w:tcPr>
        <w:p w14:paraId="67F03615" w14:textId="77777777" w:rsidR="003875DC" w:rsidRPr="0065610D" w:rsidRDefault="003875DC">
          <w:pPr>
            <w:pStyle w:val="Encabezado"/>
            <w:rPr>
              <w:rFonts w:ascii="Candara" w:hAnsi="Candara" w:cs="Arial"/>
            </w:rPr>
          </w:pPr>
        </w:p>
      </w:tc>
      <w:tc>
        <w:tcPr>
          <w:tcW w:w="992" w:type="pct"/>
          <w:vAlign w:val="center"/>
        </w:tcPr>
        <w:p w14:paraId="0557C0CD" w14:textId="77777777"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14:paraId="5F19F83F" w14:textId="77777777" w:rsidTr="0026043E">
      <w:tc>
        <w:tcPr>
          <w:tcW w:w="4008" w:type="pct"/>
          <w:vMerge/>
        </w:tcPr>
        <w:p w14:paraId="261A3F7A" w14:textId="77777777" w:rsidR="003875DC" w:rsidRPr="0065610D" w:rsidRDefault="003875DC">
          <w:pPr>
            <w:pStyle w:val="Encabezado"/>
            <w:rPr>
              <w:rFonts w:ascii="Candara" w:hAnsi="Candara" w:cs="Arial"/>
            </w:rPr>
          </w:pPr>
        </w:p>
      </w:tc>
      <w:tc>
        <w:tcPr>
          <w:tcW w:w="992" w:type="pct"/>
        </w:tcPr>
        <w:p w14:paraId="5801FB7E" w14:textId="77777777"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14:paraId="2595F33F" w14:textId="77777777" w:rsidTr="003875DC">
      <w:tc>
        <w:tcPr>
          <w:tcW w:w="5000" w:type="pct"/>
          <w:gridSpan w:val="2"/>
        </w:tcPr>
        <w:p w14:paraId="0255832C" w14:textId="77777777"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14:paraId="04A17D94" w14:textId="77777777" w:rsidR="003875DC" w:rsidRDefault="003875D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Look w:val="04A0" w:firstRow="1" w:lastRow="0" w:firstColumn="1" w:lastColumn="0" w:noHBand="0" w:noVBand="1"/>
    </w:tblPr>
    <w:tblGrid>
      <w:gridCol w:w="6739"/>
      <w:gridCol w:w="2089"/>
    </w:tblGrid>
    <w:tr w:rsidR="003875DC" w:rsidRPr="0065610D" w14:paraId="6B9FFD89" w14:textId="77777777" w:rsidTr="009A46EA">
      <w:trPr>
        <w:trHeight w:val="132"/>
      </w:trPr>
      <w:tc>
        <w:tcPr>
          <w:tcW w:w="3817" w:type="pct"/>
          <w:vMerge w:val="restart"/>
        </w:tcPr>
        <w:p w14:paraId="40817D9F" w14:textId="77777777" w:rsidR="003875DC" w:rsidRPr="0065610D" w:rsidRDefault="003875DC" w:rsidP="0065610D">
          <w:pPr>
            <w:pStyle w:val="Encabezado"/>
            <w:rPr>
              <w:rFonts w:ascii="Candara" w:hAnsi="Candara" w:cs="Arial"/>
              <w:b/>
            </w:rPr>
          </w:pPr>
          <w:r w:rsidRPr="0065610D">
            <w:rPr>
              <w:rFonts w:ascii="Candara" w:hAnsi="Candara" w:cs="Arial"/>
              <w:b/>
              <w:noProof/>
              <w:lang w:val="en-US" w:eastAsia="en-US"/>
            </w:rPr>
            <w:drawing>
              <wp:anchor distT="0" distB="0" distL="114300" distR="114300" simplePos="0" relativeHeight="251664384" behindDoc="1" locked="0" layoutInCell="1" allowOverlap="1" wp14:anchorId="42BDB352" wp14:editId="02952E27">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14:paraId="42BD1A1F" w14:textId="77777777"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14:paraId="789342D7" w14:textId="77777777" w:rsidTr="009A46EA">
      <w:trPr>
        <w:trHeight w:val="314"/>
      </w:trPr>
      <w:tc>
        <w:tcPr>
          <w:tcW w:w="3817" w:type="pct"/>
          <w:vMerge/>
        </w:tcPr>
        <w:p w14:paraId="73CE6EA5" w14:textId="77777777" w:rsidR="003875DC" w:rsidRPr="0065610D" w:rsidRDefault="003875DC">
          <w:pPr>
            <w:pStyle w:val="Encabezado"/>
            <w:rPr>
              <w:rFonts w:ascii="Candara" w:hAnsi="Candara" w:cs="Arial"/>
            </w:rPr>
          </w:pPr>
        </w:p>
      </w:tc>
      <w:tc>
        <w:tcPr>
          <w:tcW w:w="1183" w:type="pct"/>
          <w:vAlign w:val="center"/>
        </w:tcPr>
        <w:p w14:paraId="5177B623" w14:textId="77777777"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14:paraId="6F9F5D5E" w14:textId="77777777" w:rsidTr="009A46EA">
      <w:tc>
        <w:tcPr>
          <w:tcW w:w="3817" w:type="pct"/>
          <w:vMerge/>
        </w:tcPr>
        <w:p w14:paraId="4478220C" w14:textId="77777777" w:rsidR="003875DC" w:rsidRPr="0065610D" w:rsidRDefault="003875DC">
          <w:pPr>
            <w:pStyle w:val="Encabezado"/>
            <w:rPr>
              <w:rFonts w:ascii="Candara" w:hAnsi="Candara" w:cs="Arial"/>
            </w:rPr>
          </w:pPr>
        </w:p>
      </w:tc>
      <w:tc>
        <w:tcPr>
          <w:tcW w:w="1183" w:type="pct"/>
        </w:tcPr>
        <w:p w14:paraId="4FBF0E96" w14:textId="77777777"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14:paraId="24553B9B" w14:textId="77777777" w:rsidTr="003875DC">
      <w:tc>
        <w:tcPr>
          <w:tcW w:w="5000" w:type="pct"/>
          <w:gridSpan w:val="2"/>
        </w:tcPr>
        <w:p w14:paraId="4FCDC6EC" w14:textId="77777777"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14:paraId="74DC640D" w14:textId="77777777" w:rsidR="003875DC" w:rsidRDefault="003875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581"/>
    <w:multiLevelType w:val="hybridMultilevel"/>
    <w:tmpl w:val="0DAA8F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4D5161"/>
    <w:multiLevelType w:val="hybridMultilevel"/>
    <w:tmpl w:val="315032B4"/>
    <w:lvl w:ilvl="0" w:tplc="6B0C24E8">
      <w:start w:val="1"/>
      <w:numFmt w:val="decimal"/>
      <w:lvlText w:val="%1."/>
      <w:lvlJc w:val="left"/>
      <w:pPr>
        <w:ind w:left="720" w:hanging="360"/>
      </w:pPr>
      <w:rPr>
        <w:rFonts w:ascii="Times New Roman" w:eastAsia="Calibri"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072C64"/>
    <w:multiLevelType w:val="hybridMultilevel"/>
    <w:tmpl w:val="A7168F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7003C7B"/>
    <w:multiLevelType w:val="hybridMultilevel"/>
    <w:tmpl w:val="5368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5D0D14BD"/>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32C4F81"/>
    <w:multiLevelType w:val="hybridMultilevel"/>
    <w:tmpl w:val="8526A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E460D3"/>
    <w:multiLevelType w:val="hybridMultilevel"/>
    <w:tmpl w:val="52F845DE"/>
    <w:lvl w:ilvl="0" w:tplc="C1766F9A">
      <w:start w:val="1"/>
      <w:numFmt w:val="decimal"/>
      <w:lvlText w:val="%1."/>
      <w:lvlJc w:val="left"/>
      <w:pPr>
        <w:ind w:left="720" w:hanging="360"/>
      </w:pPr>
      <w:rPr>
        <w:rFonts w:ascii="Times New Roman" w:eastAsia="Calibri"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2"/>
  </w:num>
  <w:num w:numId="3">
    <w:abstractNumId w:val="14"/>
  </w:num>
  <w:num w:numId="4">
    <w:abstractNumId w:val="25"/>
  </w:num>
  <w:num w:numId="5">
    <w:abstractNumId w:val="7"/>
  </w:num>
  <w:num w:numId="6">
    <w:abstractNumId w:val="11"/>
  </w:num>
  <w:num w:numId="7">
    <w:abstractNumId w:val="28"/>
  </w:num>
  <w:num w:numId="8">
    <w:abstractNumId w:val="27"/>
  </w:num>
  <w:num w:numId="9">
    <w:abstractNumId w:val="30"/>
  </w:num>
  <w:num w:numId="10">
    <w:abstractNumId w:val="20"/>
  </w:num>
  <w:num w:numId="11">
    <w:abstractNumId w:val="5"/>
  </w:num>
  <w:num w:numId="12">
    <w:abstractNumId w:val="1"/>
  </w:num>
  <w:num w:numId="13">
    <w:abstractNumId w:val="17"/>
  </w:num>
  <w:num w:numId="14">
    <w:abstractNumId w:val="13"/>
  </w:num>
  <w:num w:numId="15">
    <w:abstractNumId w:val="8"/>
  </w:num>
  <w:num w:numId="16">
    <w:abstractNumId w:val="24"/>
  </w:num>
  <w:num w:numId="17">
    <w:abstractNumId w:val="18"/>
  </w:num>
  <w:num w:numId="18">
    <w:abstractNumId w:val="19"/>
  </w:num>
  <w:num w:numId="19">
    <w:abstractNumId w:val="15"/>
  </w:num>
  <w:num w:numId="20">
    <w:abstractNumId w:val="6"/>
  </w:num>
  <w:num w:numId="21">
    <w:abstractNumId w:val="9"/>
  </w:num>
  <w:num w:numId="22">
    <w:abstractNumId w:val="26"/>
  </w:num>
  <w:num w:numId="23">
    <w:abstractNumId w:val="4"/>
  </w:num>
  <w:num w:numId="24">
    <w:abstractNumId w:val="16"/>
  </w:num>
  <w:num w:numId="25">
    <w:abstractNumId w:val="21"/>
  </w:num>
  <w:num w:numId="26">
    <w:abstractNumId w:val="3"/>
  </w:num>
  <w:num w:numId="27">
    <w:abstractNumId w:val="12"/>
  </w:num>
  <w:num w:numId="28">
    <w:abstractNumId w:val="23"/>
  </w:num>
  <w:num w:numId="29">
    <w:abstractNumId w:val="0"/>
  </w:num>
  <w:num w:numId="30">
    <w:abstractNumId w:val="2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D0D"/>
    <w:rsid w:val="000014C3"/>
    <w:rsid w:val="00055481"/>
    <w:rsid w:val="0006021F"/>
    <w:rsid w:val="00072377"/>
    <w:rsid w:val="00096200"/>
    <w:rsid w:val="000D1907"/>
    <w:rsid w:val="000D651C"/>
    <w:rsid w:val="000E77B6"/>
    <w:rsid w:val="00103C1D"/>
    <w:rsid w:val="00105A78"/>
    <w:rsid w:val="00106B42"/>
    <w:rsid w:val="001113E1"/>
    <w:rsid w:val="00112867"/>
    <w:rsid w:val="00166691"/>
    <w:rsid w:val="0016710C"/>
    <w:rsid w:val="001703D3"/>
    <w:rsid w:val="001901A0"/>
    <w:rsid w:val="00197C07"/>
    <w:rsid w:val="001A56BD"/>
    <w:rsid w:val="001A6012"/>
    <w:rsid w:val="001B7FA4"/>
    <w:rsid w:val="001C54CE"/>
    <w:rsid w:val="001C7CA9"/>
    <w:rsid w:val="001D08BE"/>
    <w:rsid w:val="001E7C60"/>
    <w:rsid w:val="00203382"/>
    <w:rsid w:val="00206144"/>
    <w:rsid w:val="00224C7B"/>
    <w:rsid w:val="00230944"/>
    <w:rsid w:val="00242F3C"/>
    <w:rsid w:val="002506EC"/>
    <w:rsid w:val="0026039C"/>
    <w:rsid w:val="0026043E"/>
    <w:rsid w:val="00287D5E"/>
    <w:rsid w:val="002C4BF8"/>
    <w:rsid w:val="002D140A"/>
    <w:rsid w:val="002D6C5D"/>
    <w:rsid w:val="002D7D19"/>
    <w:rsid w:val="00313DCB"/>
    <w:rsid w:val="0031408C"/>
    <w:rsid w:val="00324041"/>
    <w:rsid w:val="00326174"/>
    <w:rsid w:val="00331A4F"/>
    <w:rsid w:val="00336E30"/>
    <w:rsid w:val="003717EF"/>
    <w:rsid w:val="003875DC"/>
    <w:rsid w:val="003945ED"/>
    <w:rsid w:val="003A69F3"/>
    <w:rsid w:val="003F12D9"/>
    <w:rsid w:val="00407EBA"/>
    <w:rsid w:val="004111D9"/>
    <w:rsid w:val="004203B9"/>
    <w:rsid w:val="00432C1F"/>
    <w:rsid w:val="0045507E"/>
    <w:rsid w:val="00482E7D"/>
    <w:rsid w:val="00485D88"/>
    <w:rsid w:val="00493FE7"/>
    <w:rsid w:val="004A69F4"/>
    <w:rsid w:val="004A7949"/>
    <w:rsid w:val="004C0B1A"/>
    <w:rsid w:val="004C4049"/>
    <w:rsid w:val="004D12CC"/>
    <w:rsid w:val="00526EA7"/>
    <w:rsid w:val="00546808"/>
    <w:rsid w:val="00596062"/>
    <w:rsid w:val="005A1572"/>
    <w:rsid w:val="005B3391"/>
    <w:rsid w:val="005B6ACB"/>
    <w:rsid w:val="00617BE0"/>
    <w:rsid w:val="006275C1"/>
    <w:rsid w:val="00647AD2"/>
    <w:rsid w:val="006534CD"/>
    <w:rsid w:val="0065610D"/>
    <w:rsid w:val="00667524"/>
    <w:rsid w:val="00684A2B"/>
    <w:rsid w:val="006B7FA1"/>
    <w:rsid w:val="006C1097"/>
    <w:rsid w:val="006D403B"/>
    <w:rsid w:val="006E1778"/>
    <w:rsid w:val="006F6712"/>
    <w:rsid w:val="00701B92"/>
    <w:rsid w:val="00725933"/>
    <w:rsid w:val="00756C49"/>
    <w:rsid w:val="00762DB3"/>
    <w:rsid w:val="00766DC4"/>
    <w:rsid w:val="00781CBD"/>
    <w:rsid w:val="007A3F66"/>
    <w:rsid w:val="007D476E"/>
    <w:rsid w:val="007D7047"/>
    <w:rsid w:val="007E3E3A"/>
    <w:rsid w:val="007F49C1"/>
    <w:rsid w:val="00806D9E"/>
    <w:rsid w:val="00821DD1"/>
    <w:rsid w:val="00844431"/>
    <w:rsid w:val="00855F42"/>
    <w:rsid w:val="00872226"/>
    <w:rsid w:val="00872DBE"/>
    <w:rsid w:val="00874537"/>
    <w:rsid w:val="008A18BF"/>
    <w:rsid w:val="008B31B5"/>
    <w:rsid w:val="008E3855"/>
    <w:rsid w:val="008E410A"/>
    <w:rsid w:val="008E4697"/>
    <w:rsid w:val="008F0BBF"/>
    <w:rsid w:val="009100CD"/>
    <w:rsid w:val="00925C3A"/>
    <w:rsid w:val="0093300A"/>
    <w:rsid w:val="00946713"/>
    <w:rsid w:val="0096134B"/>
    <w:rsid w:val="00962B78"/>
    <w:rsid w:val="0098310C"/>
    <w:rsid w:val="00996D7C"/>
    <w:rsid w:val="009A46EA"/>
    <w:rsid w:val="009A57D1"/>
    <w:rsid w:val="009B56BA"/>
    <w:rsid w:val="009D76B0"/>
    <w:rsid w:val="00A02651"/>
    <w:rsid w:val="00A04A90"/>
    <w:rsid w:val="00A3752F"/>
    <w:rsid w:val="00A63B2C"/>
    <w:rsid w:val="00A75B6B"/>
    <w:rsid w:val="00A81AAB"/>
    <w:rsid w:val="00A837B5"/>
    <w:rsid w:val="00AB1377"/>
    <w:rsid w:val="00AD00C7"/>
    <w:rsid w:val="00AD150E"/>
    <w:rsid w:val="00AD75E6"/>
    <w:rsid w:val="00AF4358"/>
    <w:rsid w:val="00B361C9"/>
    <w:rsid w:val="00B40C23"/>
    <w:rsid w:val="00B53B57"/>
    <w:rsid w:val="00B745F0"/>
    <w:rsid w:val="00B75D52"/>
    <w:rsid w:val="00B82C6C"/>
    <w:rsid w:val="00B932AA"/>
    <w:rsid w:val="00BA0976"/>
    <w:rsid w:val="00BB20C2"/>
    <w:rsid w:val="00BB3492"/>
    <w:rsid w:val="00C10987"/>
    <w:rsid w:val="00C608C3"/>
    <w:rsid w:val="00C60D0D"/>
    <w:rsid w:val="00C65C20"/>
    <w:rsid w:val="00C9103C"/>
    <w:rsid w:val="00C9403B"/>
    <w:rsid w:val="00CD2896"/>
    <w:rsid w:val="00CD37D8"/>
    <w:rsid w:val="00CD6782"/>
    <w:rsid w:val="00CE69C3"/>
    <w:rsid w:val="00CE7581"/>
    <w:rsid w:val="00D55696"/>
    <w:rsid w:val="00D66EA5"/>
    <w:rsid w:val="00D74701"/>
    <w:rsid w:val="00D82182"/>
    <w:rsid w:val="00D9058D"/>
    <w:rsid w:val="00D93C14"/>
    <w:rsid w:val="00D95B9B"/>
    <w:rsid w:val="00DB1F9E"/>
    <w:rsid w:val="00DC6BB3"/>
    <w:rsid w:val="00DD46BC"/>
    <w:rsid w:val="00E03BC0"/>
    <w:rsid w:val="00E06A6A"/>
    <w:rsid w:val="00E2293F"/>
    <w:rsid w:val="00E36450"/>
    <w:rsid w:val="00E40661"/>
    <w:rsid w:val="00E51041"/>
    <w:rsid w:val="00E9463A"/>
    <w:rsid w:val="00E94F27"/>
    <w:rsid w:val="00EF1BA2"/>
    <w:rsid w:val="00F07010"/>
    <w:rsid w:val="00F2691A"/>
    <w:rsid w:val="00F56B07"/>
    <w:rsid w:val="00F74685"/>
    <w:rsid w:val="00F93C4A"/>
    <w:rsid w:val="00FB2312"/>
    <w:rsid w:val="00FB328F"/>
    <w:rsid w:val="00FB6A4F"/>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785326"/>
  <w15:docId w15:val="{BD765117-AAFE-4B8E-8A71-1C46A8E8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nieto@mail.uniatlantico.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risvargas@mail.uniatlantico.edu.co"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98291-4903-42EF-850D-BE2684A9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2718</Words>
  <Characters>14949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SEADLEN</cp:lastModifiedBy>
  <cp:revision>4</cp:revision>
  <dcterms:created xsi:type="dcterms:W3CDTF">2020-06-29T16:57:00Z</dcterms:created>
  <dcterms:modified xsi:type="dcterms:W3CDTF">2020-11-25T19:44:00Z</dcterms:modified>
</cp:coreProperties>
</file>