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6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10"/>
        <w:gridCol w:w="1419"/>
        <w:gridCol w:w="566"/>
        <w:gridCol w:w="1560"/>
        <w:gridCol w:w="1274"/>
        <w:gridCol w:w="1135"/>
        <w:gridCol w:w="707"/>
        <w:gridCol w:w="565"/>
        <w:tblGridChange w:id="0">
          <w:tblGrid>
            <w:gridCol w:w="1810"/>
            <w:gridCol w:w="1419"/>
            <w:gridCol w:w="566"/>
            <w:gridCol w:w="1560"/>
            <w:gridCol w:w="1274"/>
            <w:gridCol w:w="1135"/>
            <w:gridCol w:w="707"/>
            <w:gridCol w:w="565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Facultad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Ciencias de la Educación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5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Actualización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6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30/09/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309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Programa</w:t>
            </w:r>
          </w:p>
        </w:tc>
        <w:tc>
          <w:tcPr>
            <w:gridSpan w:val="4"/>
            <w:shd w:fill="f1f1f1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Licenciatura en Humanidades y Lengua Castellana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8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Semestre</w:t>
            </w:r>
          </w:p>
        </w:tc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6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</w:t>
            </w:r>
          </w:p>
        </w:tc>
      </w:tr>
      <w:tr>
        <w:trPr>
          <w:trHeight w:val="318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Procesos semiológicos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08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Código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06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61488</w:t>
            </w:r>
          </w:p>
        </w:tc>
      </w:tr>
      <w:tr>
        <w:trPr>
          <w:trHeight w:val="321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Prerrequisitos</w:t>
            </w:r>
          </w:p>
        </w:tc>
        <w:tc>
          <w:tcPr>
            <w:gridSpan w:val="4"/>
            <w:shd w:fill="f1f1f1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Introducción a la Lingüística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8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Créditos</w:t>
            </w:r>
          </w:p>
        </w:tc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6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280" w:hRule="atLeast"/>
        </w:trPr>
        <w:tc>
          <w:tcPr>
            <w:vMerge w:val="restart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Nivel de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Formación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Profesional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Maestría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Tecnológico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Especialización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Doctorado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 de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Formación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Básica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Profesional o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Disciplinar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40" w:lineRule="auto"/>
              <w:ind w:left="105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40" w:lineRule="auto"/>
              <w:ind w:left="108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Electiva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de Curso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Teórico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Práctico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Teórico-práctico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trHeight w:val="282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Modalidad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Virtual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8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Mixta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1" w:hRule="atLeast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Horas de Acompañamiento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Directo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148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Virtual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76" w:lineRule="auto"/>
              <w:ind w:left="108" w:right="252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Horas de Trabajo Independiente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14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144</w:t>
            </w:r>
          </w:p>
        </w:tc>
      </w:tr>
    </w:tbl>
    <w:p w:rsidR="00000000" w:rsidDel="00000000" w:rsidP="00000000" w:rsidRDefault="00000000" w:rsidRPr="00000000" w14:paraId="0000005A">
      <w:pPr>
        <w:pStyle w:val="Heading1"/>
        <w:numPr>
          <w:ilvl w:val="0"/>
          <w:numId w:val="1"/>
        </w:numPr>
        <w:tabs>
          <w:tab w:val="left" w:pos="745"/>
          <w:tab w:val="left" w:pos="746"/>
        </w:tabs>
        <w:spacing w:line="268" w:lineRule="auto"/>
        <w:ind w:left="745" w:hanging="361"/>
        <w:rPr/>
      </w:pPr>
      <w:r w:rsidDel="00000000" w:rsidR="00000000" w:rsidRPr="00000000">
        <w:rPr>
          <w:rtl w:val="0"/>
        </w:rPr>
        <w:t xml:space="preserve">INFORMACIÓN GENERAL DEL CURSO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6"/>
        </w:tabs>
        <w:spacing w:after="0" w:before="0" w:line="240" w:lineRule="auto"/>
        <w:ind w:left="745" w:right="0" w:hanging="361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 DEL CURSO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" w:right="315" w:firstLine="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continuo avance y transformación de diversos aspectos de la vida cotidiana, sociocultural, económica, política y académico-científica, junto a la profusa migración hacía los espacios virtuales exige que reflexionemos sobre la construcción de la significación social en los actuales momentos. Por ejemplo, las tensiones de diversa índole socioeconómicas que a diario acontecen en este mundo globalizado también impactan en las emociones y la sensibilidad de la ciudadanía. A partir de estos fenómenos se generan interesantes relatos susceptibles de análisis desde la arista semiótica.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" w:right="314" w:firstLine="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5840" w:w="12240" w:orient="portrait"/>
          <w:pgMar w:bottom="900" w:top="2360" w:left="1600" w:right="1380" w:header="713" w:footer="703"/>
          <w:pgNumType w:start="1"/>
        </w:sect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otro lado, este seminario de Procesos Semiológicos constituye un espacio académico e investigativo que le propicia a los educandos soportes teóricos y metodológicos orientados a potenciar sus competencias investigativas para el desarrollo del análisis semiótico de diversos tipos de discursos que circulan en vida social, cultural y académica del mundo actual. En consecuencia, se abordará el estudio, análisis e investigaciones desde los diferentes dominios de la semiótica. Serán de especial interés temas concernientes a la significación social de las manifestaciones estéticas, socioculturales y comunicativas, entre otros aspectos que circulan en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360" w:lineRule="auto"/>
        <w:ind w:left="102" w:right="316" w:firstLine="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nuestra sociedad. En fin, el desarrollo de estos tópicos les permitirá a los estudiantes enriquecer académica y científicamente de forma consciente usando los presupuestos epistémicos, teóricos, metodológicos y su reflexión crítica sobre los discursos que le rodean.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numPr>
          <w:ilvl w:val="0"/>
          <w:numId w:val="1"/>
        </w:numPr>
        <w:tabs>
          <w:tab w:val="left" w:pos="745"/>
          <w:tab w:val="left" w:pos="746"/>
        </w:tabs>
        <w:ind w:left="745" w:hanging="361"/>
        <w:rPr/>
      </w:pPr>
      <w:r w:rsidDel="00000000" w:rsidR="00000000" w:rsidRPr="00000000">
        <w:rPr>
          <w:rtl w:val="0"/>
        </w:rPr>
        <w:t xml:space="preserve">JUSTIFICACIÓN DEL CURSO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before="1" w:line="360" w:lineRule="auto"/>
        <w:ind w:left="102" w:right="31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formación de Licenciados en Humanidades y Lengua Castellana requiere de la orientación concerniente a la conceptualización sobre los distintos modos de producción de la significación, enunciación y la comunicación humana. Por lo tanto, este seminario está orientado a ofrecer a los estudiantes soportes teórico-prácticos que le permitan comprender, interpretar, analizar y explicar desde una perspectiva crítica la producción sígnica en el seno de la vida sociocultural, académica e investigativa a partir de conceptos y teorías válidas en el ámbito de los estudios de la semiótica.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1"/>
        <w:numPr>
          <w:ilvl w:val="0"/>
          <w:numId w:val="1"/>
        </w:numPr>
        <w:tabs>
          <w:tab w:val="left" w:pos="746"/>
        </w:tabs>
        <w:ind w:left="745" w:hanging="361"/>
        <w:rPr/>
      </w:pPr>
      <w:r w:rsidDel="00000000" w:rsidR="00000000" w:rsidRPr="00000000">
        <w:rPr>
          <w:rtl w:val="0"/>
        </w:rPr>
        <w:t xml:space="preserve">PRÓPOSITO GENERAL DEL CURSO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" w:right="319" w:firstLine="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Promover en los estudiantes de la Licenciatura en Humanidades y Lengua Castellana la apropiación de teorías y herramientas metodológicas con el propósito de que potencien sus competencias interpretativas, propositivas, analíticas y argumentativas que les permita explicar críticamente diferentes fenómenos relacionados con la vida sociocultural y científica desde la perspectiva semiótica.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1"/>
        <w:numPr>
          <w:ilvl w:val="0"/>
          <w:numId w:val="1"/>
        </w:numPr>
        <w:tabs>
          <w:tab w:val="left" w:pos="746"/>
        </w:tabs>
        <w:ind w:left="745" w:hanging="361"/>
        <w:rPr/>
      </w:pPr>
      <w:r w:rsidDel="00000000" w:rsidR="00000000" w:rsidRPr="00000000">
        <w:rPr>
          <w:rtl w:val="0"/>
        </w:rPr>
        <w:t xml:space="preserve">COMPETENCIA GENERAL DEL CURSO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" w:right="322" w:firstLine="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900" w:top="2360" w:left="1600" w:right="1380" w:header="713" w:footer="703"/>
        </w:sect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estudiantes del Seminario de Procesos Semiológicos serán capaces de llevar a cabo investigaciones en torno a temáticas referidas a la producción de la significación en diferentes campos de la vida sociocultural, académica y científica de la que hacen parte.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1"/>
        <w:numPr>
          <w:ilvl w:val="0"/>
          <w:numId w:val="1"/>
        </w:numPr>
        <w:tabs>
          <w:tab w:val="left" w:pos="760"/>
        </w:tabs>
        <w:spacing w:before="51" w:lineRule="auto"/>
        <w:ind w:left="759" w:hanging="361"/>
        <w:rPr/>
      </w:pPr>
      <w:r w:rsidDel="00000000" w:rsidR="00000000" w:rsidRPr="00000000">
        <w:rPr>
          <w:rtl w:val="0"/>
        </w:rPr>
        <w:t xml:space="preserve">PLANEACIÓN DE LAS UNIDADES DE FORMACIÓN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154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4"/>
        <w:gridCol w:w="1690"/>
        <w:gridCol w:w="2989"/>
        <w:gridCol w:w="2835"/>
        <w:gridCol w:w="2977"/>
        <w:gridCol w:w="1419"/>
        <w:tblGridChange w:id="0">
          <w:tblGrid>
            <w:gridCol w:w="1244"/>
            <w:gridCol w:w="1690"/>
            <w:gridCol w:w="2989"/>
            <w:gridCol w:w="2835"/>
            <w:gridCol w:w="2977"/>
            <w:gridCol w:w="1419"/>
          </w:tblGrid>
        </w:tblGridChange>
      </w:tblGrid>
      <w:tr>
        <w:trPr>
          <w:trHeight w:val="806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 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66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PRECURSORES, FUNDADORES Y SOPORTES EPISTEMICOS DE LA SEMIOLOGÍA Y LA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SEMIÓTICA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COMPETENCIA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134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Los educandos comprenden, analizan y debaten acerca de los orígenes, constitución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6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 carácter epistémico de la semiótica</w:t>
            </w:r>
          </w:p>
        </w:tc>
      </w:tr>
      <w:tr>
        <w:trPr>
          <w:trHeight w:val="244" w:hRule="atLeast"/>
        </w:trPr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89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CONTENIDOS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459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ESTRATEGIA DIDÁCTICA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288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INDICADORES DE LOGROS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298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CRITERIOS DE EVALUACIÓN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324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SEMANA</w:t>
            </w:r>
          </w:p>
        </w:tc>
      </w:tr>
      <w:tr>
        <w:trPr>
          <w:trHeight w:val="2198" w:hRule="atLeast"/>
        </w:trPr>
        <w:tc>
          <w:tcPr>
            <w:gridSpan w:val="2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1156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Presemiótica Platón y Aristóteles El Estoicismo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Ferdinand De Saussure: La Semiología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Charles Sanders Peirce: La semiótica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Semiótica: ¿Ciencia, metodología o disciplina?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9" w:right="83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Exposición magistral a cargo de la docente y debate participativo de los estudiantes durante la clase.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06" w:right="227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Los estudiantes reconocen, analizan y debaten acerca del papel de los orígenes de la semiología y la semiótica.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Igualmente sustentan su posición respecto del carácter epistémico de la semiótica y la semiología.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6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aprendizaje se evaluará mediante la participación en clases y la realización de talleres por parte de los estudiantes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154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4"/>
        <w:gridCol w:w="1690"/>
        <w:gridCol w:w="2989"/>
        <w:gridCol w:w="2835"/>
        <w:gridCol w:w="2977"/>
        <w:gridCol w:w="1419"/>
        <w:tblGridChange w:id="0">
          <w:tblGrid>
            <w:gridCol w:w="1244"/>
            <w:gridCol w:w="1690"/>
            <w:gridCol w:w="2989"/>
            <w:gridCol w:w="2835"/>
            <w:gridCol w:w="2977"/>
            <w:gridCol w:w="1419"/>
          </w:tblGrid>
        </w:tblGridChange>
      </w:tblGrid>
      <w:tr>
        <w:trPr>
          <w:trHeight w:val="806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 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LOS SIGNOS, CLASIFICACION Y FUNCIONES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COMPETENCIA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37" w:lineRule="auto"/>
              <w:ind w:left="106" w:right="18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Los educandos identifican, comprenden y analizan la función de los signos en distintos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9" w:lineRule="auto"/>
              <w:ind w:left="106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ámbitos de su aplicación.</w:t>
            </w:r>
          </w:p>
        </w:tc>
      </w:tr>
      <w:tr>
        <w:trPr>
          <w:trHeight w:val="244" w:hRule="atLeast"/>
        </w:trPr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89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CONTENIDOS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459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ESTRATEGIA DIDÁCTICA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288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INDICADORES DE LOGROS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298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CRITERIOS DE EVALUACIÓN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324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SEMANA</w:t>
            </w:r>
          </w:p>
        </w:tc>
      </w:tr>
      <w:tr>
        <w:trPr>
          <w:trHeight w:val="1711" w:hRule="atLeast"/>
        </w:trPr>
        <w:tc>
          <w:tcPr>
            <w:gridSpan w:val="2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10" w:right="92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Tipología, clasificación y función de los signos según: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53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Roland Barthes,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276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Charles Sanders Peirce, Morris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Umberto Eco.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99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Previa lectura de textos y observación de videos seleccionados por la docente acerca de la temática de los signos se examina en clase tanto la tipología como su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9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clasificación.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191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Los estudiantes reconocen, analizan y clasifican los signos según su funcionalidad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6" w:right="215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Participación constructiva en el desarrollo de la temática.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6" w:right="118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Puntualidad en la entrega de sus compromisos académicos.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215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Trabajo monográfico de aplicación conceptual de la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6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temática de esta unidad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>
          <w:sz w:val="20"/>
          <w:szCs w:val="20"/>
        </w:rPr>
        <w:sectPr>
          <w:headerReference r:id="rId9" w:type="default"/>
          <w:footerReference r:id="rId10" w:type="default"/>
          <w:type w:val="nextPage"/>
          <w:pgSz w:h="15840" w:w="12240" w:orient="portrait"/>
          <w:pgMar w:bottom="820" w:top="1820" w:left="1300" w:right="1140" w:header="713" w:footer="62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154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4"/>
        <w:gridCol w:w="1690"/>
        <w:gridCol w:w="2989"/>
        <w:gridCol w:w="2835"/>
        <w:gridCol w:w="2977"/>
        <w:gridCol w:w="1419"/>
        <w:tblGridChange w:id="0">
          <w:tblGrid>
            <w:gridCol w:w="1244"/>
            <w:gridCol w:w="1690"/>
            <w:gridCol w:w="2989"/>
            <w:gridCol w:w="2835"/>
            <w:gridCol w:w="2977"/>
            <w:gridCol w:w="1419"/>
          </w:tblGrid>
        </w:tblGridChange>
      </w:tblGrid>
      <w:tr>
        <w:trPr>
          <w:trHeight w:val="1074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" w:line="240" w:lineRule="auto"/>
              <w:ind w:left="11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 3.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95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SEMIÓTICA DE LA COMUNICACIÓN Y DE LA SIGNIFICACIÓN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" w:line="240" w:lineRule="auto"/>
              <w:ind w:left="106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COMPETENCIA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326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Los educandos identifican, comprenden y analizan los procesos de la comunicación y de la significación desde la perspectiva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6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semiótica</w:t>
            </w:r>
          </w:p>
        </w:tc>
      </w:tr>
      <w:tr>
        <w:trPr>
          <w:trHeight w:val="244" w:hRule="atLeast"/>
        </w:trPr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89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CONTENIDOS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459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ESTRATEGIA DIDÁCTICA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288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INDICADORES DE LOGROS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298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CRITERIOS DE EVALUACIÓN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324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SEMANA</w:t>
            </w:r>
          </w:p>
        </w:tc>
      </w:tr>
      <w:tr>
        <w:trPr>
          <w:trHeight w:val="264" w:hRule="atLeast"/>
        </w:trPr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Procesos de la comunicación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06" w:right="27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Los estudiantes reconocen, analizan críticamente y establecen diferencias y similitudes entre las distintas posturas acerca de la comunicación y significación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06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 la resolución de casos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3" w:hRule="atLeast"/>
        </w:trP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1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según: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9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Los estudiantes realizarán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6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aplicando las teorías de la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3" w:hRule="atLeast"/>
        </w:trP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53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Jakobson,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9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talleres de aplicación teórica de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6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comunicación y la significación,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4" w:hRule="atLeast"/>
        </w:trP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1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Karl Büler,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09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los fundamentos epistémicos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06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los estudiantes demostrarán los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08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trHeight w:val="234" w:hRule="atLeast"/>
        </w:trP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1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Kerbrath-Orechioni,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09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 el acompañamiento de la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06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niveles de comprensión,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3" w:hRule="atLeast"/>
        </w:trP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1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Patrick Charaudeau.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9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6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interpretación y crítica de esta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3" w:hRule="atLeast"/>
        </w:trPr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1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estudio de la significación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06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temática.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154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4"/>
        <w:gridCol w:w="1690"/>
        <w:gridCol w:w="2989"/>
        <w:gridCol w:w="2835"/>
        <w:gridCol w:w="2977"/>
        <w:gridCol w:w="1419"/>
        <w:tblGridChange w:id="0">
          <w:tblGrid>
            <w:gridCol w:w="1244"/>
            <w:gridCol w:w="1690"/>
            <w:gridCol w:w="2989"/>
            <w:gridCol w:w="2835"/>
            <w:gridCol w:w="2977"/>
            <w:gridCol w:w="1419"/>
          </w:tblGrid>
        </w:tblGridChange>
      </w:tblGrid>
      <w:tr>
        <w:trPr>
          <w:trHeight w:val="268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 4.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RAMAS DE LA SEMIÓTICA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6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COMPETENCIA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1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CONTENIDOS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459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ESTRATEGIA DIDÁCTICA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288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INDICADORES DE LOGROS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298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CRITERIOS DE EVALUACIÓN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324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SEMANA</w:t>
            </w:r>
          </w:p>
        </w:tc>
      </w:tr>
      <w:tr>
        <w:trPr>
          <w:trHeight w:val="3907" w:hRule="atLeast"/>
        </w:trPr>
        <w:tc>
          <w:tcPr>
            <w:gridSpan w:val="2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40" w:lineRule="auto"/>
              <w:ind w:left="110" w:right="892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Sintaxis, semántica y pragmática desde la perspectiva Peirceana.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276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Códigos paralingüísticos: Kinesis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1331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Proxemia Prosodia</w:t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9" w:right="83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Usando la técnica del Seminario Alemán, los estudiantes participarán debatiendo acerca de la conformación de la semiótica Peirceana.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97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Mediante la puesta en escena de los códigos paralingüísticos se propiciara el aprendizaje de la teoría.</w:t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6" w:right="124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Los educandos dominan los fundamentos teóricos que sustentan las ramas de la semiótica desde la perspectiva Peirceana.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96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Los estudiantes se apropian de la teoría para elaborar el guion respectivo mediante el cual reconocen y diferencian las características propias de cada uno de estos códigos paralingüísticos.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6" w:right="22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Mediante la demostración de los de la apropiación tanto epistémica como metodológica los estudiantes demuestran su comprensión de la temática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292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tendrá en cuenta la creatividad y originalidad en la elaboración del guion y la apropiación de la teoría de la puesta en escena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20">
      <w:pPr>
        <w:rPr>
          <w:sz w:val="20"/>
          <w:szCs w:val="20"/>
        </w:rPr>
        <w:sectPr>
          <w:type w:val="nextPage"/>
          <w:pgSz w:h="15840" w:w="12240" w:orient="portrait"/>
          <w:pgMar w:bottom="820" w:top="1820" w:left="1300" w:right="1140" w:header="713" w:footer="62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154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4"/>
        <w:gridCol w:w="1690"/>
        <w:gridCol w:w="2989"/>
        <w:gridCol w:w="2835"/>
        <w:gridCol w:w="2977"/>
        <w:gridCol w:w="1419"/>
        <w:tblGridChange w:id="0">
          <w:tblGrid>
            <w:gridCol w:w="1244"/>
            <w:gridCol w:w="1690"/>
            <w:gridCol w:w="2989"/>
            <w:gridCol w:w="2835"/>
            <w:gridCol w:w="2977"/>
            <w:gridCol w:w="1419"/>
          </w:tblGrid>
        </w:tblGridChange>
      </w:tblGrid>
      <w:tr>
        <w:trPr>
          <w:trHeight w:val="268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 </w:t>
            </w: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SEMIÓTICA Y SUS DOMINIOS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6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COMPETENCIA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1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CONTENIDOS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459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ESTRATEGIA DIDÁCTICA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288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INDICADORES DE LOGROS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298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CRITERIOS DE EVALUACIÓN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324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SEMANA</w:t>
            </w:r>
          </w:p>
        </w:tc>
      </w:tr>
      <w:tr>
        <w:trPr>
          <w:trHeight w:val="2440" w:hRule="atLeast"/>
        </w:trPr>
        <w:tc>
          <w:tcPr>
            <w:gridSpan w:val="2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145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Semiótica de las comunicaciones masivas (redes sociales)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481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Semiótica de las artes (cine, teatro, danza, música, etc.) Semiótica de la cultura (educación, rituales, costumbres, etc.) Semiótica de las pasiones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(ethos, pathos, etc.)</w:t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109" w:right="116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Mediante apoyo audiovisual se explicita y caracterizan de forma crítica las diferentes clases de semióticas y su aplicación a casos específicos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157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Los educandos demuestran la apropiación epistémica de cada una de las diferentes clases de semióticas mediante la aplicación de estas a casos específicos.</w:t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146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Mediante la participación en los diferentes paneles de discusión y elaboración de un trabajo monográfico acerca de una de las variantes de la Semiótica estudiadas los educandos demuestran sus niveles de comprensión temática</w:t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42">
      <w:pPr>
        <w:rPr>
          <w:sz w:val="20"/>
          <w:szCs w:val="20"/>
        </w:rPr>
        <w:sectPr>
          <w:type w:val="nextPage"/>
          <w:pgSz w:h="15840" w:w="12240" w:orient="portrait"/>
          <w:pgMar w:bottom="820" w:top="1820" w:left="1300" w:right="1140" w:header="713" w:footer="62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5"/>
          <w:tab w:val="left" w:pos="746"/>
        </w:tabs>
        <w:spacing w:after="0" w:before="50" w:line="240" w:lineRule="auto"/>
        <w:ind w:left="745" w:right="0" w:hanging="361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 BÁSICA DEL CURSO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" w:line="240" w:lineRule="auto"/>
        <w:ind w:left="0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829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29"/>
        <w:tblGridChange w:id="0">
          <w:tblGrid>
            <w:gridCol w:w="8829"/>
          </w:tblGrid>
        </w:tblGridChange>
      </w:tblGrid>
      <w:tr>
        <w:trPr>
          <w:trHeight w:val="268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Barthes, R. (197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 Elementos de Semiología. Madrid: Editorial Alianza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------------------ (1990). La aventura semiológica. Buenos Aires Paidós</w:t>
            </w:r>
          </w:p>
        </w:tc>
      </w:tr>
      <w:tr>
        <w:trPr>
          <w:trHeight w:val="268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Benveniste, E. (1991). Problemas de la Lingüística general. México: siglo XXI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Buhler, K. (19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0). Teoría del lenguaje. Madrid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Calabrese, O. (1994). Cómo se lee una obra de arte. Madrid: Cátedra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Cárdenas, A. (1987). Introducción a la Semiología. Universidad santo Tomás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Carmona, R. (1999). Cómo se comenta un texto fílmico. Madrid: Cátedra</w:t>
            </w:r>
          </w:p>
        </w:tc>
      </w:tr>
      <w:tr>
        <w:trPr>
          <w:trHeight w:val="269" w:hRule="atLeast"/>
        </w:trPr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Cassany, D. (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 En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línea. Leer y escribir en la red. Barcelona: Anagrama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Chandler, D. (1998). Semiótica para principiantes. Quito: Editorial AbyaYala</w:t>
            </w:r>
          </w:p>
        </w:tc>
      </w:tr>
      <w:tr>
        <w:trPr>
          <w:trHeight w:val="537" w:hRule="atLeast"/>
        </w:trPr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Charaudeau –Maingueneau (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5)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Diccionario de Análisis del discurso. Buenos Aires-Madrid: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Amorrortu Editores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Davis, F. (1998). El lenguaje de los gestos. Buenos Aires: Emecé Editores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Rugeris, R. (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 Semióticas de la vida cotidiana. Maracaibo: Universidad del Zulia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Eco, U. (1976). Tratado de semiótica general. Barcelona: Editorial Lumen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------------ (1990). Semiótica y Filosofía. Barcelona: Editorial Lumen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---------- (1998). Signo. Barcelona: Labor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------------ (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5)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La estructura ausente: Introducción a la semiótica. México: De bolsillo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García, I; Mosquera, A; Finol, J. (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007). Semióticas del cine. Maracaibo: Universidad del Zulia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Gombrich, E.H.; Hochberg, J.; Black, M. (1996). Arte, percepción y realidad. Barcelona: Paidós</w:t>
            </w:r>
          </w:p>
        </w:tc>
      </w:tr>
      <w:tr>
        <w:trPr>
          <w:trHeight w:val="537" w:hRule="atLeast"/>
        </w:trPr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Gombrich, E.H. (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003). Los usos de las imágenes. Estudio sobre la función social del arte y la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comunicación visual. México: Fondo de cultura económica.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Guiraud, P. (199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5)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El lenguaje del cuerpo. México: Fondo de Cultura Económica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Greimas, A. J. (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 Semiótica de las pasiones. España: Siglo XXI Editores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Halliday, M.A.C… (198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 El lenguaje como semiótica social. México: Bogotá FCE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Hjelmslev, L. (1974). Prolegómenos a una teoría del lenguaje. Madrid: Gredos</w:t>
            </w:r>
          </w:p>
        </w:tc>
      </w:tr>
      <w:tr>
        <w:trPr>
          <w:trHeight w:val="537" w:hRule="atLeast"/>
        </w:trPr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Jakobson, R. (1998). El marco del lenguaje. Ojeada al desarrollo de la semiología. México: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62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Fondo de Cultura Económica.</w:t>
            </w:r>
          </w:p>
        </w:tc>
      </w:tr>
      <w:tr>
        <w:trPr>
          <w:trHeight w:val="537" w:hRule="atLeast"/>
        </w:trPr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Kerbrat-Orecchioni. (1986). La enunciación. De la subjetividad en el lenguaje. Buenos Aires: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Hachette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Morris, C. (1971). Fundamentos de las teorías de los signos. Barcelona: Paidós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Niño, V. (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 Semiótica y Lingüística: Fundamentos. Bogotá: Ecoe Ediciones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Saussure, F. (19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 Curso de Lingüística General. Buenos Aires: Editorial Losada S. A.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Sebeok, T. A. (1996). Signos. Una introducción a la semiótica</w:t>
            </w:r>
          </w:p>
        </w:tc>
      </w:tr>
      <w:tr>
        <w:trPr>
          <w:trHeight w:val="537" w:hRule="atLeast"/>
        </w:trPr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Talens J.; Romera, C.; Tordera, A.; Hernández, V. (1980). Elementos para una semiótica del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texto artístico. Madrid: Cátedra.</w:t>
            </w:r>
          </w:p>
        </w:tc>
      </w:tr>
    </w:tbl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6"/>
        </w:tabs>
        <w:spacing w:after="0" w:before="0" w:line="240" w:lineRule="auto"/>
        <w:ind w:left="745" w:right="0" w:hanging="361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 COMPLEMENTARIA DEL CURSO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29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29"/>
        <w:tblGridChange w:id="0">
          <w:tblGrid>
            <w:gridCol w:w="8829"/>
          </w:tblGrid>
        </w:tblGridChange>
      </w:tblGrid>
      <w:tr>
        <w:trPr>
          <w:trHeight w:val="537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Dondis,  D.A  (199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  La  sintaxis  de  la  imagen.  Introducción  al  alfabeto  visual.  Barcelona: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Gustavo Gili</w:t>
            </w:r>
          </w:p>
        </w:tc>
      </w:tr>
      <w:tr>
        <w:trPr>
          <w:trHeight w:val="268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Eco, U. (197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  La definición del arte. Planeta Agostini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----------- (199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 Los límites de la interpretación. Barcelona: Lumen</w:t>
            </w:r>
          </w:p>
        </w:tc>
      </w:tr>
    </w:tbl>
    <w:p w:rsidR="00000000" w:rsidDel="00000000" w:rsidP="00000000" w:rsidRDefault="00000000" w:rsidRPr="00000000" w14:paraId="00000170">
      <w:pPr>
        <w:spacing w:line="249" w:lineRule="auto"/>
        <w:rPr/>
        <w:sectPr>
          <w:headerReference r:id="rId11" w:type="default"/>
          <w:footerReference r:id="rId12" w:type="default"/>
          <w:type w:val="nextPage"/>
          <w:pgSz w:h="15840" w:w="12240" w:orient="portrait"/>
          <w:pgMar w:bottom="820" w:top="1820" w:left="1600" w:right="1580" w:header="713" w:footer="62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829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29"/>
        <w:tblGridChange w:id="0">
          <w:tblGrid>
            <w:gridCol w:w="8829"/>
          </w:tblGrid>
        </w:tblGridChange>
      </w:tblGrid>
      <w:tr>
        <w:trPr>
          <w:trHeight w:val="268" w:hRule="atLeast"/>
        </w:trPr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Garroni, E. (197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 Proyecto de semiótica. Barcelona: Gustavo Gili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Guiraud, P. (199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 El lenguaje del cuerpo. México: Fondo de Cultura Económica</w:t>
            </w:r>
          </w:p>
        </w:tc>
      </w:tr>
      <w:tr>
        <w:trPr>
          <w:trHeight w:val="537" w:hRule="atLeast"/>
        </w:trPr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7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Marafioti, R. (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004). Recorridos semiológicos. Signos, enunciación y argumentación. Buenos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Aires: Eudeba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Niño, D. (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008). Ensayos semióticos. Bogotá: Universidad de Bogotá Jorge Tadeo Lozano</w:t>
            </w:r>
          </w:p>
        </w:tc>
      </w:tr>
      <w:tr>
        <w:trPr>
          <w:trHeight w:val="268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Verón, E. (1998). La semiosis social. Barcelona:</w:t>
            </w:r>
          </w:p>
        </w:tc>
      </w:tr>
      <w:tr>
        <w:trPr>
          <w:trHeight w:val="268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Sartori,G. ( 1998). Homo videns. La sociedad teledirigida. Madrid: Taurus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Zechatto, Victor. (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 Seis semiólogos en busca del autor. Buenos Aires: Ciccus-La Crujía</w:t>
            </w:r>
          </w:p>
        </w:tc>
      </w:tr>
    </w:tbl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820" w:top="1820" w:left="1600" w:right="1580" w:header="713" w:footer="62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0"/>
      <w:tblW w:w="8828.0" w:type="dxa"/>
      <w:jc w:val="left"/>
      <w:tblInd w:w="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6740"/>
      <w:gridCol w:w="2088"/>
      <w:tblGridChange w:id="0">
        <w:tblGrid>
          <w:gridCol w:w="6740"/>
          <w:gridCol w:w="2088"/>
        </w:tblGrid>
      </w:tblGridChange>
    </w:tblGrid>
    <w:tr>
      <w:trPr>
        <w:trHeight w:val="244" w:hRule="atLeast"/>
      </w:trPr>
      <w:tc>
        <w:tcPr>
          <w:vMerge w:val="restart"/>
        </w:tcPr>
        <w:p w:rsidR="00000000" w:rsidDel="00000000" w:rsidP="00000000" w:rsidRDefault="00000000" w:rsidRPr="00000000" w14:paraId="0000017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7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23" w:lineRule="auto"/>
            <w:ind w:left="107" w:right="0" w:firstLine="0"/>
            <w:jc w:val="left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CÓDIGO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: FOR-DO-0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0</w:t>
          </w:r>
        </w:p>
      </w:tc>
    </w:tr>
    <w:tr>
      <w:trPr>
        <w:trHeight w:val="313" w:hRule="atLeast"/>
      </w:trPr>
      <w:tc>
        <w:tcPr>
          <w:vMerge w:val="continue"/>
        </w:tcPr>
        <w:p w:rsidR="00000000" w:rsidDel="00000000" w:rsidP="00000000" w:rsidRDefault="00000000" w:rsidRPr="00000000" w14:paraId="0000017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7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35" w:line="240" w:lineRule="auto"/>
            <w:ind w:left="107" w:right="0" w:firstLine="0"/>
            <w:jc w:val="left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VERSION: 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01</w:t>
          </w:r>
        </w:p>
      </w:tc>
    </w:tr>
    <w:tr>
      <w:trPr>
        <w:trHeight w:val="244" w:hRule="atLeast"/>
      </w:trPr>
      <w:tc>
        <w:tcPr>
          <w:vMerge w:val="continue"/>
        </w:tcPr>
        <w:p w:rsidR="00000000" w:rsidDel="00000000" w:rsidP="00000000" w:rsidRDefault="00000000" w:rsidRPr="00000000" w14:paraId="0000018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8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23" w:lineRule="auto"/>
            <w:ind w:left="107" w:right="0" w:firstLine="0"/>
            <w:jc w:val="left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FECHA: 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06/09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/2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016</w:t>
          </w:r>
        </w:p>
      </w:tc>
    </w:tr>
    <w:tr>
      <w:trPr>
        <w:trHeight w:val="268" w:hRule="atLeast"/>
      </w:trPr>
      <w:tc>
        <w:tcPr>
          <w:gridSpan w:val="2"/>
        </w:tcPr>
        <w:p w:rsidR="00000000" w:rsidDel="00000000" w:rsidP="00000000" w:rsidRDefault="00000000" w:rsidRPr="00000000" w14:paraId="0000018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9" w:lineRule="auto"/>
            <w:ind w:left="2309" w:right="2300" w:firstLine="0"/>
            <w:jc w:val="left"/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SEMINARIO DE PROCESOS SEMIOLÓGICOS</w:t>
          </w:r>
        </w:p>
      </w:tc>
    </w:tr>
    <w:tr>
      <w:trPr>
        <w:trHeight w:val="537" w:hRule="atLeast"/>
      </w:trPr>
      <w:tc>
        <w:tcPr>
          <w:gridSpan w:val="2"/>
        </w:tcPr>
        <w:p w:rsidR="00000000" w:rsidDel="00000000" w:rsidP="00000000" w:rsidRDefault="00000000" w:rsidRPr="00000000" w14:paraId="0000018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8" w:lineRule="auto"/>
            <w:ind w:left="542" w:right="0" w:firstLine="0"/>
            <w:jc w:val="left"/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Docentes responsables: </w:t>
          </w:r>
          <w:r w:rsidDel="00000000" w:rsidR="00000000" w:rsidRPr="00000000">
            <w:rPr>
              <w:rFonts w:ascii="Candara" w:cs="Candara" w:eastAsia="Candara" w:hAnsi="Candara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Luz Marina Torres Roncallo/ Gloria Gutiérrez De Gutiérrez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8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1212084</wp:posOffset>
          </wp:positionH>
          <wp:positionV relativeFrom="page">
            <wp:posOffset>471512</wp:posOffset>
          </wp:positionV>
          <wp:extent cx="1358145" cy="483820"/>
          <wp:effectExtent b="0" l="0" r="0" t="0"/>
          <wp:wrapSquare wrapText="bothSides" distB="0" distT="0" distL="0" distR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8145" cy="4838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1"/>
      <w:tblW w:w="12997.0" w:type="dxa"/>
      <w:jc w:val="left"/>
      <w:tblInd w:w="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0420"/>
      <w:gridCol w:w="2577"/>
      <w:tblGridChange w:id="0">
        <w:tblGrid>
          <w:gridCol w:w="10420"/>
          <w:gridCol w:w="2577"/>
        </w:tblGrid>
      </w:tblGridChange>
    </w:tblGrid>
    <w:tr>
      <w:trPr>
        <w:trHeight w:val="244" w:hRule="atLeast"/>
      </w:trPr>
      <w:tc>
        <w:tcPr>
          <w:vMerge w:val="restart"/>
        </w:tcPr>
        <w:p w:rsidR="00000000" w:rsidDel="00000000" w:rsidP="00000000" w:rsidRDefault="00000000" w:rsidRPr="00000000" w14:paraId="0000018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8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23" w:lineRule="auto"/>
            <w:ind w:left="108" w:right="0" w:firstLine="0"/>
            <w:jc w:val="left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CÓDIGO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: FOR-DO-0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0</w:t>
          </w:r>
        </w:p>
      </w:tc>
    </w:tr>
    <w:tr>
      <w:trPr>
        <w:trHeight w:val="314" w:hRule="atLeast"/>
      </w:trPr>
      <w:tc>
        <w:tcPr>
          <w:vMerge w:val="continue"/>
        </w:tcPr>
        <w:p w:rsidR="00000000" w:rsidDel="00000000" w:rsidP="00000000" w:rsidRDefault="00000000" w:rsidRPr="00000000" w14:paraId="0000018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8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35" w:line="240" w:lineRule="auto"/>
            <w:ind w:left="108" w:right="0" w:firstLine="0"/>
            <w:jc w:val="left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VERSION: 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01</w:t>
          </w:r>
        </w:p>
      </w:tc>
    </w:tr>
    <w:tr>
      <w:trPr>
        <w:trHeight w:val="244" w:hRule="atLeast"/>
      </w:trPr>
      <w:tc>
        <w:tcPr>
          <w:vMerge w:val="continue"/>
        </w:tcPr>
        <w:p w:rsidR="00000000" w:rsidDel="00000000" w:rsidP="00000000" w:rsidRDefault="00000000" w:rsidRPr="00000000" w14:paraId="0000018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8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23" w:lineRule="auto"/>
            <w:ind w:left="108" w:right="0" w:firstLine="0"/>
            <w:jc w:val="left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FECHA: 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06/09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/2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016</w:t>
          </w:r>
        </w:p>
      </w:tc>
    </w:tr>
    <w:tr>
      <w:trPr>
        <w:trHeight w:val="268" w:hRule="atLeast"/>
      </w:trPr>
      <w:tc>
        <w:tcPr>
          <w:gridSpan w:val="2"/>
        </w:tcPr>
        <w:p w:rsidR="00000000" w:rsidDel="00000000" w:rsidP="00000000" w:rsidRDefault="00000000" w:rsidRPr="00000000" w14:paraId="0000018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8.00000000000006" w:lineRule="auto"/>
            <w:ind w:left="4398" w:right="4381" w:firstLine="0"/>
            <w:jc w:val="center"/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FORMATO CONTENIDO DE CURSO O SÍLABO</w:t>
          </w:r>
        </w:p>
      </w:tc>
    </w:tr>
  </w:tbl>
  <w:p w:rsidR="00000000" w:rsidDel="00000000" w:rsidP="00000000" w:rsidRDefault="00000000" w:rsidRPr="00000000" w14:paraId="0000019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1031744</wp:posOffset>
          </wp:positionH>
          <wp:positionV relativeFrom="page">
            <wp:posOffset>471512</wp:posOffset>
          </wp:positionV>
          <wp:extent cx="1358145" cy="483820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8145" cy="4838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2"/>
      <w:tblW w:w="8828.0" w:type="dxa"/>
      <w:jc w:val="left"/>
      <w:tblInd w:w="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6740"/>
      <w:gridCol w:w="2088"/>
      <w:tblGridChange w:id="0">
        <w:tblGrid>
          <w:gridCol w:w="6740"/>
          <w:gridCol w:w="2088"/>
        </w:tblGrid>
      </w:tblGridChange>
    </w:tblGrid>
    <w:tr>
      <w:trPr>
        <w:trHeight w:val="244" w:hRule="atLeast"/>
      </w:trPr>
      <w:tc>
        <w:tcPr>
          <w:vMerge w:val="restart"/>
        </w:tcPr>
        <w:p w:rsidR="00000000" w:rsidDel="00000000" w:rsidP="00000000" w:rsidRDefault="00000000" w:rsidRPr="00000000" w14:paraId="0000019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9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23" w:lineRule="auto"/>
            <w:ind w:left="107" w:right="0" w:firstLine="0"/>
            <w:jc w:val="left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CÓDIGO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: FOR-DO-0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0</w:t>
          </w:r>
        </w:p>
      </w:tc>
    </w:tr>
    <w:tr>
      <w:trPr>
        <w:trHeight w:val="313" w:hRule="atLeast"/>
      </w:trPr>
      <w:tc>
        <w:tcPr>
          <w:vMerge w:val="continue"/>
        </w:tcPr>
        <w:p w:rsidR="00000000" w:rsidDel="00000000" w:rsidP="00000000" w:rsidRDefault="00000000" w:rsidRPr="00000000" w14:paraId="0000019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9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35" w:line="240" w:lineRule="auto"/>
            <w:ind w:left="107" w:right="0" w:firstLine="0"/>
            <w:jc w:val="left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VERSION: 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01</w:t>
          </w:r>
        </w:p>
      </w:tc>
    </w:tr>
    <w:tr>
      <w:trPr>
        <w:trHeight w:val="244" w:hRule="atLeast"/>
      </w:trPr>
      <w:tc>
        <w:tcPr>
          <w:vMerge w:val="continue"/>
        </w:tcPr>
        <w:p w:rsidR="00000000" w:rsidDel="00000000" w:rsidP="00000000" w:rsidRDefault="00000000" w:rsidRPr="00000000" w14:paraId="0000019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9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23" w:lineRule="auto"/>
            <w:ind w:left="107" w:right="0" w:firstLine="0"/>
            <w:jc w:val="left"/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FECHA: 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06/09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/2</w:t>
          </w:r>
          <w:r w:rsidDel="00000000" w:rsidR="00000000" w:rsidRPr="00000000">
            <w:rPr>
              <w:rFonts w:ascii="Candara" w:cs="Candara" w:eastAsia="Candara" w:hAnsi="Candar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016</w:t>
          </w:r>
        </w:p>
      </w:tc>
    </w:tr>
    <w:tr>
      <w:trPr>
        <w:trHeight w:val="268" w:hRule="atLeast"/>
      </w:trPr>
      <w:tc>
        <w:tcPr>
          <w:gridSpan w:val="2"/>
        </w:tcPr>
        <w:p w:rsidR="00000000" w:rsidDel="00000000" w:rsidP="00000000" w:rsidRDefault="00000000" w:rsidRPr="00000000" w14:paraId="0000019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9" w:lineRule="auto"/>
            <w:ind w:left="2309" w:right="2300" w:firstLine="0"/>
            <w:jc w:val="center"/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FORMATO CONTENIDO DE CURSO O SÍLABO</w:t>
          </w:r>
        </w:p>
      </w:tc>
    </w:tr>
  </w:tbl>
  <w:p w:rsidR="00000000" w:rsidDel="00000000" w:rsidP="00000000" w:rsidRDefault="00000000" w:rsidRPr="00000000" w14:paraId="0000019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1212084</wp:posOffset>
          </wp:positionH>
          <wp:positionV relativeFrom="page">
            <wp:posOffset>471512</wp:posOffset>
          </wp:positionV>
          <wp:extent cx="1358145" cy="483820"/>
          <wp:effectExtent b="0" l="0" r="0" t="0"/>
          <wp:wrapSquare wrapText="bothSides" distB="0" distT="0" distL="0" distR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8145" cy="4838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45" w:hanging="360"/>
      </w:pPr>
      <w:rPr>
        <w:rFonts w:ascii="Candara" w:cs="Candara" w:eastAsia="Candara" w:hAnsi="Candara"/>
        <w:b w:val="1"/>
        <w:sz w:val="22"/>
        <w:szCs w:val="22"/>
      </w:rPr>
    </w:lvl>
    <w:lvl w:ilvl="1">
      <w:start w:val="1"/>
      <w:numFmt w:val="bullet"/>
      <w:lvlText w:val="•"/>
      <w:lvlJc w:val="left"/>
      <w:pPr>
        <w:ind w:left="1592" w:hanging="360"/>
      </w:pPr>
      <w:rPr/>
    </w:lvl>
    <w:lvl w:ilvl="2">
      <w:start w:val="1"/>
      <w:numFmt w:val="bullet"/>
      <w:lvlText w:val="•"/>
      <w:lvlJc w:val="left"/>
      <w:pPr>
        <w:ind w:left="2444" w:hanging="360"/>
      </w:pPr>
      <w:rPr/>
    </w:lvl>
    <w:lvl w:ilvl="3">
      <w:start w:val="1"/>
      <w:numFmt w:val="bullet"/>
      <w:lvlText w:val="•"/>
      <w:lvlJc w:val="left"/>
      <w:pPr>
        <w:ind w:left="3296" w:hanging="360"/>
      </w:pPr>
      <w:rPr/>
    </w:lvl>
    <w:lvl w:ilvl="4">
      <w:start w:val="1"/>
      <w:numFmt w:val="bullet"/>
      <w:lvlText w:val="•"/>
      <w:lvlJc w:val="left"/>
      <w:pPr>
        <w:ind w:left="4148" w:hanging="360"/>
      </w:pPr>
      <w:rPr/>
    </w:lvl>
    <w:lvl w:ilvl="5">
      <w:start w:val="1"/>
      <w:numFmt w:val="bullet"/>
      <w:lvlText w:val="•"/>
      <w:lvlJc w:val="left"/>
      <w:pPr>
        <w:ind w:left="5000" w:hanging="360"/>
      </w:pPr>
      <w:rPr/>
    </w:lvl>
    <w:lvl w:ilvl="6">
      <w:start w:val="1"/>
      <w:numFmt w:val="bullet"/>
      <w:lvlText w:val="•"/>
      <w:lvlJc w:val="left"/>
      <w:pPr>
        <w:ind w:left="5852" w:hanging="360"/>
      </w:pPr>
      <w:rPr/>
    </w:lvl>
    <w:lvl w:ilvl="7">
      <w:start w:val="1"/>
      <w:numFmt w:val="bullet"/>
      <w:lvlText w:val="•"/>
      <w:lvlJc w:val="left"/>
      <w:pPr>
        <w:ind w:left="6704" w:hanging="360"/>
      </w:pPr>
      <w:rPr/>
    </w:lvl>
    <w:lvl w:ilvl="8">
      <w:start w:val="1"/>
      <w:numFmt w:val="bullet"/>
      <w:lvlText w:val="•"/>
      <w:lvlJc w:val="left"/>
      <w:pPr>
        <w:ind w:left="7556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ndara" w:cs="Candara" w:eastAsia="Candara" w:hAnsi="Candara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45" w:hanging="36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ndara" w:cs="Candara" w:eastAsia="Candara" w:hAnsi="Candara"/>
      <w:lang w:bidi="es-ES" w:eastAsia="es-ES" w:val="es-ES"/>
    </w:rPr>
  </w:style>
  <w:style w:type="paragraph" w:styleId="Ttulo1">
    <w:name w:val="heading 1"/>
    <w:basedOn w:val="Normal"/>
    <w:uiPriority w:val="9"/>
    <w:qFormat w:val="1"/>
    <w:pPr>
      <w:ind w:left="745" w:hanging="361"/>
      <w:outlineLvl w:val="0"/>
    </w:pPr>
    <w:rPr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ind w:left="745" w:hanging="361"/>
    </w:pPr>
  </w:style>
  <w:style w:type="paragraph" w:styleId="TableParagraph" w:customStyle="1">
    <w:name w:val="Table Paragraph"/>
    <w:basedOn w:val="Normal"/>
    <w:uiPriority w:val="1"/>
    <w:qFormat w:val="1"/>
    <w:pPr>
      <w:ind w:left="107"/>
    </w:pPr>
  </w:style>
  <w:style w:type="paragraph" w:styleId="Encabezado">
    <w:name w:val="header"/>
    <w:basedOn w:val="Normal"/>
    <w:link w:val="EncabezadoCar"/>
    <w:uiPriority w:val="99"/>
    <w:unhideWhenUsed w:val="1"/>
    <w:rsid w:val="00881C73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81C73"/>
    <w:rPr>
      <w:rFonts w:ascii="Candara" w:cs="Candara" w:eastAsia="Candara" w:hAnsi="Candara"/>
      <w:lang w:bidi="es-ES"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881C7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81C73"/>
    <w:rPr>
      <w:rFonts w:ascii="Candara" w:cs="Candara" w:eastAsia="Candara" w:hAnsi="Candara"/>
      <w:lang w:bidi="es-ES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Xq8lMxLA/RSRD72JB+2eGcSCPw==">AMUW2mUey2aIzDCVJUQTOuf1+XZsx7STcRRJ7eLF6nL1w5SB33rBB62f6vYnZQSKFzMDlJEELScxaZ3PgKme7L0gkBPs2/AI6duVgRMEZw9ueiL+3BQGg+k=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2020-10-19T04:46:00Z</dcterms:created>
  <dc:creator>Elizabeth Vidal Arizabaleta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2020-10-19T00:00:00Z</vt:filetime>
  </property>
</Properties>
</file>