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B69E7" w14:textId="77777777" w:rsidR="0026039C" w:rsidRPr="00A30F75" w:rsidRDefault="0026039C" w:rsidP="003F12D9">
      <w:pPr>
        <w:pStyle w:val="Prrafodelista"/>
        <w:numPr>
          <w:ilvl w:val="0"/>
          <w:numId w:val="15"/>
        </w:numPr>
        <w:ind w:left="284" w:hanging="284"/>
        <w:jc w:val="both"/>
        <w:rPr>
          <w:rFonts w:asciiTheme="majorHAnsi" w:hAnsiTheme="majorHAnsi" w:cs="Arial"/>
          <w:b/>
          <w:lang w:val="es-CO"/>
        </w:rPr>
      </w:pPr>
      <w:r w:rsidRPr="00A30F75">
        <w:rPr>
          <w:rFonts w:asciiTheme="majorHAnsi" w:hAnsiTheme="majorHAnsi" w:cs="Arial"/>
          <w:b/>
          <w:lang w:val="es-CO"/>
        </w:rPr>
        <w:t xml:space="preserve">INFORMACIÓN GENERAL DEL </w:t>
      </w:r>
      <w:r w:rsidR="00D9058D" w:rsidRPr="00A30F75">
        <w:rPr>
          <w:rFonts w:asciiTheme="majorHAnsi" w:hAnsiTheme="majorHAnsi" w:cs="Arial"/>
          <w:b/>
          <w:lang w:val="es-CO"/>
        </w:rPr>
        <w:t>CURSO</w:t>
      </w:r>
    </w:p>
    <w:tbl>
      <w:tblPr>
        <w:tblpPr w:leftFromText="141" w:rightFromText="141" w:vertAnchor="page" w:horzAnchor="margin" w:tblpY="2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567"/>
        <w:gridCol w:w="1559"/>
        <w:gridCol w:w="1276"/>
        <w:gridCol w:w="1134"/>
        <w:gridCol w:w="709"/>
        <w:gridCol w:w="567"/>
      </w:tblGrid>
      <w:tr w:rsidR="00B361C9" w:rsidRPr="00A30F75" w14:paraId="544ED3FE" w14:textId="77777777" w:rsidTr="002D140A">
        <w:trPr>
          <w:trHeight w:val="274"/>
        </w:trPr>
        <w:tc>
          <w:tcPr>
            <w:tcW w:w="1809" w:type="dxa"/>
            <w:vAlign w:val="center"/>
          </w:tcPr>
          <w:p w14:paraId="4F2A7066" w14:textId="77777777" w:rsidR="00B361C9" w:rsidRPr="00A30F75" w:rsidRDefault="00B361C9" w:rsidP="00D66EA5">
            <w:pPr>
              <w:spacing w:line="276" w:lineRule="auto"/>
              <w:rPr>
                <w:rFonts w:asciiTheme="majorHAnsi" w:hAnsiTheme="majorHAnsi" w:cs="Arial"/>
                <w:b/>
                <w:lang w:val="es-CO"/>
              </w:rPr>
            </w:pPr>
            <w:r w:rsidRPr="00A30F75">
              <w:rPr>
                <w:rFonts w:asciiTheme="majorHAnsi" w:hAnsiTheme="majorHAnsi" w:cs="Arial"/>
                <w:b/>
                <w:lang w:val="es-CO"/>
              </w:rPr>
              <w:t>Facultad</w:t>
            </w:r>
          </w:p>
        </w:tc>
        <w:tc>
          <w:tcPr>
            <w:tcW w:w="3544" w:type="dxa"/>
            <w:gridSpan w:val="3"/>
            <w:vAlign w:val="center"/>
          </w:tcPr>
          <w:p w14:paraId="2A26DCB6" w14:textId="77777777" w:rsidR="00356C9A" w:rsidRPr="00A30F75" w:rsidRDefault="00356C9A" w:rsidP="00356C9A">
            <w:pPr>
              <w:tabs>
                <w:tab w:val="center" w:pos="4252"/>
                <w:tab w:val="right" w:pos="8504"/>
              </w:tabs>
              <w:spacing w:line="288" w:lineRule="auto"/>
              <w:rPr>
                <w:rFonts w:asciiTheme="majorHAnsi" w:eastAsia="Times New Roman" w:hAnsiTheme="majorHAnsi" w:cs="Arial"/>
                <w:bCs/>
                <w:color w:val="000000"/>
                <w:lang w:val="es-MX" w:eastAsia="en-GB"/>
              </w:rPr>
            </w:pPr>
            <w:r w:rsidRPr="00A30F75">
              <w:rPr>
                <w:rFonts w:asciiTheme="majorHAnsi" w:eastAsia="Times New Roman" w:hAnsiTheme="majorHAnsi" w:cs="Arial"/>
                <w:bCs/>
                <w:color w:val="000000"/>
                <w:lang w:val="es-MX" w:eastAsia="en-GB"/>
              </w:rPr>
              <w:t>Ciencias Humanas/ Ciencias de la Educación</w:t>
            </w:r>
          </w:p>
          <w:p w14:paraId="2FEDFBEC" w14:textId="77777777" w:rsidR="00B361C9" w:rsidRPr="00A30F75" w:rsidRDefault="00B361C9" w:rsidP="00D66EA5">
            <w:pPr>
              <w:spacing w:line="276" w:lineRule="auto"/>
              <w:rPr>
                <w:rFonts w:asciiTheme="majorHAnsi" w:hAnsiTheme="majorHAnsi" w:cs="Arial"/>
                <w:lang w:val="es-CO"/>
              </w:rPr>
            </w:pPr>
          </w:p>
        </w:tc>
        <w:tc>
          <w:tcPr>
            <w:tcW w:w="2410" w:type="dxa"/>
            <w:gridSpan w:val="2"/>
            <w:vAlign w:val="center"/>
          </w:tcPr>
          <w:p w14:paraId="57E6635A" w14:textId="77777777" w:rsidR="00B361C9" w:rsidRPr="00A30F75" w:rsidRDefault="00B361C9" w:rsidP="00D66EA5">
            <w:pPr>
              <w:spacing w:line="276" w:lineRule="auto"/>
              <w:rPr>
                <w:rFonts w:asciiTheme="majorHAnsi" w:hAnsiTheme="majorHAnsi" w:cs="Arial"/>
                <w:b/>
                <w:lang w:val="es-CO"/>
              </w:rPr>
            </w:pPr>
            <w:r w:rsidRPr="00A30F75">
              <w:rPr>
                <w:rFonts w:asciiTheme="majorHAnsi" w:hAnsiTheme="majorHAnsi" w:cs="Arial"/>
                <w:b/>
                <w:lang w:val="es-CO"/>
              </w:rPr>
              <w:t>Fecha de Actualización</w:t>
            </w:r>
          </w:p>
        </w:tc>
        <w:tc>
          <w:tcPr>
            <w:tcW w:w="1276" w:type="dxa"/>
            <w:gridSpan w:val="2"/>
            <w:vAlign w:val="center"/>
          </w:tcPr>
          <w:p w14:paraId="3C7E4CA3" w14:textId="77777777" w:rsidR="00B361C9" w:rsidRPr="00A30F75" w:rsidRDefault="00356C9A" w:rsidP="00D66EA5">
            <w:pPr>
              <w:spacing w:line="276" w:lineRule="auto"/>
              <w:rPr>
                <w:rFonts w:asciiTheme="majorHAnsi" w:hAnsiTheme="majorHAnsi" w:cs="Arial"/>
                <w:lang w:val="es-CO"/>
              </w:rPr>
            </w:pPr>
            <w:r w:rsidRPr="00A30F75">
              <w:rPr>
                <w:rFonts w:asciiTheme="majorHAnsi" w:hAnsiTheme="majorHAnsi" w:cs="Arial"/>
                <w:lang w:val="es-CO"/>
              </w:rPr>
              <w:t>20</w:t>
            </w:r>
            <w:r w:rsidR="00A033AC">
              <w:rPr>
                <w:rFonts w:asciiTheme="majorHAnsi" w:hAnsiTheme="majorHAnsi" w:cs="Arial"/>
                <w:lang w:val="es-CO"/>
              </w:rPr>
              <w:t>20</w:t>
            </w:r>
            <w:r w:rsidRPr="00A30F75">
              <w:rPr>
                <w:rFonts w:asciiTheme="majorHAnsi" w:hAnsiTheme="majorHAnsi" w:cs="Arial"/>
                <w:lang w:val="es-CO"/>
              </w:rPr>
              <w:t>-2</w:t>
            </w:r>
          </w:p>
        </w:tc>
      </w:tr>
      <w:tr w:rsidR="003E7DC0" w:rsidRPr="00A30F75" w14:paraId="6DB876E5" w14:textId="77777777" w:rsidTr="002D140A">
        <w:trPr>
          <w:trHeight w:val="274"/>
        </w:trPr>
        <w:tc>
          <w:tcPr>
            <w:tcW w:w="1809" w:type="dxa"/>
            <w:vAlign w:val="center"/>
          </w:tcPr>
          <w:p w14:paraId="5B9C1D08" w14:textId="77777777" w:rsidR="003E7DC0" w:rsidRDefault="003E7DC0" w:rsidP="00D66EA5">
            <w:pPr>
              <w:spacing w:line="276" w:lineRule="auto"/>
              <w:rPr>
                <w:rFonts w:asciiTheme="majorHAnsi" w:hAnsiTheme="majorHAnsi" w:cs="Arial"/>
                <w:b/>
                <w:lang w:val="es-CO"/>
              </w:rPr>
            </w:pPr>
          </w:p>
          <w:p w14:paraId="3108574A" w14:textId="58B6104C" w:rsidR="003E7DC0" w:rsidRPr="00A30F75" w:rsidRDefault="003E7DC0" w:rsidP="00D66EA5">
            <w:pPr>
              <w:spacing w:line="276" w:lineRule="auto"/>
              <w:rPr>
                <w:rFonts w:asciiTheme="majorHAnsi" w:hAnsiTheme="majorHAnsi" w:cs="Arial"/>
                <w:b/>
                <w:lang w:val="es-CO"/>
              </w:rPr>
            </w:pPr>
            <w:bookmarkStart w:id="0" w:name="_GoBack"/>
            <w:bookmarkEnd w:id="0"/>
          </w:p>
        </w:tc>
        <w:tc>
          <w:tcPr>
            <w:tcW w:w="3544" w:type="dxa"/>
            <w:gridSpan w:val="3"/>
            <w:vAlign w:val="center"/>
          </w:tcPr>
          <w:p w14:paraId="2809831B" w14:textId="77777777" w:rsidR="003E7DC0" w:rsidRPr="00A30F75" w:rsidRDefault="003E7DC0" w:rsidP="00356C9A">
            <w:pPr>
              <w:tabs>
                <w:tab w:val="center" w:pos="4252"/>
                <w:tab w:val="right" w:pos="8504"/>
              </w:tabs>
              <w:spacing w:line="288" w:lineRule="auto"/>
              <w:rPr>
                <w:rFonts w:asciiTheme="majorHAnsi" w:eastAsia="Times New Roman" w:hAnsiTheme="majorHAnsi" w:cs="Arial"/>
                <w:bCs/>
                <w:color w:val="000000"/>
                <w:lang w:val="es-MX" w:eastAsia="en-GB"/>
              </w:rPr>
            </w:pPr>
          </w:p>
        </w:tc>
        <w:tc>
          <w:tcPr>
            <w:tcW w:w="2410" w:type="dxa"/>
            <w:gridSpan w:val="2"/>
            <w:vAlign w:val="center"/>
          </w:tcPr>
          <w:p w14:paraId="0FF778C1" w14:textId="77777777" w:rsidR="003E7DC0" w:rsidRPr="00A30F75" w:rsidRDefault="003E7DC0" w:rsidP="00D66EA5">
            <w:pPr>
              <w:spacing w:line="276" w:lineRule="auto"/>
              <w:rPr>
                <w:rFonts w:asciiTheme="majorHAnsi" w:hAnsiTheme="majorHAnsi" w:cs="Arial"/>
                <w:b/>
                <w:lang w:val="es-CO"/>
              </w:rPr>
            </w:pPr>
          </w:p>
        </w:tc>
        <w:tc>
          <w:tcPr>
            <w:tcW w:w="1276" w:type="dxa"/>
            <w:gridSpan w:val="2"/>
            <w:vAlign w:val="center"/>
          </w:tcPr>
          <w:p w14:paraId="23E044B4" w14:textId="77777777" w:rsidR="003E7DC0" w:rsidRPr="00A30F75" w:rsidRDefault="003E7DC0" w:rsidP="00D66EA5">
            <w:pPr>
              <w:spacing w:line="276" w:lineRule="auto"/>
              <w:rPr>
                <w:rFonts w:asciiTheme="majorHAnsi" w:hAnsiTheme="majorHAnsi" w:cs="Arial"/>
                <w:lang w:val="es-CO"/>
              </w:rPr>
            </w:pPr>
          </w:p>
        </w:tc>
      </w:tr>
      <w:tr w:rsidR="00B82C6C" w:rsidRPr="00A30F75" w14:paraId="625BE8C5" w14:textId="77777777" w:rsidTr="002D140A">
        <w:trPr>
          <w:trHeight w:val="309"/>
        </w:trPr>
        <w:tc>
          <w:tcPr>
            <w:tcW w:w="1809" w:type="dxa"/>
            <w:shd w:val="clear" w:color="auto" w:fill="F2F2F2" w:themeFill="background1" w:themeFillShade="F2"/>
            <w:vAlign w:val="center"/>
          </w:tcPr>
          <w:p w14:paraId="6F279BC0" w14:textId="77777777" w:rsidR="00B82C6C" w:rsidRPr="00A30F75" w:rsidRDefault="003F12D9" w:rsidP="00D66EA5">
            <w:pPr>
              <w:spacing w:line="276" w:lineRule="auto"/>
              <w:rPr>
                <w:rFonts w:asciiTheme="majorHAnsi" w:hAnsiTheme="majorHAnsi" w:cs="Arial"/>
                <w:b/>
                <w:lang w:val="es-CO"/>
              </w:rPr>
            </w:pPr>
            <w:r w:rsidRPr="00A30F75">
              <w:rPr>
                <w:rFonts w:asciiTheme="majorHAnsi" w:hAnsiTheme="majorHAnsi" w:cs="Arial"/>
                <w:b/>
                <w:lang w:val="es-CO"/>
              </w:rPr>
              <w:t>Programa</w:t>
            </w:r>
          </w:p>
        </w:tc>
        <w:tc>
          <w:tcPr>
            <w:tcW w:w="4820" w:type="dxa"/>
            <w:gridSpan w:val="4"/>
            <w:shd w:val="clear" w:color="auto" w:fill="F2F2F2" w:themeFill="background1" w:themeFillShade="F2"/>
            <w:vAlign w:val="center"/>
          </w:tcPr>
          <w:p w14:paraId="5D8F04D7" w14:textId="77777777" w:rsidR="00B82C6C" w:rsidRPr="00A30F75" w:rsidRDefault="00B16D08" w:rsidP="00D66EA5">
            <w:pPr>
              <w:spacing w:line="276" w:lineRule="auto"/>
              <w:rPr>
                <w:rFonts w:asciiTheme="majorHAnsi" w:hAnsiTheme="majorHAnsi" w:cs="Arial"/>
                <w:lang w:val="es-CO"/>
              </w:rPr>
            </w:pPr>
            <w:r w:rsidRPr="00A30F75">
              <w:rPr>
                <w:rFonts w:asciiTheme="majorHAnsi" w:hAnsiTheme="majorHAnsi" w:cs="Arial"/>
                <w:lang w:val="es-CO"/>
              </w:rPr>
              <w:t xml:space="preserve">HUMANIDADES Y </w:t>
            </w:r>
            <w:r w:rsidR="00A53D71" w:rsidRPr="00A30F75">
              <w:rPr>
                <w:rFonts w:asciiTheme="majorHAnsi" w:hAnsiTheme="majorHAnsi" w:cs="Arial"/>
                <w:lang w:val="es-CO"/>
              </w:rPr>
              <w:t>LENGUA CASTELLANA</w:t>
            </w:r>
          </w:p>
        </w:tc>
        <w:tc>
          <w:tcPr>
            <w:tcW w:w="1134" w:type="dxa"/>
            <w:shd w:val="clear" w:color="auto" w:fill="F2F2F2" w:themeFill="background1" w:themeFillShade="F2"/>
            <w:vAlign w:val="center"/>
          </w:tcPr>
          <w:p w14:paraId="52B9A21E" w14:textId="77777777" w:rsidR="00B82C6C" w:rsidRPr="00A30F75" w:rsidRDefault="00B82C6C" w:rsidP="00D66EA5">
            <w:pPr>
              <w:spacing w:line="276" w:lineRule="auto"/>
              <w:rPr>
                <w:rFonts w:asciiTheme="majorHAnsi" w:hAnsiTheme="majorHAnsi" w:cs="Arial"/>
                <w:b/>
                <w:lang w:val="es-CO"/>
              </w:rPr>
            </w:pPr>
            <w:r w:rsidRPr="00A30F75">
              <w:rPr>
                <w:rFonts w:asciiTheme="majorHAnsi" w:hAnsiTheme="majorHAnsi" w:cs="Arial"/>
                <w:b/>
                <w:lang w:val="es-CO"/>
              </w:rPr>
              <w:t>Semestre</w:t>
            </w:r>
          </w:p>
        </w:tc>
        <w:tc>
          <w:tcPr>
            <w:tcW w:w="1276" w:type="dxa"/>
            <w:gridSpan w:val="2"/>
            <w:shd w:val="clear" w:color="auto" w:fill="F2F2F2" w:themeFill="background1" w:themeFillShade="F2"/>
            <w:vAlign w:val="center"/>
          </w:tcPr>
          <w:p w14:paraId="368D35F6" w14:textId="77777777" w:rsidR="00B82C6C" w:rsidRPr="00A30F75" w:rsidRDefault="000C7BBE" w:rsidP="00D66EA5">
            <w:pPr>
              <w:spacing w:line="276" w:lineRule="auto"/>
              <w:rPr>
                <w:rFonts w:asciiTheme="majorHAnsi" w:hAnsiTheme="majorHAnsi" w:cs="Arial"/>
                <w:lang w:val="es-CO"/>
              </w:rPr>
            </w:pPr>
            <w:r w:rsidRPr="00A30F75">
              <w:rPr>
                <w:rFonts w:asciiTheme="majorHAnsi" w:hAnsiTheme="majorHAnsi" w:cs="Arial"/>
                <w:lang w:val="es-CO"/>
              </w:rPr>
              <w:t>Séptimo</w:t>
            </w:r>
          </w:p>
        </w:tc>
      </w:tr>
      <w:tr w:rsidR="00B82C6C" w:rsidRPr="00A30F75" w14:paraId="4BCD1D1B" w14:textId="77777777" w:rsidTr="002D140A">
        <w:trPr>
          <w:trHeight w:val="320"/>
        </w:trPr>
        <w:tc>
          <w:tcPr>
            <w:tcW w:w="1809" w:type="dxa"/>
            <w:vAlign w:val="center"/>
          </w:tcPr>
          <w:p w14:paraId="7AFDB590" w14:textId="77777777" w:rsidR="00B82C6C" w:rsidRPr="00A30F75" w:rsidRDefault="00762DB3" w:rsidP="00D66EA5">
            <w:pPr>
              <w:spacing w:line="276" w:lineRule="auto"/>
              <w:rPr>
                <w:rFonts w:asciiTheme="majorHAnsi" w:hAnsiTheme="majorHAnsi" w:cs="Arial"/>
                <w:b/>
                <w:lang w:val="es-CO"/>
              </w:rPr>
            </w:pPr>
            <w:r w:rsidRPr="00A30F75">
              <w:rPr>
                <w:rFonts w:asciiTheme="majorHAnsi" w:hAnsiTheme="majorHAnsi" w:cs="Arial"/>
                <w:b/>
                <w:lang w:val="es-CO"/>
              </w:rPr>
              <w:t>Nombre</w:t>
            </w:r>
            <w:r w:rsidR="00B82C6C" w:rsidRPr="00A30F75">
              <w:rPr>
                <w:rFonts w:asciiTheme="majorHAnsi" w:hAnsiTheme="majorHAnsi" w:cs="Arial"/>
                <w:b/>
                <w:lang w:val="es-CO"/>
              </w:rPr>
              <w:t xml:space="preserve"> </w:t>
            </w:r>
          </w:p>
        </w:tc>
        <w:tc>
          <w:tcPr>
            <w:tcW w:w="4820" w:type="dxa"/>
            <w:gridSpan w:val="4"/>
            <w:vAlign w:val="center"/>
          </w:tcPr>
          <w:p w14:paraId="722B5A02" w14:textId="77777777" w:rsidR="00B82C6C" w:rsidRPr="00A30F75" w:rsidRDefault="00657F00" w:rsidP="00D66EA5">
            <w:pPr>
              <w:spacing w:line="276" w:lineRule="auto"/>
              <w:rPr>
                <w:rFonts w:asciiTheme="majorHAnsi" w:hAnsiTheme="majorHAnsi" w:cs="Arial"/>
                <w:lang w:val="es-CO"/>
              </w:rPr>
            </w:pPr>
            <w:r>
              <w:rPr>
                <w:rFonts w:asciiTheme="majorHAnsi" w:hAnsiTheme="majorHAnsi" w:cs="Arial"/>
                <w:lang w:val="es-CO"/>
              </w:rPr>
              <w:t>Literatura del Caribe</w:t>
            </w:r>
          </w:p>
        </w:tc>
        <w:tc>
          <w:tcPr>
            <w:tcW w:w="1134" w:type="dxa"/>
            <w:vAlign w:val="center"/>
          </w:tcPr>
          <w:p w14:paraId="0428F2F2" w14:textId="77777777" w:rsidR="00B82C6C" w:rsidRPr="00A30F75" w:rsidRDefault="00B82C6C" w:rsidP="00D66EA5">
            <w:pPr>
              <w:spacing w:line="276" w:lineRule="auto"/>
              <w:rPr>
                <w:rFonts w:asciiTheme="majorHAnsi" w:hAnsiTheme="majorHAnsi" w:cs="Arial"/>
                <w:b/>
                <w:lang w:val="es-CO"/>
              </w:rPr>
            </w:pPr>
            <w:r w:rsidRPr="00A30F75">
              <w:rPr>
                <w:rFonts w:asciiTheme="majorHAnsi" w:hAnsiTheme="majorHAnsi" w:cs="Arial"/>
                <w:b/>
                <w:lang w:val="es-CO"/>
              </w:rPr>
              <w:t>Código</w:t>
            </w:r>
          </w:p>
        </w:tc>
        <w:tc>
          <w:tcPr>
            <w:tcW w:w="1276" w:type="dxa"/>
            <w:gridSpan w:val="2"/>
            <w:vAlign w:val="center"/>
          </w:tcPr>
          <w:p w14:paraId="31FCD6E7" w14:textId="77777777" w:rsidR="00B82C6C" w:rsidRPr="00A30F75" w:rsidRDefault="00581B79" w:rsidP="00D66EA5">
            <w:pPr>
              <w:spacing w:line="276" w:lineRule="auto"/>
              <w:rPr>
                <w:rFonts w:asciiTheme="majorHAnsi" w:hAnsiTheme="majorHAnsi" w:cs="Arial"/>
                <w:lang w:val="es-CO"/>
              </w:rPr>
            </w:pPr>
            <w:r w:rsidRPr="00A30F75">
              <w:rPr>
                <w:rFonts w:asciiTheme="majorHAnsi" w:hAnsiTheme="majorHAnsi" w:cs="Arial"/>
                <w:lang w:val="es-CO"/>
              </w:rPr>
              <w:t>Nuevo</w:t>
            </w:r>
          </w:p>
        </w:tc>
      </w:tr>
      <w:tr w:rsidR="00B82C6C" w:rsidRPr="00A30F75" w14:paraId="7E413562" w14:textId="77777777" w:rsidTr="002D140A">
        <w:trPr>
          <w:trHeight w:val="320"/>
        </w:trPr>
        <w:tc>
          <w:tcPr>
            <w:tcW w:w="1809" w:type="dxa"/>
            <w:shd w:val="clear" w:color="auto" w:fill="F2F2F2" w:themeFill="background1" w:themeFillShade="F2"/>
            <w:vAlign w:val="center"/>
          </w:tcPr>
          <w:p w14:paraId="16E26FB3" w14:textId="77777777" w:rsidR="00B82C6C" w:rsidRPr="00A30F75" w:rsidRDefault="00B82C6C" w:rsidP="00D66EA5">
            <w:pPr>
              <w:spacing w:line="276" w:lineRule="auto"/>
              <w:rPr>
                <w:rFonts w:asciiTheme="majorHAnsi" w:hAnsiTheme="majorHAnsi" w:cs="Arial"/>
                <w:b/>
                <w:lang w:val="es-CO"/>
              </w:rPr>
            </w:pPr>
            <w:r w:rsidRPr="00A30F75">
              <w:rPr>
                <w:rFonts w:asciiTheme="majorHAnsi" w:hAnsiTheme="majorHAnsi" w:cs="Arial"/>
                <w:b/>
                <w:lang w:val="es-CO"/>
              </w:rPr>
              <w:t>Prerrequisitos</w:t>
            </w:r>
          </w:p>
        </w:tc>
        <w:tc>
          <w:tcPr>
            <w:tcW w:w="4820" w:type="dxa"/>
            <w:gridSpan w:val="4"/>
            <w:shd w:val="clear" w:color="auto" w:fill="F2F2F2" w:themeFill="background1" w:themeFillShade="F2"/>
            <w:vAlign w:val="center"/>
          </w:tcPr>
          <w:p w14:paraId="07E3E62B" w14:textId="77777777" w:rsidR="00B82C6C" w:rsidRPr="00A30F75" w:rsidRDefault="00B82C6C" w:rsidP="00D66EA5">
            <w:pPr>
              <w:spacing w:line="276" w:lineRule="auto"/>
              <w:rPr>
                <w:rFonts w:asciiTheme="majorHAnsi" w:hAnsiTheme="majorHAnsi" w:cs="Arial"/>
                <w:lang w:val="es-CO"/>
              </w:rPr>
            </w:pPr>
          </w:p>
        </w:tc>
        <w:tc>
          <w:tcPr>
            <w:tcW w:w="1134" w:type="dxa"/>
            <w:shd w:val="clear" w:color="auto" w:fill="F2F2F2" w:themeFill="background1" w:themeFillShade="F2"/>
            <w:vAlign w:val="center"/>
          </w:tcPr>
          <w:p w14:paraId="4D01C5AE" w14:textId="77777777" w:rsidR="00B82C6C" w:rsidRPr="00A30F75" w:rsidRDefault="00B82C6C" w:rsidP="00D66EA5">
            <w:pPr>
              <w:spacing w:line="276" w:lineRule="auto"/>
              <w:rPr>
                <w:rFonts w:asciiTheme="majorHAnsi" w:hAnsiTheme="majorHAnsi" w:cs="Arial"/>
                <w:b/>
                <w:lang w:val="es-CO"/>
              </w:rPr>
            </w:pPr>
            <w:r w:rsidRPr="00A30F75">
              <w:rPr>
                <w:rFonts w:asciiTheme="majorHAnsi" w:hAnsiTheme="majorHAnsi" w:cs="Arial"/>
                <w:b/>
                <w:lang w:val="es-CO"/>
              </w:rPr>
              <w:t>Créditos</w:t>
            </w:r>
          </w:p>
        </w:tc>
        <w:tc>
          <w:tcPr>
            <w:tcW w:w="1276" w:type="dxa"/>
            <w:gridSpan w:val="2"/>
            <w:shd w:val="clear" w:color="auto" w:fill="F2F2F2" w:themeFill="background1" w:themeFillShade="F2"/>
            <w:vAlign w:val="center"/>
          </w:tcPr>
          <w:p w14:paraId="580977AE" w14:textId="77777777" w:rsidR="00B82C6C" w:rsidRPr="00A30F75" w:rsidRDefault="00581B79" w:rsidP="00D66EA5">
            <w:pPr>
              <w:spacing w:line="276" w:lineRule="auto"/>
              <w:rPr>
                <w:rFonts w:asciiTheme="majorHAnsi" w:hAnsiTheme="majorHAnsi" w:cs="Arial"/>
                <w:lang w:val="es-CO"/>
              </w:rPr>
            </w:pPr>
            <w:r w:rsidRPr="00A30F75">
              <w:rPr>
                <w:rFonts w:asciiTheme="majorHAnsi" w:hAnsiTheme="majorHAnsi" w:cs="Arial"/>
                <w:lang w:val="es-CO"/>
              </w:rPr>
              <w:t>3</w:t>
            </w:r>
          </w:p>
        </w:tc>
      </w:tr>
      <w:tr w:rsidR="00E51041" w:rsidRPr="00A30F75" w14:paraId="3EEF947C" w14:textId="77777777" w:rsidTr="002D140A">
        <w:trPr>
          <w:trHeight w:val="224"/>
        </w:trPr>
        <w:tc>
          <w:tcPr>
            <w:tcW w:w="1809" w:type="dxa"/>
            <w:vMerge w:val="restart"/>
            <w:vAlign w:val="center"/>
          </w:tcPr>
          <w:p w14:paraId="26A9F560" w14:textId="77777777" w:rsidR="00E51041" w:rsidRPr="00A30F75" w:rsidRDefault="00E51041" w:rsidP="00D66EA5">
            <w:pPr>
              <w:spacing w:line="276" w:lineRule="auto"/>
              <w:rPr>
                <w:rFonts w:asciiTheme="majorHAnsi" w:hAnsiTheme="majorHAnsi" w:cs="Arial"/>
                <w:b/>
                <w:lang w:val="es-CO"/>
              </w:rPr>
            </w:pPr>
            <w:r w:rsidRPr="00A30F75">
              <w:rPr>
                <w:rFonts w:asciiTheme="majorHAnsi" w:hAnsiTheme="majorHAnsi" w:cs="Arial"/>
                <w:b/>
                <w:lang w:val="es-CO"/>
              </w:rPr>
              <w:t>Nivel</w:t>
            </w:r>
            <w:r w:rsidR="00E9463A" w:rsidRPr="00A30F75">
              <w:rPr>
                <w:rFonts w:asciiTheme="majorHAnsi" w:hAnsiTheme="majorHAnsi" w:cs="Arial"/>
                <w:b/>
                <w:lang w:val="es-CO"/>
              </w:rPr>
              <w:t xml:space="preserve"> de Formación</w:t>
            </w:r>
          </w:p>
        </w:tc>
        <w:tc>
          <w:tcPr>
            <w:tcW w:w="1418" w:type="dxa"/>
            <w:vAlign w:val="center"/>
          </w:tcPr>
          <w:p w14:paraId="6137389E" w14:textId="77777777" w:rsidR="00E51041" w:rsidRPr="00A30F75" w:rsidRDefault="00E51041" w:rsidP="00D66EA5">
            <w:pPr>
              <w:spacing w:line="276" w:lineRule="auto"/>
              <w:rPr>
                <w:rFonts w:asciiTheme="majorHAnsi" w:hAnsiTheme="majorHAnsi" w:cs="Arial"/>
                <w:lang w:val="es-CO"/>
              </w:rPr>
            </w:pPr>
            <w:r w:rsidRPr="00A30F75">
              <w:rPr>
                <w:rFonts w:asciiTheme="majorHAnsi" w:hAnsiTheme="majorHAnsi" w:cs="Arial"/>
                <w:lang w:val="es-CO"/>
              </w:rPr>
              <w:t xml:space="preserve">Técnico </w:t>
            </w:r>
          </w:p>
        </w:tc>
        <w:tc>
          <w:tcPr>
            <w:tcW w:w="567" w:type="dxa"/>
            <w:vAlign w:val="center"/>
          </w:tcPr>
          <w:p w14:paraId="1E83EFF3" w14:textId="77777777" w:rsidR="00E51041" w:rsidRPr="00A30F75" w:rsidRDefault="00E51041" w:rsidP="00B82C6C">
            <w:pPr>
              <w:spacing w:line="276" w:lineRule="auto"/>
              <w:jc w:val="center"/>
              <w:rPr>
                <w:rFonts w:asciiTheme="majorHAnsi" w:hAnsiTheme="majorHAnsi" w:cs="Arial"/>
                <w:lang w:val="es-CO"/>
              </w:rPr>
            </w:pPr>
          </w:p>
        </w:tc>
        <w:tc>
          <w:tcPr>
            <w:tcW w:w="1559" w:type="dxa"/>
            <w:vAlign w:val="center"/>
          </w:tcPr>
          <w:p w14:paraId="4698FBFE" w14:textId="77777777" w:rsidR="00E51041" w:rsidRPr="00A30F75" w:rsidRDefault="00E51041" w:rsidP="00D66EA5">
            <w:pPr>
              <w:spacing w:line="276" w:lineRule="auto"/>
              <w:rPr>
                <w:rFonts w:asciiTheme="majorHAnsi" w:hAnsiTheme="majorHAnsi" w:cs="Arial"/>
                <w:lang w:val="es-CO"/>
              </w:rPr>
            </w:pPr>
            <w:r w:rsidRPr="00A30F75">
              <w:rPr>
                <w:rFonts w:asciiTheme="majorHAnsi" w:hAnsiTheme="majorHAnsi" w:cs="Arial"/>
                <w:lang w:val="es-CO"/>
              </w:rPr>
              <w:t xml:space="preserve">Profesional </w:t>
            </w:r>
          </w:p>
        </w:tc>
        <w:tc>
          <w:tcPr>
            <w:tcW w:w="1276" w:type="dxa"/>
            <w:vAlign w:val="center"/>
          </w:tcPr>
          <w:p w14:paraId="76081A62" w14:textId="77777777" w:rsidR="00E51041" w:rsidRPr="00A30F75" w:rsidRDefault="002D7277" w:rsidP="00B82C6C">
            <w:pPr>
              <w:spacing w:line="276" w:lineRule="auto"/>
              <w:jc w:val="center"/>
              <w:rPr>
                <w:rFonts w:asciiTheme="majorHAnsi" w:hAnsiTheme="majorHAnsi" w:cs="Arial"/>
                <w:lang w:val="es-CO"/>
              </w:rPr>
            </w:pPr>
            <w:r w:rsidRPr="00A30F75">
              <w:rPr>
                <w:rFonts w:asciiTheme="majorHAnsi" w:hAnsiTheme="majorHAnsi" w:cs="Arial"/>
                <w:lang w:val="es-CO"/>
              </w:rPr>
              <w:t>x</w:t>
            </w:r>
          </w:p>
        </w:tc>
        <w:tc>
          <w:tcPr>
            <w:tcW w:w="1843" w:type="dxa"/>
            <w:gridSpan w:val="2"/>
            <w:vAlign w:val="center"/>
          </w:tcPr>
          <w:p w14:paraId="2FE91D03" w14:textId="77777777" w:rsidR="00E51041" w:rsidRPr="00A30F75" w:rsidRDefault="00E51041" w:rsidP="00D66EA5">
            <w:pPr>
              <w:spacing w:line="276" w:lineRule="auto"/>
              <w:rPr>
                <w:rFonts w:asciiTheme="majorHAnsi" w:hAnsiTheme="majorHAnsi" w:cs="Arial"/>
                <w:lang w:val="es-CO"/>
              </w:rPr>
            </w:pPr>
            <w:r w:rsidRPr="00A30F75">
              <w:rPr>
                <w:rFonts w:asciiTheme="majorHAnsi" w:hAnsiTheme="majorHAnsi" w:cs="Arial"/>
                <w:lang w:val="es-CO"/>
              </w:rPr>
              <w:t xml:space="preserve">Maestría </w:t>
            </w:r>
          </w:p>
        </w:tc>
        <w:tc>
          <w:tcPr>
            <w:tcW w:w="567" w:type="dxa"/>
            <w:vAlign w:val="center"/>
          </w:tcPr>
          <w:p w14:paraId="1D0AB5DD" w14:textId="77777777" w:rsidR="00E51041" w:rsidRPr="00A30F75" w:rsidRDefault="00E51041" w:rsidP="00B82C6C">
            <w:pPr>
              <w:spacing w:line="276" w:lineRule="auto"/>
              <w:jc w:val="center"/>
              <w:rPr>
                <w:rFonts w:asciiTheme="majorHAnsi" w:hAnsiTheme="majorHAnsi" w:cs="Arial"/>
                <w:lang w:val="es-CO"/>
              </w:rPr>
            </w:pPr>
          </w:p>
        </w:tc>
      </w:tr>
      <w:tr w:rsidR="00E51041" w:rsidRPr="00A30F75" w14:paraId="7BD62594" w14:textId="77777777" w:rsidTr="002D140A">
        <w:trPr>
          <w:trHeight w:val="265"/>
        </w:trPr>
        <w:tc>
          <w:tcPr>
            <w:tcW w:w="1809" w:type="dxa"/>
            <w:vMerge/>
            <w:vAlign w:val="center"/>
          </w:tcPr>
          <w:p w14:paraId="0820318A" w14:textId="77777777" w:rsidR="00E51041" w:rsidRPr="00A30F75" w:rsidRDefault="00E51041" w:rsidP="00D66EA5">
            <w:pPr>
              <w:spacing w:line="276" w:lineRule="auto"/>
              <w:rPr>
                <w:rFonts w:asciiTheme="majorHAnsi" w:hAnsiTheme="majorHAnsi" w:cs="Arial"/>
                <w:b/>
                <w:lang w:val="es-CO"/>
              </w:rPr>
            </w:pPr>
          </w:p>
        </w:tc>
        <w:tc>
          <w:tcPr>
            <w:tcW w:w="1418" w:type="dxa"/>
            <w:vAlign w:val="center"/>
          </w:tcPr>
          <w:p w14:paraId="56194277" w14:textId="77777777" w:rsidR="00E51041" w:rsidRPr="00A30F75" w:rsidRDefault="00E51041" w:rsidP="00D66EA5">
            <w:pPr>
              <w:spacing w:line="276" w:lineRule="auto"/>
              <w:rPr>
                <w:rFonts w:asciiTheme="majorHAnsi" w:hAnsiTheme="majorHAnsi" w:cs="Arial"/>
                <w:lang w:val="es-CO"/>
              </w:rPr>
            </w:pPr>
            <w:r w:rsidRPr="00A30F75">
              <w:rPr>
                <w:rFonts w:asciiTheme="majorHAnsi" w:hAnsiTheme="majorHAnsi" w:cs="Arial"/>
                <w:lang w:val="es-CO"/>
              </w:rPr>
              <w:t>Tecnológico</w:t>
            </w:r>
          </w:p>
        </w:tc>
        <w:tc>
          <w:tcPr>
            <w:tcW w:w="567" w:type="dxa"/>
            <w:vAlign w:val="center"/>
          </w:tcPr>
          <w:p w14:paraId="2217A613" w14:textId="77777777" w:rsidR="00E51041" w:rsidRPr="00A30F75" w:rsidRDefault="00E51041" w:rsidP="00B82C6C">
            <w:pPr>
              <w:spacing w:line="276" w:lineRule="auto"/>
              <w:jc w:val="center"/>
              <w:rPr>
                <w:rFonts w:asciiTheme="majorHAnsi" w:hAnsiTheme="majorHAnsi" w:cs="Arial"/>
                <w:lang w:val="es-CO"/>
              </w:rPr>
            </w:pPr>
          </w:p>
        </w:tc>
        <w:tc>
          <w:tcPr>
            <w:tcW w:w="1559" w:type="dxa"/>
            <w:vAlign w:val="center"/>
          </w:tcPr>
          <w:p w14:paraId="004AEE63" w14:textId="77777777" w:rsidR="00E51041" w:rsidRPr="00A30F75" w:rsidRDefault="00E51041" w:rsidP="00D66EA5">
            <w:pPr>
              <w:spacing w:line="276" w:lineRule="auto"/>
              <w:rPr>
                <w:rFonts w:asciiTheme="majorHAnsi" w:hAnsiTheme="majorHAnsi" w:cs="Arial"/>
                <w:lang w:val="es-CO"/>
              </w:rPr>
            </w:pPr>
            <w:r w:rsidRPr="00A30F75">
              <w:rPr>
                <w:rFonts w:asciiTheme="majorHAnsi" w:hAnsiTheme="majorHAnsi" w:cs="Arial"/>
                <w:lang w:val="es-CO"/>
              </w:rPr>
              <w:t xml:space="preserve">Especialización </w:t>
            </w:r>
          </w:p>
        </w:tc>
        <w:tc>
          <w:tcPr>
            <w:tcW w:w="1276" w:type="dxa"/>
            <w:vAlign w:val="center"/>
          </w:tcPr>
          <w:p w14:paraId="55A80A61" w14:textId="77777777" w:rsidR="00E51041" w:rsidRPr="00A30F75" w:rsidRDefault="00E51041" w:rsidP="00B82C6C">
            <w:pPr>
              <w:spacing w:line="276" w:lineRule="auto"/>
              <w:jc w:val="center"/>
              <w:rPr>
                <w:rFonts w:asciiTheme="majorHAnsi" w:hAnsiTheme="majorHAnsi" w:cs="Arial"/>
                <w:lang w:val="es-CO"/>
              </w:rPr>
            </w:pPr>
          </w:p>
        </w:tc>
        <w:tc>
          <w:tcPr>
            <w:tcW w:w="1843" w:type="dxa"/>
            <w:gridSpan w:val="2"/>
            <w:vAlign w:val="center"/>
          </w:tcPr>
          <w:p w14:paraId="2AA310D8" w14:textId="77777777" w:rsidR="00E51041" w:rsidRPr="00A30F75" w:rsidRDefault="00E51041" w:rsidP="00D66EA5">
            <w:pPr>
              <w:spacing w:line="276" w:lineRule="auto"/>
              <w:rPr>
                <w:rFonts w:asciiTheme="majorHAnsi" w:hAnsiTheme="majorHAnsi" w:cs="Arial"/>
                <w:lang w:val="es-CO"/>
              </w:rPr>
            </w:pPr>
            <w:r w:rsidRPr="00A30F75">
              <w:rPr>
                <w:rFonts w:asciiTheme="majorHAnsi" w:hAnsiTheme="majorHAnsi" w:cs="Arial"/>
                <w:lang w:val="es-CO"/>
              </w:rPr>
              <w:t xml:space="preserve">Doctorado </w:t>
            </w:r>
          </w:p>
        </w:tc>
        <w:tc>
          <w:tcPr>
            <w:tcW w:w="567" w:type="dxa"/>
            <w:vAlign w:val="center"/>
          </w:tcPr>
          <w:p w14:paraId="4CC9FC05" w14:textId="77777777" w:rsidR="00E51041" w:rsidRPr="00A30F75" w:rsidRDefault="00E51041" w:rsidP="00B82C6C">
            <w:pPr>
              <w:spacing w:line="276" w:lineRule="auto"/>
              <w:jc w:val="center"/>
              <w:rPr>
                <w:rFonts w:asciiTheme="majorHAnsi" w:hAnsiTheme="majorHAnsi" w:cs="Arial"/>
                <w:lang w:val="es-CO"/>
              </w:rPr>
            </w:pPr>
          </w:p>
        </w:tc>
      </w:tr>
      <w:tr w:rsidR="008E410A" w:rsidRPr="00A30F75" w14:paraId="54EA5DA4" w14:textId="77777777" w:rsidTr="002D140A">
        <w:trPr>
          <w:trHeight w:val="103"/>
        </w:trPr>
        <w:tc>
          <w:tcPr>
            <w:tcW w:w="1809" w:type="dxa"/>
            <w:shd w:val="clear" w:color="auto" w:fill="F2F2F2" w:themeFill="background1" w:themeFillShade="F2"/>
            <w:vAlign w:val="center"/>
          </w:tcPr>
          <w:p w14:paraId="616C8FD5" w14:textId="77777777" w:rsidR="008E410A" w:rsidRPr="00A30F75" w:rsidRDefault="008E410A" w:rsidP="00D66EA5">
            <w:pPr>
              <w:spacing w:line="276" w:lineRule="auto"/>
              <w:rPr>
                <w:rFonts w:asciiTheme="majorHAnsi" w:hAnsiTheme="majorHAnsi" w:cs="Arial"/>
                <w:b/>
                <w:lang w:val="es-CO"/>
              </w:rPr>
            </w:pPr>
            <w:r w:rsidRPr="00A30F75">
              <w:rPr>
                <w:rFonts w:asciiTheme="majorHAnsi" w:hAnsiTheme="majorHAnsi" w:cs="Arial"/>
                <w:b/>
                <w:lang w:val="es-CO"/>
              </w:rPr>
              <w:t xml:space="preserve">Área de Formación </w:t>
            </w:r>
          </w:p>
        </w:tc>
        <w:tc>
          <w:tcPr>
            <w:tcW w:w="1418" w:type="dxa"/>
            <w:shd w:val="clear" w:color="auto" w:fill="F2F2F2" w:themeFill="background1" w:themeFillShade="F2"/>
            <w:vAlign w:val="center"/>
          </w:tcPr>
          <w:p w14:paraId="1CD6BBF8" w14:textId="77777777" w:rsidR="008E410A" w:rsidRPr="00A30F75" w:rsidRDefault="008E410A" w:rsidP="00647AD2">
            <w:pPr>
              <w:spacing w:line="276" w:lineRule="auto"/>
              <w:rPr>
                <w:rFonts w:asciiTheme="majorHAnsi" w:hAnsiTheme="majorHAnsi" w:cs="Arial"/>
                <w:lang w:val="es-CO"/>
              </w:rPr>
            </w:pPr>
            <w:r w:rsidRPr="00A30F75">
              <w:rPr>
                <w:rFonts w:asciiTheme="majorHAnsi" w:hAnsiTheme="majorHAnsi" w:cs="Arial"/>
                <w:lang w:val="es-CO"/>
              </w:rPr>
              <w:t>Básica</w:t>
            </w:r>
          </w:p>
        </w:tc>
        <w:tc>
          <w:tcPr>
            <w:tcW w:w="567" w:type="dxa"/>
            <w:shd w:val="clear" w:color="auto" w:fill="F2F2F2" w:themeFill="background1" w:themeFillShade="F2"/>
            <w:vAlign w:val="center"/>
          </w:tcPr>
          <w:p w14:paraId="74F5C78C" w14:textId="77777777" w:rsidR="008E410A" w:rsidRPr="00A30F75" w:rsidRDefault="008E410A" w:rsidP="00647AD2">
            <w:pPr>
              <w:spacing w:line="276" w:lineRule="auto"/>
              <w:rPr>
                <w:rFonts w:asciiTheme="majorHAnsi" w:hAnsiTheme="majorHAnsi" w:cs="Arial"/>
                <w:lang w:val="es-CO"/>
              </w:rPr>
            </w:pPr>
          </w:p>
        </w:tc>
        <w:tc>
          <w:tcPr>
            <w:tcW w:w="1559" w:type="dxa"/>
            <w:shd w:val="clear" w:color="auto" w:fill="F2F2F2" w:themeFill="background1" w:themeFillShade="F2"/>
            <w:vAlign w:val="center"/>
          </w:tcPr>
          <w:p w14:paraId="13F53761" w14:textId="77777777" w:rsidR="008E410A" w:rsidRPr="00A30F75" w:rsidRDefault="008E410A" w:rsidP="00647AD2">
            <w:pPr>
              <w:spacing w:line="276" w:lineRule="auto"/>
              <w:rPr>
                <w:rFonts w:asciiTheme="majorHAnsi" w:hAnsiTheme="majorHAnsi" w:cs="Arial"/>
                <w:lang w:val="es-CO"/>
              </w:rPr>
            </w:pPr>
            <w:r w:rsidRPr="00A30F75">
              <w:rPr>
                <w:rFonts w:asciiTheme="majorHAnsi" w:hAnsiTheme="majorHAnsi" w:cs="Arial"/>
                <w:lang w:val="es-CO"/>
              </w:rPr>
              <w:t>Profesional o Disciplinar</w:t>
            </w:r>
          </w:p>
        </w:tc>
        <w:tc>
          <w:tcPr>
            <w:tcW w:w="1276" w:type="dxa"/>
            <w:shd w:val="clear" w:color="auto" w:fill="F2F2F2" w:themeFill="background1" w:themeFillShade="F2"/>
            <w:vAlign w:val="center"/>
          </w:tcPr>
          <w:p w14:paraId="415A3EE8" w14:textId="77777777" w:rsidR="008E410A" w:rsidRPr="00A30F75" w:rsidRDefault="002D7277" w:rsidP="00647AD2">
            <w:pPr>
              <w:spacing w:line="276" w:lineRule="auto"/>
              <w:rPr>
                <w:rFonts w:asciiTheme="majorHAnsi" w:hAnsiTheme="majorHAnsi" w:cs="Arial"/>
                <w:lang w:val="es-CO"/>
              </w:rPr>
            </w:pPr>
            <w:r w:rsidRPr="00A30F75">
              <w:rPr>
                <w:rFonts w:asciiTheme="majorHAnsi" w:hAnsiTheme="majorHAnsi" w:cs="Arial"/>
                <w:lang w:val="es-CO"/>
              </w:rPr>
              <w:t>x</w:t>
            </w:r>
          </w:p>
        </w:tc>
        <w:tc>
          <w:tcPr>
            <w:tcW w:w="1843" w:type="dxa"/>
            <w:gridSpan w:val="2"/>
            <w:shd w:val="clear" w:color="auto" w:fill="F2F2F2" w:themeFill="background1" w:themeFillShade="F2"/>
            <w:vAlign w:val="center"/>
          </w:tcPr>
          <w:p w14:paraId="3E2C2CBD" w14:textId="77777777" w:rsidR="008E410A" w:rsidRPr="00A30F75" w:rsidRDefault="008E410A" w:rsidP="00647AD2">
            <w:pPr>
              <w:spacing w:line="276" w:lineRule="auto"/>
              <w:rPr>
                <w:rFonts w:asciiTheme="majorHAnsi" w:hAnsiTheme="majorHAnsi" w:cs="Arial"/>
                <w:lang w:val="es-CO"/>
              </w:rPr>
            </w:pPr>
            <w:r w:rsidRPr="00A30F75">
              <w:rPr>
                <w:rFonts w:asciiTheme="majorHAnsi" w:hAnsiTheme="majorHAnsi" w:cs="Arial"/>
                <w:lang w:val="es-CO"/>
              </w:rPr>
              <w:t>Electiva</w:t>
            </w:r>
          </w:p>
        </w:tc>
        <w:tc>
          <w:tcPr>
            <w:tcW w:w="567" w:type="dxa"/>
            <w:shd w:val="clear" w:color="auto" w:fill="F2F2F2" w:themeFill="background1" w:themeFillShade="F2"/>
            <w:vAlign w:val="center"/>
          </w:tcPr>
          <w:p w14:paraId="3FBD1C10" w14:textId="77777777" w:rsidR="008E410A" w:rsidRPr="00A30F75" w:rsidRDefault="008E410A" w:rsidP="00647AD2">
            <w:pPr>
              <w:spacing w:line="276" w:lineRule="auto"/>
              <w:rPr>
                <w:rFonts w:asciiTheme="majorHAnsi" w:hAnsiTheme="majorHAnsi" w:cs="Arial"/>
                <w:lang w:val="es-CO"/>
              </w:rPr>
            </w:pPr>
          </w:p>
        </w:tc>
      </w:tr>
      <w:tr w:rsidR="00E9463A" w:rsidRPr="00A30F75" w14:paraId="7A808441" w14:textId="77777777" w:rsidTr="002D140A">
        <w:trPr>
          <w:trHeight w:val="103"/>
        </w:trPr>
        <w:tc>
          <w:tcPr>
            <w:tcW w:w="1809" w:type="dxa"/>
            <w:vAlign w:val="center"/>
          </w:tcPr>
          <w:p w14:paraId="3E172F86" w14:textId="77777777" w:rsidR="00E9463A" w:rsidRPr="00A30F75" w:rsidRDefault="00E9463A" w:rsidP="00D66EA5">
            <w:pPr>
              <w:spacing w:line="276" w:lineRule="auto"/>
              <w:rPr>
                <w:rFonts w:asciiTheme="majorHAnsi" w:hAnsiTheme="majorHAnsi" w:cs="Arial"/>
                <w:b/>
                <w:lang w:val="es-CO"/>
              </w:rPr>
            </w:pPr>
            <w:r w:rsidRPr="00A30F75">
              <w:rPr>
                <w:rFonts w:asciiTheme="majorHAnsi" w:hAnsiTheme="majorHAnsi" w:cs="Arial"/>
                <w:b/>
                <w:lang w:val="es-CO"/>
              </w:rPr>
              <w:t>Tipo de Curso</w:t>
            </w:r>
          </w:p>
        </w:tc>
        <w:tc>
          <w:tcPr>
            <w:tcW w:w="1418" w:type="dxa"/>
            <w:vAlign w:val="center"/>
          </w:tcPr>
          <w:p w14:paraId="1A870472" w14:textId="77777777" w:rsidR="00E9463A" w:rsidRPr="00A30F75" w:rsidRDefault="00D66EA5" w:rsidP="00D66EA5">
            <w:pPr>
              <w:spacing w:line="276" w:lineRule="auto"/>
              <w:rPr>
                <w:rFonts w:asciiTheme="majorHAnsi" w:hAnsiTheme="majorHAnsi" w:cs="Arial"/>
                <w:lang w:val="es-CO"/>
              </w:rPr>
            </w:pPr>
            <w:r w:rsidRPr="00A30F75">
              <w:rPr>
                <w:rFonts w:asciiTheme="majorHAnsi" w:hAnsiTheme="majorHAnsi" w:cs="Arial"/>
                <w:lang w:val="es-CO"/>
              </w:rPr>
              <w:t>Teórico</w:t>
            </w:r>
          </w:p>
        </w:tc>
        <w:tc>
          <w:tcPr>
            <w:tcW w:w="567" w:type="dxa"/>
            <w:vAlign w:val="center"/>
          </w:tcPr>
          <w:p w14:paraId="48C237F2" w14:textId="77777777" w:rsidR="00E9463A" w:rsidRPr="00A30F75" w:rsidRDefault="00657F00" w:rsidP="00B82C6C">
            <w:pPr>
              <w:spacing w:line="276" w:lineRule="auto"/>
              <w:jc w:val="center"/>
              <w:rPr>
                <w:rFonts w:asciiTheme="majorHAnsi" w:hAnsiTheme="majorHAnsi" w:cs="Arial"/>
                <w:lang w:val="es-CO"/>
              </w:rPr>
            </w:pPr>
            <w:r>
              <w:rPr>
                <w:rFonts w:asciiTheme="majorHAnsi" w:hAnsiTheme="majorHAnsi" w:cs="Arial"/>
                <w:lang w:val="es-CO"/>
              </w:rPr>
              <w:t>x</w:t>
            </w:r>
          </w:p>
        </w:tc>
        <w:tc>
          <w:tcPr>
            <w:tcW w:w="1559" w:type="dxa"/>
            <w:vAlign w:val="center"/>
          </w:tcPr>
          <w:p w14:paraId="5DE91109" w14:textId="77777777" w:rsidR="00E9463A" w:rsidRPr="00A30F75" w:rsidRDefault="00D66EA5" w:rsidP="00D66EA5">
            <w:pPr>
              <w:spacing w:line="276" w:lineRule="auto"/>
              <w:rPr>
                <w:rFonts w:asciiTheme="majorHAnsi" w:hAnsiTheme="majorHAnsi" w:cs="Arial"/>
                <w:lang w:val="es-CO"/>
              </w:rPr>
            </w:pPr>
            <w:r w:rsidRPr="00A30F75">
              <w:rPr>
                <w:rFonts w:asciiTheme="majorHAnsi" w:hAnsiTheme="majorHAnsi" w:cs="Arial"/>
                <w:lang w:val="es-CO"/>
              </w:rPr>
              <w:t>Práctico</w:t>
            </w:r>
          </w:p>
        </w:tc>
        <w:tc>
          <w:tcPr>
            <w:tcW w:w="1276" w:type="dxa"/>
            <w:vAlign w:val="center"/>
          </w:tcPr>
          <w:p w14:paraId="513F631B" w14:textId="77777777" w:rsidR="00E9463A" w:rsidRPr="00A30F75" w:rsidRDefault="00E9463A" w:rsidP="00B82C6C">
            <w:pPr>
              <w:spacing w:line="276" w:lineRule="auto"/>
              <w:jc w:val="center"/>
              <w:rPr>
                <w:rFonts w:asciiTheme="majorHAnsi" w:hAnsiTheme="majorHAnsi" w:cs="Arial"/>
                <w:lang w:val="es-CO"/>
              </w:rPr>
            </w:pPr>
          </w:p>
        </w:tc>
        <w:tc>
          <w:tcPr>
            <w:tcW w:w="1843" w:type="dxa"/>
            <w:gridSpan w:val="2"/>
            <w:vAlign w:val="center"/>
          </w:tcPr>
          <w:p w14:paraId="07C9DEAD" w14:textId="77777777" w:rsidR="00E9463A" w:rsidRPr="00A30F75" w:rsidRDefault="00D66EA5" w:rsidP="00D66EA5">
            <w:pPr>
              <w:spacing w:line="276" w:lineRule="auto"/>
              <w:rPr>
                <w:rFonts w:asciiTheme="majorHAnsi" w:hAnsiTheme="majorHAnsi" w:cs="Arial"/>
                <w:lang w:val="es-CO"/>
              </w:rPr>
            </w:pPr>
            <w:r w:rsidRPr="00A30F75">
              <w:rPr>
                <w:rFonts w:asciiTheme="majorHAnsi" w:hAnsiTheme="majorHAnsi" w:cs="Arial"/>
                <w:lang w:val="es-CO"/>
              </w:rPr>
              <w:t>Teórico-práctico</w:t>
            </w:r>
          </w:p>
        </w:tc>
        <w:tc>
          <w:tcPr>
            <w:tcW w:w="567" w:type="dxa"/>
            <w:vAlign w:val="center"/>
          </w:tcPr>
          <w:p w14:paraId="66703A7C" w14:textId="77777777" w:rsidR="00E9463A" w:rsidRPr="00A30F75" w:rsidRDefault="00E9463A" w:rsidP="00B82C6C">
            <w:pPr>
              <w:spacing w:line="276" w:lineRule="auto"/>
              <w:jc w:val="center"/>
              <w:rPr>
                <w:rFonts w:asciiTheme="majorHAnsi" w:hAnsiTheme="majorHAnsi" w:cs="Arial"/>
                <w:lang w:val="es-CO"/>
              </w:rPr>
            </w:pPr>
          </w:p>
        </w:tc>
      </w:tr>
      <w:tr w:rsidR="00D66EA5" w:rsidRPr="00A30F75" w14:paraId="74EF803D" w14:textId="77777777" w:rsidTr="002D140A">
        <w:trPr>
          <w:trHeight w:val="103"/>
        </w:trPr>
        <w:tc>
          <w:tcPr>
            <w:tcW w:w="1809" w:type="dxa"/>
            <w:shd w:val="clear" w:color="auto" w:fill="F2F2F2" w:themeFill="background1" w:themeFillShade="F2"/>
            <w:vAlign w:val="center"/>
          </w:tcPr>
          <w:p w14:paraId="2F5EB052" w14:textId="77777777" w:rsidR="00D66EA5" w:rsidRPr="00A30F75" w:rsidRDefault="00D66EA5" w:rsidP="00D66EA5">
            <w:pPr>
              <w:spacing w:line="276" w:lineRule="auto"/>
              <w:rPr>
                <w:rFonts w:asciiTheme="majorHAnsi" w:hAnsiTheme="majorHAnsi" w:cs="Arial"/>
                <w:b/>
                <w:lang w:val="es-CO"/>
              </w:rPr>
            </w:pPr>
            <w:r w:rsidRPr="00A30F75">
              <w:rPr>
                <w:rFonts w:asciiTheme="majorHAnsi" w:hAnsiTheme="majorHAnsi" w:cs="Arial"/>
                <w:b/>
                <w:lang w:val="es-CO"/>
              </w:rPr>
              <w:t>Modalidad</w:t>
            </w:r>
          </w:p>
        </w:tc>
        <w:tc>
          <w:tcPr>
            <w:tcW w:w="1418" w:type="dxa"/>
            <w:shd w:val="clear" w:color="auto" w:fill="F2F2F2" w:themeFill="background1" w:themeFillShade="F2"/>
            <w:vAlign w:val="center"/>
          </w:tcPr>
          <w:p w14:paraId="5E9EF342" w14:textId="77777777" w:rsidR="00D66EA5" w:rsidRPr="00A30F75" w:rsidRDefault="00D66EA5" w:rsidP="00D66EA5">
            <w:pPr>
              <w:spacing w:line="276" w:lineRule="auto"/>
              <w:rPr>
                <w:rFonts w:asciiTheme="majorHAnsi" w:hAnsiTheme="majorHAnsi" w:cs="Arial"/>
                <w:lang w:val="es-CO"/>
              </w:rPr>
            </w:pPr>
            <w:r w:rsidRPr="00A30F75">
              <w:rPr>
                <w:rFonts w:asciiTheme="majorHAnsi" w:hAnsiTheme="majorHAnsi" w:cs="Arial"/>
                <w:lang w:val="es-CO"/>
              </w:rPr>
              <w:t>Presencial</w:t>
            </w:r>
          </w:p>
        </w:tc>
        <w:tc>
          <w:tcPr>
            <w:tcW w:w="567" w:type="dxa"/>
            <w:shd w:val="clear" w:color="auto" w:fill="F2F2F2" w:themeFill="background1" w:themeFillShade="F2"/>
            <w:vAlign w:val="center"/>
          </w:tcPr>
          <w:p w14:paraId="12E71108" w14:textId="77777777" w:rsidR="00D66EA5" w:rsidRPr="00A30F75" w:rsidRDefault="00492FA0" w:rsidP="00B82C6C">
            <w:pPr>
              <w:spacing w:line="276" w:lineRule="auto"/>
              <w:jc w:val="center"/>
              <w:rPr>
                <w:rFonts w:asciiTheme="majorHAnsi" w:hAnsiTheme="majorHAnsi" w:cs="Arial"/>
                <w:lang w:val="es-CO"/>
              </w:rPr>
            </w:pPr>
            <w:r w:rsidRPr="00A30F75">
              <w:rPr>
                <w:rFonts w:asciiTheme="majorHAnsi" w:hAnsiTheme="majorHAnsi" w:cs="Arial"/>
                <w:lang w:val="es-CO"/>
              </w:rPr>
              <w:t>X</w:t>
            </w:r>
          </w:p>
        </w:tc>
        <w:tc>
          <w:tcPr>
            <w:tcW w:w="1559" w:type="dxa"/>
            <w:shd w:val="clear" w:color="auto" w:fill="F2F2F2" w:themeFill="background1" w:themeFillShade="F2"/>
            <w:vAlign w:val="center"/>
          </w:tcPr>
          <w:p w14:paraId="45852284" w14:textId="77777777" w:rsidR="00D66EA5" w:rsidRPr="00A30F75" w:rsidRDefault="00D66EA5" w:rsidP="00D66EA5">
            <w:pPr>
              <w:spacing w:line="276" w:lineRule="auto"/>
              <w:rPr>
                <w:rFonts w:asciiTheme="majorHAnsi" w:hAnsiTheme="majorHAnsi" w:cs="Arial"/>
                <w:lang w:val="es-CO"/>
              </w:rPr>
            </w:pPr>
            <w:r w:rsidRPr="00A30F75">
              <w:rPr>
                <w:rFonts w:asciiTheme="majorHAnsi" w:hAnsiTheme="majorHAnsi" w:cs="Arial"/>
                <w:lang w:val="es-CO"/>
              </w:rPr>
              <w:t>Virtual</w:t>
            </w:r>
          </w:p>
        </w:tc>
        <w:tc>
          <w:tcPr>
            <w:tcW w:w="1276" w:type="dxa"/>
            <w:shd w:val="clear" w:color="auto" w:fill="F2F2F2" w:themeFill="background1" w:themeFillShade="F2"/>
            <w:vAlign w:val="center"/>
          </w:tcPr>
          <w:p w14:paraId="1F8A0E27" w14:textId="77777777" w:rsidR="00D66EA5" w:rsidRPr="00A30F75" w:rsidRDefault="00D66EA5" w:rsidP="00B82C6C">
            <w:pPr>
              <w:spacing w:line="276" w:lineRule="auto"/>
              <w:jc w:val="center"/>
              <w:rPr>
                <w:rFonts w:asciiTheme="majorHAnsi" w:hAnsiTheme="majorHAnsi" w:cs="Arial"/>
                <w:lang w:val="es-CO"/>
              </w:rPr>
            </w:pPr>
          </w:p>
        </w:tc>
        <w:tc>
          <w:tcPr>
            <w:tcW w:w="1843" w:type="dxa"/>
            <w:gridSpan w:val="2"/>
            <w:shd w:val="clear" w:color="auto" w:fill="F2F2F2" w:themeFill="background1" w:themeFillShade="F2"/>
            <w:vAlign w:val="center"/>
          </w:tcPr>
          <w:p w14:paraId="0E4DACBD" w14:textId="77777777" w:rsidR="00D66EA5" w:rsidRPr="00A30F75" w:rsidRDefault="00D66EA5" w:rsidP="00D66EA5">
            <w:pPr>
              <w:spacing w:line="276" w:lineRule="auto"/>
              <w:rPr>
                <w:rFonts w:asciiTheme="majorHAnsi" w:hAnsiTheme="majorHAnsi" w:cs="Arial"/>
                <w:lang w:val="es-CO"/>
              </w:rPr>
            </w:pPr>
            <w:r w:rsidRPr="00A30F75">
              <w:rPr>
                <w:rFonts w:asciiTheme="majorHAnsi" w:hAnsiTheme="majorHAnsi" w:cs="Arial"/>
                <w:lang w:val="es-CO"/>
              </w:rPr>
              <w:t>Mixta</w:t>
            </w:r>
          </w:p>
        </w:tc>
        <w:tc>
          <w:tcPr>
            <w:tcW w:w="567" w:type="dxa"/>
            <w:shd w:val="clear" w:color="auto" w:fill="F2F2F2" w:themeFill="background1" w:themeFillShade="F2"/>
            <w:vAlign w:val="center"/>
          </w:tcPr>
          <w:p w14:paraId="54E87579" w14:textId="77777777" w:rsidR="00D66EA5" w:rsidRPr="00A30F75" w:rsidRDefault="00D66EA5" w:rsidP="00B82C6C">
            <w:pPr>
              <w:spacing w:line="276" w:lineRule="auto"/>
              <w:jc w:val="center"/>
              <w:rPr>
                <w:rFonts w:asciiTheme="majorHAnsi" w:hAnsiTheme="majorHAnsi" w:cs="Arial"/>
                <w:lang w:val="es-CO"/>
              </w:rPr>
            </w:pPr>
          </w:p>
        </w:tc>
      </w:tr>
      <w:tr w:rsidR="00B82C6C" w:rsidRPr="00A30F75" w14:paraId="0191AB6D" w14:textId="77777777" w:rsidTr="002D140A">
        <w:trPr>
          <w:trHeight w:val="103"/>
        </w:trPr>
        <w:tc>
          <w:tcPr>
            <w:tcW w:w="1809" w:type="dxa"/>
            <w:vAlign w:val="center"/>
          </w:tcPr>
          <w:p w14:paraId="2317A9D6" w14:textId="77777777" w:rsidR="00B82C6C" w:rsidRPr="00A30F75" w:rsidRDefault="00B82C6C" w:rsidP="00B82C6C">
            <w:pPr>
              <w:rPr>
                <w:rFonts w:asciiTheme="majorHAnsi" w:hAnsiTheme="majorHAnsi" w:cs="Arial"/>
                <w:b/>
                <w:lang w:val="es-CO"/>
              </w:rPr>
            </w:pPr>
            <w:r w:rsidRPr="00A30F75">
              <w:rPr>
                <w:rFonts w:asciiTheme="majorHAnsi" w:hAnsiTheme="majorHAnsi" w:cs="Arial"/>
                <w:b/>
                <w:lang w:val="es-CO"/>
              </w:rPr>
              <w:t>Horas de Acompañamiento Directo</w:t>
            </w:r>
          </w:p>
        </w:tc>
        <w:tc>
          <w:tcPr>
            <w:tcW w:w="1418" w:type="dxa"/>
            <w:vAlign w:val="center"/>
          </w:tcPr>
          <w:p w14:paraId="5DDB2C04" w14:textId="77777777" w:rsidR="00B82C6C" w:rsidRPr="00A30F75" w:rsidRDefault="00B82C6C" w:rsidP="00B82C6C">
            <w:pPr>
              <w:spacing w:line="276" w:lineRule="auto"/>
              <w:rPr>
                <w:rFonts w:asciiTheme="majorHAnsi" w:hAnsiTheme="majorHAnsi" w:cs="Arial"/>
                <w:lang w:val="es-CO"/>
              </w:rPr>
            </w:pPr>
            <w:r w:rsidRPr="00A30F75">
              <w:rPr>
                <w:rFonts w:asciiTheme="majorHAnsi" w:hAnsiTheme="majorHAnsi" w:cs="Arial"/>
                <w:lang w:val="es-CO"/>
              </w:rPr>
              <w:t>Presencial</w:t>
            </w:r>
          </w:p>
        </w:tc>
        <w:tc>
          <w:tcPr>
            <w:tcW w:w="567" w:type="dxa"/>
            <w:vAlign w:val="center"/>
          </w:tcPr>
          <w:p w14:paraId="3C3474EA" w14:textId="77777777" w:rsidR="00B82C6C" w:rsidRPr="00A30F75" w:rsidRDefault="002D7277" w:rsidP="00B82C6C">
            <w:pPr>
              <w:spacing w:line="276" w:lineRule="auto"/>
              <w:jc w:val="center"/>
              <w:rPr>
                <w:rFonts w:asciiTheme="majorHAnsi" w:hAnsiTheme="majorHAnsi" w:cs="Arial"/>
                <w:lang w:val="es-CO"/>
              </w:rPr>
            </w:pPr>
            <w:r w:rsidRPr="00A30F75">
              <w:rPr>
                <w:rFonts w:asciiTheme="majorHAnsi" w:hAnsiTheme="majorHAnsi" w:cs="Arial"/>
                <w:lang w:val="es-CO"/>
              </w:rPr>
              <w:t>3</w:t>
            </w:r>
          </w:p>
        </w:tc>
        <w:tc>
          <w:tcPr>
            <w:tcW w:w="1559" w:type="dxa"/>
            <w:vAlign w:val="center"/>
          </w:tcPr>
          <w:p w14:paraId="4375F838" w14:textId="77777777" w:rsidR="00B82C6C" w:rsidRPr="00A30F75" w:rsidRDefault="00B82C6C" w:rsidP="00B82C6C">
            <w:pPr>
              <w:spacing w:line="276" w:lineRule="auto"/>
              <w:rPr>
                <w:rFonts w:asciiTheme="majorHAnsi" w:hAnsiTheme="majorHAnsi" w:cs="Arial"/>
                <w:lang w:val="es-CO"/>
              </w:rPr>
            </w:pPr>
            <w:r w:rsidRPr="00A30F75">
              <w:rPr>
                <w:rFonts w:asciiTheme="majorHAnsi" w:hAnsiTheme="majorHAnsi" w:cs="Arial"/>
                <w:lang w:val="es-CO"/>
              </w:rPr>
              <w:t>Virtual</w:t>
            </w:r>
          </w:p>
        </w:tc>
        <w:tc>
          <w:tcPr>
            <w:tcW w:w="1276" w:type="dxa"/>
            <w:vAlign w:val="center"/>
          </w:tcPr>
          <w:p w14:paraId="1FC05390" w14:textId="77777777" w:rsidR="00B82C6C" w:rsidRPr="00A30F75" w:rsidRDefault="00B82C6C" w:rsidP="00B82C6C">
            <w:pPr>
              <w:spacing w:line="276" w:lineRule="auto"/>
              <w:rPr>
                <w:rFonts w:asciiTheme="majorHAnsi" w:hAnsiTheme="majorHAnsi" w:cs="Arial"/>
                <w:lang w:val="es-CO"/>
              </w:rPr>
            </w:pPr>
          </w:p>
        </w:tc>
        <w:tc>
          <w:tcPr>
            <w:tcW w:w="1843" w:type="dxa"/>
            <w:gridSpan w:val="2"/>
            <w:vAlign w:val="center"/>
          </w:tcPr>
          <w:p w14:paraId="30527F46" w14:textId="77777777" w:rsidR="00B82C6C" w:rsidRPr="00A30F75" w:rsidRDefault="00B82C6C" w:rsidP="00B82C6C">
            <w:pPr>
              <w:spacing w:line="276" w:lineRule="auto"/>
              <w:rPr>
                <w:rFonts w:asciiTheme="majorHAnsi" w:hAnsiTheme="majorHAnsi" w:cs="Arial"/>
                <w:b/>
                <w:lang w:val="es-CO"/>
              </w:rPr>
            </w:pPr>
            <w:r w:rsidRPr="00A30F75">
              <w:rPr>
                <w:rFonts w:asciiTheme="majorHAnsi" w:hAnsiTheme="majorHAnsi" w:cs="Arial"/>
                <w:b/>
                <w:lang w:val="es-CO"/>
              </w:rPr>
              <w:t>Horas de Trabajo Independiente</w:t>
            </w:r>
          </w:p>
        </w:tc>
        <w:tc>
          <w:tcPr>
            <w:tcW w:w="567" w:type="dxa"/>
            <w:vAlign w:val="center"/>
          </w:tcPr>
          <w:p w14:paraId="67E9709A" w14:textId="77777777" w:rsidR="00B82C6C" w:rsidRPr="00A30F75" w:rsidRDefault="002D7277" w:rsidP="00B82C6C">
            <w:pPr>
              <w:spacing w:line="276" w:lineRule="auto"/>
              <w:rPr>
                <w:rFonts w:asciiTheme="majorHAnsi" w:hAnsiTheme="majorHAnsi" w:cs="Arial"/>
                <w:lang w:val="es-CO"/>
              </w:rPr>
            </w:pPr>
            <w:r w:rsidRPr="00A30F75">
              <w:rPr>
                <w:rFonts w:asciiTheme="majorHAnsi" w:hAnsiTheme="majorHAnsi" w:cs="Arial"/>
                <w:lang w:val="es-CO"/>
              </w:rPr>
              <w:t>3</w:t>
            </w:r>
          </w:p>
        </w:tc>
      </w:tr>
    </w:tbl>
    <w:p w14:paraId="4C6A2227" w14:textId="77777777" w:rsidR="00B361C9" w:rsidRPr="00A30F75" w:rsidRDefault="00B361C9" w:rsidP="00B361C9">
      <w:pPr>
        <w:rPr>
          <w:rFonts w:asciiTheme="majorHAnsi" w:hAnsiTheme="majorHAnsi" w:cs="Arial"/>
          <w:b/>
        </w:rPr>
      </w:pPr>
    </w:p>
    <w:p w14:paraId="1EAD1CCB" w14:textId="77777777" w:rsidR="00B361C9" w:rsidRPr="00A30F75" w:rsidRDefault="00B361C9" w:rsidP="00B361C9">
      <w:pPr>
        <w:pStyle w:val="Prrafodelista"/>
        <w:ind w:left="284"/>
        <w:rPr>
          <w:rFonts w:asciiTheme="majorHAnsi" w:hAnsiTheme="majorHAnsi" w:cs="Arial"/>
          <w:b/>
        </w:rPr>
      </w:pPr>
    </w:p>
    <w:p w14:paraId="723668E4" w14:textId="77777777" w:rsidR="00C60D0D" w:rsidRPr="00A30F75" w:rsidRDefault="00E94F27" w:rsidP="003F12D9">
      <w:pPr>
        <w:pStyle w:val="Prrafodelista"/>
        <w:numPr>
          <w:ilvl w:val="0"/>
          <w:numId w:val="15"/>
        </w:numPr>
        <w:ind w:left="284" w:hanging="284"/>
        <w:rPr>
          <w:rFonts w:asciiTheme="majorHAnsi" w:hAnsiTheme="majorHAnsi" w:cs="Arial"/>
          <w:b/>
        </w:rPr>
      </w:pPr>
      <w:r w:rsidRPr="00A30F75">
        <w:rPr>
          <w:rFonts w:asciiTheme="majorHAnsi" w:hAnsiTheme="majorHAnsi" w:cs="Arial"/>
          <w:b/>
        </w:rPr>
        <w:t xml:space="preserve">DESCRIPCIÓN </w:t>
      </w:r>
      <w:r w:rsidR="003F12D9" w:rsidRPr="00A30F75">
        <w:rPr>
          <w:rFonts w:asciiTheme="majorHAnsi" w:hAnsiTheme="majorHAnsi" w:cs="Arial"/>
          <w:b/>
          <w:lang w:val="es-CO"/>
        </w:rPr>
        <w:t>DEL CURSO</w:t>
      </w:r>
    </w:p>
    <w:p w14:paraId="2C62E82B" w14:textId="77777777" w:rsidR="003F12D9" w:rsidRPr="00A30F75" w:rsidRDefault="003F12D9" w:rsidP="003F12D9">
      <w:pPr>
        <w:pStyle w:val="Prrafodelista"/>
        <w:ind w:left="0"/>
        <w:rPr>
          <w:rFonts w:asciiTheme="majorHAnsi" w:hAnsiTheme="majorHAnsi" w:cs="Arial"/>
          <w:b/>
        </w:rPr>
      </w:pPr>
    </w:p>
    <w:tbl>
      <w:tblPr>
        <w:tblStyle w:val="Tablaconcuadrcula"/>
        <w:tblW w:w="0" w:type="auto"/>
        <w:tblLook w:val="04A0" w:firstRow="1" w:lastRow="0" w:firstColumn="1" w:lastColumn="0" w:noHBand="0" w:noVBand="1"/>
      </w:tblPr>
      <w:tblGrid>
        <w:gridCol w:w="9039"/>
      </w:tblGrid>
      <w:tr w:rsidR="003F12D9" w:rsidRPr="00B50C2C" w14:paraId="420E0BC0" w14:textId="77777777" w:rsidTr="003F12D9">
        <w:trPr>
          <w:trHeight w:val="286"/>
        </w:trPr>
        <w:tc>
          <w:tcPr>
            <w:tcW w:w="9039" w:type="dxa"/>
            <w:shd w:val="clear" w:color="auto" w:fill="F2F2F2" w:themeFill="background1" w:themeFillShade="F2"/>
          </w:tcPr>
          <w:p w14:paraId="69717E7A" w14:textId="0EE521D9" w:rsidR="003F12D9" w:rsidRPr="00B50C2C" w:rsidRDefault="00657F00" w:rsidP="00657F00">
            <w:pPr>
              <w:spacing w:line="288" w:lineRule="auto"/>
              <w:jc w:val="both"/>
              <w:rPr>
                <w:rFonts w:ascii="Cambria" w:hAnsi="Cambria" w:cs="Arial"/>
              </w:rPr>
            </w:pPr>
            <w:r w:rsidRPr="00B50C2C">
              <w:rPr>
                <w:rFonts w:ascii="Cambria" w:hAnsi="Cambria" w:cs="Arial"/>
              </w:rPr>
              <w:t xml:space="preserve">El programa de </w:t>
            </w:r>
            <w:r w:rsidR="00B50C2C">
              <w:rPr>
                <w:rFonts w:ascii="Cambria" w:hAnsi="Cambria" w:cs="Arial"/>
              </w:rPr>
              <w:t>Li</w:t>
            </w:r>
            <w:r w:rsidRPr="00B50C2C">
              <w:rPr>
                <w:rFonts w:ascii="Cambria" w:hAnsi="Cambria" w:cs="Arial"/>
              </w:rPr>
              <w:t>teratura del Caribe</w:t>
            </w:r>
            <w:r w:rsidR="00B50C2C">
              <w:rPr>
                <w:rFonts w:ascii="Cambria" w:hAnsi="Cambria" w:cs="Arial"/>
              </w:rPr>
              <w:t>,</w:t>
            </w:r>
            <w:r w:rsidRPr="00B50C2C">
              <w:rPr>
                <w:rFonts w:ascii="Cambria" w:hAnsi="Cambria" w:cs="Arial"/>
              </w:rPr>
              <w:t xml:space="preserve"> pretende acercar a los estudiantes del programa de licenciatura en humanidades y lengua castellana a una comprensión esencial de las características que constituyen al Caribe en una región cultural que rebasa los límites geográficos, políticos y lingüísticos, bajo la acción de unas dinámicas sociales y culturales en común.  Durante el curso, se </w:t>
            </w:r>
            <w:r w:rsidR="004E316E" w:rsidRPr="00B50C2C">
              <w:rPr>
                <w:rFonts w:ascii="Cambria" w:hAnsi="Cambria" w:cs="Arial"/>
              </w:rPr>
              <w:t>presentarán</w:t>
            </w:r>
            <w:r w:rsidRPr="00B50C2C">
              <w:rPr>
                <w:rFonts w:ascii="Cambria" w:hAnsi="Cambria" w:cs="Arial"/>
              </w:rPr>
              <w:t xml:space="preserve"> ante los estudiantes </w:t>
            </w:r>
            <w:r w:rsidRPr="00B50C2C">
              <w:rPr>
                <w:rFonts w:ascii="Cambria" w:hAnsi="Cambria" w:cs="Arial"/>
              </w:rPr>
              <w:lastRenderedPageBreak/>
              <w:t>obras que les permitan entender características comunes en el desarrollo y consolidación social del Caribe hispano, francés y anglófono</w:t>
            </w:r>
            <w:r w:rsidR="004E316E" w:rsidRPr="00B50C2C">
              <w:rPr>
                <w:rFonts w:ascii="Cambria" w:hAnsi="Cambria" w:cs="Arial"/>
              </w:rPr>
              <w:t>.  El acercamiento a estas obras será procurado desde la producción teórica que los intelectuales antillanos han consolidado para entender las dinámicas independientes y particulares que han tenido lugar en estas islas y costas.</w:t>
            </w:r>
          </w:p>
        </w:tc>
      </w:tr>
    </w:tbl>
    <w:p w14:paraId="2FE5A123" w14:textId="77777777" w:rsidR="00C60D0D" w:rsidRPr="00B50C2C" w:rsidRDefault="00C60D0D" w:rsidP="00C60D0D">
      <w:pPr>
        <w:rPr>
          <w:rFonts w:ascii="Cambria" w:hAnsi="Cambria" w:cs="Arial"/>
          <w:sz w:val="20"/>
          <w:szCs w:val="20"/>
        </w:rPr>
      </w:pPr>
    </w:p>
    <w:p w14:paraId="17639422" w14:textId="77777777" w:rsidR="003F12D9" w:rsidRPr="00B50C2C" w:rsidRDefault="003F12D9" w:rsidP="003F12D9">
      <w:pPr>
        <w:pStyle w:val="Prrafodelista"/>
        <w:numPr>
          <w:ilvl w:val="0"/>
          <w:numId w:val="15"/>
        </w:numPr>
        <w:ind w:left="284" w:hanging="284"/>
        <w:rPr>
          <w:rFonts w:ascii="Cambria" w:hAnsi="Cambria" w:cs="Arial"/>
          <w:b/>
          <w:sz w:val="20"/>
          <w:szCs w:val="20"/>
        </w:rPr>
      </w:pPr>
      <w:r w:rsidRPr="00B50C2C">
        <w:rPr>
          <w:rFonts w:ascii="Cambria" w:hAnsi="Cambria" w:cs="Arial"/>
          <w:b/>
          <w:sz w:val="20"/>
          <w:szCs w:val="20"/>
        </w:rPr>
        <w:t xml:space="preserve">JUSTIFICACIÓN </w:t>
      </w:r>
      <w:r w:rsidRPr="00B50C2C">
        <w:rPr>
          <w:rFonts w:ascii="Cambria" w:hAnsi="Cambria" w:cs="Arial"/>
          <w:b/>
          <w:sz w:val="20"/>
          <w:szCs w:val="20"/>
          <w:lang w:val="es-CO"/>
        </w:rPr>
        <w:t>DEL CURSO</w:t>
      </w:r>
    </w:p>
    <w:p w14:paraId="62369CB7" w14:textId="77777777" w:rsidR="003F12D9" w:rsidRPr="00B50C2C" w:rsidRDefault="003F12D9" w:rsidP="003F12D9">
      <w:pPr>
        <w:pStyle w:val="Prrafodelista"/>
        <w:ind w:left="0"/>
        <w:rPr>
          <w:rFonts w:ascii="Cambria" w:hAnsi="Cambria" w:cs="Arial"/>
          <w:b/>
          <w:sz w:val="20"/>
          <w:szCs w:val="20"/>
        </w:rPr>
      </w:pPr>
    </w:p>
    <w:tbl>
      <w:tblPr>
        <w:tblStyle w:val="Tablaconcuadrcula"/>
        <w:tblW w:w="0" w:type="auto"/>
        <w:tblLook w:val="04A0" w:firstRow="1" w:lastRow="0" w:firstColumn="1" w:lastColumn="0" w:noHBand="0" w:noVBand="1"/>
      </w:tblPr>
      <w:tblGrid>
        <w:gridCol w:w="9039"/>
      </w:tblGrid>
      <w:tr w:rsidR="003F12D9" w:rsidRPr="00B50C2C" w14:paraId="45562385" w14:textId="77777777" w:rsidTr="003F12D9">
        <w:trPr>
          <w:trHeight w:val="286"/>
        </w:trPr>
        <w:tc>
          <w:tcPr>
            <w:tcW w:w="9039" w:type="dxa"/>
            <w:shd w:val="clear" w:color="auto" w:fill="F2F2F2" w:themeFill="background1" w:themeFillShade="F2"/>
          </w:tcPr>
          <w:p w14:paraId="6426F371" w14:textId="77777777" w:rsidR="003F12D9" w:rsidRPr="00B50C2C" w:rsidRDefault="004E316E" w:rsidP="006D37AB">
            <w:pPr>
              <w:rPr>
                <w:rFonts w:ascii="Cambria" w:hAnsi="Cambria" w:cs="Arial"/>
              </w:rPr>
            </w:pPr>
            <w:r w:rsidRPr="00B50C2C">
              <w:rPr>
                <w:rFonts w:ascii="Cambria" w:hAnsi="Cambria" w:cs="Arial"/>
              </w:rPr>
              <w:t>Después del curso de literatura colombiana, es importante que los estudiantes del programa entiendan que la cultura, y eventualmente la literatura del Caribe colombiano es producto de una serie de influencias que no sólo están permeadas por el entorno continental, sino también por la herencia africana, la dinámica de la plantación y las espiritualidades sincréticas que sobrevivieron a los procesos de aculturación. Por eso, se hace necesario realizar una comprensión de las narrativas que tuvieron lugar en todo el Caribe y cuyo esquema cultural representa puntos comunes que dialogan con la cultura del Caribe colombiano, y que por lo tanto, otorgan mayores luces sobre sus procesos particulares.</w:t>
            </w:r>
          </w:p>
        </w:tc>
      </w:tr>
    </w:tbl>
    <w:p w14:paraId="149D8D9F" w14:textId="77777777" w:rsidR="003F12D9" w:rsidRPr="00B50C2C" w:rsidRDefault="003F12D9" w:rsidP="003F12D9">
      <w:pPr>
        <w:rPr>
          <w:rFonts w:ascii="Cambria" w:hAnsi="Cambria" w:cs="Arial"/>
          <w:sz w:val="20"/>
          <w:szCs w:val="20"/>
        </w:rPr>
      </w:pPr>
    </w:p>
    <w:p w14:paraId="7B4EBA3D" w14:textId="77777777" w:rsidR="003F12D9" w:rsidRPr="00B50C2C" w:rsidRDefault="003F12D9" w:rsidP="003F12D9">
      <w:pPr>
        <w:pStyle w:val="Prrafodelista"/>
        <w:numPr>
          <w:ilvl w:val="0"/>
          <w:numId w:val="15"/>
        </w:numPr>
        <w:ind w:left="284" w:hanging="284"/>
        <w:rPr>
          <w:rFonts w:ascii="Cambria" w:hAnsi="Cambria" w:cs="Arial"/>
          <w:b/>
          <w:sz w:val="20"/>
          <w:szCs w:val="20"/>
        </w:rPr>
      </w:pPr>
      <w:r w:rsidRPr="00B50C2C">
        <w:rPr>
          <w:rFonts w:ascii="Cambria" w:hAnsi="Cambria" w:cs="Arial"/>
          <w:b/>
          <w:sz w:val="20"/>
          <w:szCs w:val="20"/>
        </w:rPr>
        <w:t>PRÓPOSITO GENERAL DEL CURSO</w:t>
      </w:r>
    </w:p>
    <w:p w14:paraId="164BC02E" w14:textId="77777777" w:rsidR="003F12D9" w:rsidRPr="00B50C2C" w:rsidRDefault="003F12D9" w:rsidP="00C60D0D">
      <w:pPr>
        <w:rPr>
          <w:rFonts w:ascii="Cambria" w:hAnsi="Cambria" w:cs="Arial"/>
          <w:sz w:val="20"/>
          <w:szCs w:val="20"/>
        </w:rPr>
      </w:pPr>
    </w:p>
    <w:tbl>
      <w:tblPr>
        <w:tblStyle w:val="Tablaconcuadrcula"/>
        <w:tblW w:w="5000" w:type="pct"/>
        <w:tblLook w:val="04A0" w:firstRow="1" w:lastRow="0" w:firstColumn="1" w:lastColumn="0" w:noHBand="0" w:noVBand="1"/>
      </w:tblPr>
      <w:tblGrid>
        <w:gridCol w:w="12996"/>
      </w:tblGrid>
      <w:tr w:rsidR="00617BE0" w:rsidRPr="00B50C2C" w14:paraId="0B5A5451" w14:textId="77777777" w:rsidTr="003F12D9">
        <w:tc>
          <w:tcPr>
            <w:tcW w:w="5000" w:type="pct"/>
            <w:shd w:val="clear" w:color="auto" w:fill="F2F2F2" w:themeFill="background1" w:themeFillShade="F2"/>
          </w:tcPr>
          <w:p w14:paraId="73186EAA" w14:textId="71F5684C" w:rsidR="00617BE0" w:rsidRPr="00B50C2C" w:rsidRDefault="004E316E" w:rsidP="004E316E">
            <w:pPr>
              <w:jc w:val="both"/>
              <w:rPr>
                <w:rFonts w:ascii="Cambria" w:hAnsi="Cambria" w:cs="Arial"/>
                <w:b/>
              </w:rPr>
            </w:pPr>
            <w:r w:rsidRPr="00B50C2C">
              <w:rPr>
                <w:rFonts w:ascii="Cambria" w:eastAsia="Times New Roman" w:hAnsi="Cambria" w:cs="Arial"/>
                <w:lang w:val="es-CO" w:eastAsia="en-GB"/>
              </w:rPr>
              <w:t xml:space="preserve">Acercar a los estudiantes del programa de Licenciatura en </w:t>
            </w:r>
            <w:r w:rsidR="00B50C2C">
              <w:rPr>
                <w:rFonts w:ascii="Cambria" w:eastAsia="Times New Roman" w:hAnsi="Cambria" w:cs="Arial"/>
                <w:lang w:val="es-CO" w:eastAsia="en-GB"/>
              </w:rPr>
              <w:t>H</w:t>
            </w:r>
            <w:r w:rsidRPr="00B50C2C">
              <w:rPr>
                <w:rFonts w:ascii="Cambria" w:eastAsia="Times New Roman" w:hAnsi="Cambria" w:cs="Arial"/>
                <w:lang w:val="es-CO" w:eastAsia="en-GB"/>
              </w:rPr>
              <w:t xml:space="preserve">umanidades y </w:t>
            </w:r>
            <w:r w:rsidR="00B50C2C">
              <w:rPr>
                <w:rFonts w:ascii="Cambria" w:eastAsia="Times New Roman" w:hAnsi="Cambria" w:cs="Arial"/>
                <w:lang w:val="es-CO" w:eastAsia="en-GB"/>
              </w:rPr>
              <w:t>L</w:t>
            </w:r>
            <w:r w:rsidRPr="00B50C2C">
              <w:rPr>
                <w:rFonts w:ascii="Cambria" w:eastAsia="Times New Roman" w:hAnsi="Cambria" w:cs="Arial"/>
                <w:lang w:val="es-CO" w:eastAsia="en-GB"/>
              </w:rPr>
              <w:t>engua castellana a las producciones narrativas y teóricas del Caribe anglófono, francófono e hispano, con el fin de proyectar una visión holística de los procesos particulares que tuvieron lugar en la región y que participan en la cultura de su entorno local.</w:t>
            </w:r>
          </w:p>
        </w:tc>
      </w:tr>
    </w:tbl>
    <w:p w14:paraId="236151EA" w14:textId="77777777" w:rsidR="00C60D0D" w:rsidRPr="00B50C2C" w:rsidRDefault="00C60D0D" w:rsidP="00C60D0D">
      <w:pPr>
        <w:rPr>
          <w:rFonts w:ascii="Cambria" w:hAnsi="Cambria" w:cs="Arial"/>
          <w:b/>
          <w:sz w:val="20"/>
          <w:szCs w:val="20"/>
        </w:rPr>
      </w:pPr>
    </w:p>
    <w:p w14:paraId="6790311B" w14:textId="77777777" w:rsidR="003F12D9" w:rsidRPr="00B50C2C" w:rsidRDefault="003F12D9" w:rsidP="003F12D9">
      <w:pPr>
        <w:pStyle w:val="Prrafodelista"/>
        <w:numPr>
          <w:ilvl w:val="0"/>
          <w:numId w:val="15"/>
        </w:numPr>
        <w:ind w:left="284" w:hanging="284"/>
        <w:rPr>
          <w:rFonts w:ascii="Cambria" w:hAnsi="Cambria" w:cs="Arial"/>
          <w:b/>
          <w:sz w:val="20"/>
          <w:szCs w:val="20"/>
        </w:rPr>
      </w:pPr>
      <w:r w:rsidRPr="00B50C2C">
        <w:rPr>
          <w:rFonts w:ascii="Cambria" w:hAnsi="Cambria" w:cs="Arial"/>
          <w:b/>
          <w:sz w:val="20"/>
          <w:szCs w:val="20"/>
        </w:rPr>
        <w:t>COMPETENCIA GENERAL DEL CURSO</w:t>
      </w:r>
    </w:p>
    <w:p w14:paraId="21B8D45E" w14:textId="77777777" w:rsidR="009100CD" w:rsidRPr="00B50C2C" w:rsidRDefault="009100CD" w:rsidP="00C60D0D">
      <w:pPr>
        <w:rPr>
          <w:rFonts w:ascii="Cambria" w:hAnsi="Cambria" w:cs="Arial"/>
          <w:sz w:val="20"/>
          <w:szCs w:val="20"/>
        </w:rPr>
      </w:pPr>
    </w:p>
    <w:tbl>
      <w:tblPr>
        <w:tblStyle w:val="Tablaconcuadrcula"/>
        <w:tblW w:w="0" w:type="auto"/>
        <w:tblLook w:val="04A0" w:firstRow="1" w:lastRow="0" w:firstColumn="1" w:lastColumn="0" w:noHBand="0" w:noVBand="1"/>
      </w:tblPr>
      <w:tblGrid>
        <w:gridCol w:w="9039"/>
      </w:tblGrid>
      <w:tr w:rsidR="009100CD" w:rsidRPr="00B50C2C" w14:paraId="0B5D8203" w14:textId="77777777" w:rsidTr="003F12D9">
        <w:trPr>
          <w:trHeight w:val="230"/>
        </w:trPr>
        <w:tc>
          <w:tcPr>
            <w:tcW w:w="9039" w:type="dxa"/>
            <w:shd w:val="clear" w:color="auto" w:fill="F2F2F2" w:themeFill="background1" w:themeFillShade="F2"/>
          </w:tcPr>
          <w:p w14:paraId="4AB7E1C8" w14:textId="77777777" w:rsidR="009100CD" w:rsidRPr="00B50C2C" w:rsidRDefault="004E316E" w:rsidP="003F12D9">
            <w:pPr>
              <w:jc w:val="both"/>
              <w:rPr>
                <w:rFonts w:ascii="Cambria" w:hAnsi="Cambria" w:cs="Arial"/>
              </w:rPr>
            </w:pPr>
            <w:r w:rsidRPr="00B50C2C">
              <w:rPr>
                <w:rFonts w:ascii="Cambria" w:hAnsi="Cambria" w:cs="Arial"/>
              </w:rPr>
              <w:t xml:space="preserve">Comprender la literatura del Caribe como un producto cultural y discursivo en el que se proyectan diálogos metatextuales que reafirman la concepción del Caribe como una región que rebasa los límites geográficos, políticos y lingüísticos. </w:t>
            </w:r>
          </w:p>
        </w:tc>
      </w:tr>
    </w:tbl>
    <w:p w14:paraId="1D516417" w14:textId="77777777" w:rsidR="003F12D9" w:rsidRPr="00B50C2C" w:rsidRDefault="003F12D9" w:rsidP="00C60D0D">
      <w:pPr>
        <w:rPr>
          <w:rFonts w:ascii="Cambria" w:hAnsi="Cambria" w:cs="Arial"/>
          <w:sz w:val="20"/>
          <w:szCs w:val="20"/>
        </w:rPr>
      </w:pPr>
    </w:p>
    <w:p w14:paraId="56798645" w14:textId="77777777" w:rsidR="006F6712" w:rsidRPr="00B50C2C" w:rsidRDefault="006F6712" w:rsidP="006F6712">
      <w:pPr>
        <w:rPr>
          <w:rFonts w:ascii="Cambria" w:hAnsi="Cambria" w:cs="Arial"/>
          <w:b/>
          <w:sz w:val="20"/>
          <w:szCs w:val="20"/>
        </w:rPr>
      </w:pPr>
      <w:r w:rsidRPr="00B50C2C">
        <w:rPr>
          <w:rFonts w:ascii="Cambria" w:hAnsi="Cambria" w:cs="Arial"/>
          <w:b/>
          <w:sz w:val="20"/>
          <w:szCs w:val="20"/>
        </w:rPr>
        <w:t>. PLANEACIÓN DE LAS UNIDADES DE FORMACIÓN</w:t>
      </w:r>
    </w:p>
    <w:p w14:paraId="0F20DC96" w14:textId="77777777" w:rsidR="00055481" w:rsidRPr="00B50C2C" w:rsidRDefault="00055481">
      <w:pPr>
        <w:rPr>
          <w:rFonts w:ascii="Cambria" w:hAnsi="Cambria" w:cs="Arial"/>
          <w:sz w:val="20"/>
          <w:szCs w:val="20"/>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6F6712" w:rsidRPr="00B50C2C" w14:paraId="045A4B58" w14:textId="77777777" w:rsidTr="00962B78">
        <w:tc>
          <w:tcPr>
            <w:tcW w:w="1242" w:type="dxa"/>
            <w:shd w:val="clear" w:color="auto" w:fill="F2F2F2" w:themeFill="background1" w:themeFillShade="F2"/>
            <w:vAlign w:val="center"/>
          </w:tcPr>
          <w:p w14:paraId="7ABB1FF5" w14:textId="77777777" w:rsidR="006F6712" w:rsidRPr="00B50C2C" w:rsidRDefault="006F6712" w:rsidP="006F6712">
            <w:pPr>
              <w:rPr>
                <w:rFonts w:ascii="Cambria" w:hAnsi="Cambria" w:cs="Arial"/>
                <w:b/>
              </w:rPr>
            </w:pPr>
            <w:r w:rsidRPr="00B50C2C">
              <w:rPr>
                <w:rFonts w:ascii="Cambria" w:hAnsi="Cambria" w:cs="Arial"/>
                <w:b/>
              </w:rPr>
              <w:t>UNIDAD 1.</w:t>
            </w:r>
          </w:p>
        </w:tc>
        <w:tc>
          <w:tcPr>
            <w:tcW w:w="4678" w:type="dxa"/>
            <w:gridSpan w:val="2"/>
            <w:vAlign w:val="center"/>
          </w:tcPr>
          <w:p w14:paraId="77C6066B" w14:textId="77777777" w:rsidR="009D76B0" w:rsidRPr="00B50C2C" w:rsidRDefault="00886FAF" w:rsidP="006F6712">
            <w:pPr>
              <w:rPr>
                <w:rFonts w:ascii="Cambria" w:hAnsi="Cambria" w:cs="Arial"/>
              </w:rPr>
            </w:pPr>
            <w:r w:rsidRPr="00B50C2C">
              <w:rPr>
                <w:rFonts w:ascii="Cambria" w:hAnsi="Cambria" w:cs="Arial"/>
              </w:rPr>
              <w:t>El Caribe como entorno cultural</w:t>
            </w:r>
            <w:r w:rsidR="000C7BBE" w:rsidRPr="00B50C2C">
              <w:rPr>
                <w:rFonts w:ascii="Cambria" w:hAnsi="Cambria" w:cs="Arial"/>
              </w:rPr>
              <w:t xml:space="preserve">                                                                                         </w:t>
            </w:r>
          </w:p>
        </w:tc>
        <w:tc>
          <w:tcPr>
            <w:tcW w:w="2835" w:type="dxa"/>
            <w:shd w:val="clear" w:color="auto" w:fill="F2F2F2" w:themeFill="background1" w:themeFillShade="F2"/>
            <w:vAlign w:val="center"/>
          </w:tcPr>
          <w:p w14:paraId="02F12000" w14:textId="77777777" w:rsidR="006F6712" w:rsidRPr="00B50C2C" w:rsidRDefault="006F6712" w:rsidP="006F6712">
            <w:pPr>
              <w:rPr>
                <w:rFonts w:ascii="Cambria" w:hAnsi="Cambria" w:cs="Arial"/>
                <w:b/>
              </w:rPr>
            </w:pPr>
            <w:r w:rsidRPr="00B50C2C">
              <w:rPr>
                <w:rFonts w:ascii="Cambria" w:hAnsi="Cambria" w:cs="Arial"/>
                <w:b/>
              </w:rPr>
              <w:t>COMPETENCIA</w:t>
            </w:r>
          </w:p>
        </w:tc>
        <w:tc>
          <w:tcPr>
            <w:tcW w:w="4394" w:type="dxa"/>
            <w:gridSpan w:val="2"/>
            <w:vAlign w:val="center"/>
          </w:tcPr>
          <w:p w14:paraId="77654D7A" w14:textId="77777777" w:rsidR="006F6712" w:rsidRPr="00B50C2C" w:rsidRDefault="00886FAF" w:rsidP="006F6712">
            <w:pPr>
              <w:rPr>
                <w:rFonts w:ascii="Cambria" w:hAnsi="Cambria" w:cs="Arial"/>
              </w:rPr>
            </w:pPr>
            <w:r w:rsidRPr="00B50C2C">
              <w:rPr>
                <w:rFonts w:ascii="Cambria" w:hAnsi="Cambria" w:cs="Arial"/>
              </w:rPr>
              <w:t>Analítica</w:t>
            </w:r>
          </w:p>
        </w:tc>
      </w:tr>
      <w:tr w:rsidR="00242F3C" w:rsidRPr="00B50C2C" w14:paraId="572521BF" w14:textId="77777777" w:rsidTr="00962B78">
        <w:tc>
          <w:tcPr>
            <w:tcW w:w="2933" w:type="dxa"/>
            <w:gridSpan w:val="2"/>
            <w:shd w:val="clear" w:color="auto" w:fill="F2F2F2" w:themeFill="background1" w:themeFillShade="F2"/>
            <w:vAlign w:val="center"/>
          </w:tcPr>
          <w:p w14:paraId="1709297E" w14:textId="77777777" w:rsidR="00242F3C" w:rsidRPr="00B50C2C" w:rsidRDefault="00242F3C" w:rsidP="00B361C9">
            <w:pPr>
              <w:jc w:val="center"/>
              <w:rPr>
                <w:rFonts w:ascii="Cambria" w:hAnsi="Cambria" w:cs="Arial"/>
                <w:b/>
              </w:rPr>
            </w:pPr>
            <w:r w:rsidRPr="00B50C2C">
              <w:rPr>
                <w:rFonts w:ascii="Cambria" w:hAnsi="Cambria" w:cs="Arial"/>
                <w:b/>
              </w:rPr>
              <w:t>CONTENIDOS</w:t>
            </w:r>
          </w:p>
        </w:tc>
        <w:tc>
          <w:tcPr>
            <w:tcW w:w="2987" w:type="dxa"/>
            <w:shd w:val="clear" w:color="auto" w:fill="F2F2F2" w:themeFill="background1" w:themeFillShade="F2"/>
            <w:vAlign w:val="center"/>
          </w:tcPr>
          <w:p w14:paraId="558974EE" w14:textId="77777777" w:rsidR="00242F3C" w:rsidRPr="00B50C2C" w:rsidRDefault="00B361C9" w:rsidP="00B361C9">
            <w:pPr>
              <w:jc w:val="center"/>
              <w:rPr>
                <w:rFonts w:ascii="Cambria" w:hAnsi="Cambria" w:cs="Arial"/>
                <w:b/>
              </w:rPr>
            </w:pPr>
            <w:r w:rsidRPr="00B50C2C">
              <w:rPr>
                <w:rFonts w:ascii="Cambria" w:hAnsi="Cambria" w:cs="Arial"/>
                <w:b/>
              </w:rPr>
              <w:t>ESTRATEGIA DIDÁ</w:t>
            </w:r>
            <w:r w:rsidR="00242F3C" w:rsidRPr="00B50C2C">
              <w:rPr>
                <w:rFonts w:ascii="Cambria" w:hAnsi="Cambria" w:cs="Arial"/>
                <w:b/>
              </w:rPr>
              <w:t>CTICA</w:t>
            </w:r>
          </w:p>
        </w:tc>
        <w:tc>
          <w:tcPr>
            <w:tcW w:w="2835" w:type="dxa"/>
            <w:shd w:val="clear" w:color="auto" w:fill="F2F2F2" w:themeFill="background1" w:themeFillShade="F2"/>
            <w:vAlign w:val="center"/>
          </w:tcPr>
          <w:p w14:paraId="1557A41B" w14:textId="77777777" w:rsidR="00242F3C" w:rsidRPr="00B50C2C" w:rsidRDefault="00242F3C" w:rsidP="00B361C9">
            <w:pPr>
              <w:jc w:val="center"/>
              <w:rPr>
                <w:rFonts w:ascii="Cambria" w:hAnsi="Cambria" w:cs="Arial"/>
                <w:b/>
              </w:rPr>
            </w:pPr>
            <w:r w:rsidRPr="00B50C2C">
              <w:rPr>
                <w:rFonts w:ascii="Cambria" w:hAnsi="Cambria" w:cs="Arial"/>
                <w:b/>
              </w:rPr>
              <w:t>INDICADORES DE LOGROS</w:t>
            </w:r>
          </w:p>
        </w:tc>
        <w:tc>
          <w:tcPr>
            <w:tcW w:w="2977" w:type="dxa"/>
            <w:shd w:val="clear" w:color="auto" w:fill="F2F2F2" w:themeFill="background1" w:themeFillShade="F2"/>
            <w:vAlign w:val="center"/>
          </w:tcPr>
          <w:p w14:paraId="5E3F6AE3" w14:textId="77777777" w:rsidR="00242F3C" w:rsidRPr="00B50C2C" w:rsidRDefault="00C9403B" w:rsidP="00B361C9">
            <w:pPr>
              <w:jc w:val="center"/>
              <w:rPr>
                <w:rFonts w:ascii="Cambria" w:hAnsi="Cambria" w:cs="Arial"/>
                <w:b/>
              </w:rPr>
            </w:pPr>
            <w:r w:rsidRPr="00B50C2C">
              <w:rPr>
                <w:rFonts w:ascii="Cambria" w:hAnsi="Cambria" w:cs="Arial"/>
                <w:b/>
              </w:rPr>
              <w:t>CRITERIOS</w:t>
            </w:r>
            <w:r w:rsidR="00B361C9" w:rsidRPr="00B50C2C">
              <w:rPr>
                <w:rFonts w:ascii="Cambria" w:hAnsi="Cambria" w:cs="Arial"/>
                <w:b/>
              </w:rPr>
              <w:t xml:space="preserve"> DE EVALUACIÓ</w:t>
            </w:r>
            <w:r w:rsidR="00242F3C" w:rsidRPr="00B50C2C">
              <w:rPr>
                <w:rFonts w:ascii="Cambria" w:hAnsi="Cambria" w:cs="Arial"/>
                <w:b/>
              </w:rPr>
              <w:t>N</w:t>
            </w:r>
          </w:p>
        </w:tc>
        <w:tc>
          <w:tcPr>
            <w:tcW w:w="1417" w:type="dxa"/>
            <w:shd w:val="clear" w:color="auto" w:fill="F2F2F2" w:themeFill="background1" w:themeFillShade="F2"/>
            <w:vAlign w:val="center"/>
          </w:tcPr>
          <w:p w14:paraId="41F46074" w14:textId="77777777" w:rsidR="00242F3C" w:rsidRPr="00B50C2C" w:rsidRDefault="00242F3C" w:rsidP="00B361C9">
            <w:pPr>
              <w:jc w:val="center"/>
              <w:rPr>
                <w:rFonts w:ascii="Cambria" w:hAnsi="Cambria" w:cs="Arial"/>
                <w:b/>
              </w:rPr>
            </w:pPr>
            <w:r w:rsidRPr="00B50C2C">
              <w:rPr>
                <w:rFonts w:ascii="Cambria" w:hAnsi="Cambria" w:cs="Arial"/>
                <w:b/>
              </w:rPr>
              <w:t>SEMANA</w:t>
            </w:r>
          </w:p>
        </w:tc>
      </w:tr>
      <w:tr w:rsidR="002D7277" w:rsidRPr="00B50C2C" w14:paraId="28E4CB56" w14:textId="77777777" w:rsidTr="00242393">
        <w:tc>
          <w:tcPr>
            <w:tcW w:w="2933" w:type="dxa"/>
            <w:gridSpan w:val="2"/>
          </w:tcPr>
          <w:p w14:paraId="468C93E6" w14:textId="77777777" w:rsidR="00394847" w:rsidRPr="00B50C2C" w:rsidRDefault="00886FAF" w:rsidP="000C7BBE">
            <w:pPr>
              <w:pStyle w:val="Prrafodelista"/>
              <w:numPr>
                <w:ilvl w:val="0"/>
                <w:numId w:val="26"/>
              </w:numPr>
              <w:spacing w:line="288" w:lineRule="auto"/>
              <w:rPr>
                <w:rFonts w:ascii="Cambria" w:hAnsi="Cambria" w:cs="Arial"/>
                <w:bCs/>
                <w:color w:val="000000"/>
              </w:rPr>
            </w:pPr>
            <w:r w:rsidRPr="00B50C2C">
              <w:rPr>
                <w:rFonts w:ascii="Cambria" w:hAnsi="Cambria" w:cs="Arial"/>
                <w:bCs/>
                <w:color w:val="000000"/>
              </w:rPr>
              <w:lastRenderedPageBreak/>
              <w:t>Historia del Caribe</w:t>
            </w:r>
          </w:p>
          <w:p w14:paraId="1A12AD88" w14:textId="77777777" w:rsidR="00886FAF" w:rsidRPr="00B50C2C" w:rsidRDefault="00886FAF" w:rsidP="000C7BBE">
            <w:pPr>
              <w:pStyle w:val="Prrafodelista"/>
              <w:numPr>
                <w:ilvl w:val="0"/>
                <w:numId w:val="26"/>
              </w:numPr>
              <w:spacing w:line="288" w:lineRule="auto"/>
              <w:rPr>
                <w:rFonts w:ascii="Cambria" w:hAnsi="Cambria" w:cs="Arial"/>
                <w:bCs/>
                <w:color w:val="000000"/>
              </w:rPr>
            </w:pPr>
            <w:r w:rsidRPr="00B50C2C">
              <w:rPr>
                <w:rFonts w:ascii="Cambria" w:hAnsi="Cambria" w:cs="Arial"/>
                <w:bCs/>
                <w:color w:val="000000"/>
              </w:rPr>
              <w:t>Conceptualización del Caribe como entorno cultural</w:t>
            </w:r>
          </w:p>
        </w:tc>
        <w:tc>
          <w:tcPr>
            <w:tcW w:w="2987" w:type="dxa"/>
          </w:tcPr>
          <w:p w14:paraId="5997FF1D" w14:textId="7F9E2956" w:rsidR="00886FAF" w:rsidRPr="00B50C2C" w:rsidRDefault="00E36BA0" w:rsidP="00886FAF">
            <w:pPr>
              <w:pStyle w:val="Prrafodelista"/>
              <w:numPr>
                <w:ilvl w:val="0"/>
                <w:numId w:val="26"/>
              </w:numPr>
              <w:spacing w:line="288" w:lineRule="auto"/>
              <w:rPr>
                <w:rFonts w:ascii="Cambria" w:hAnsi="Cambria" w:cs="Arial"/>
                <w:bCs/>
                <w:caps/>
                <w:color w:val="000000"/>
              </w:rPr>
            </w:pPr>
            <w:r>
              <w:rPr>
                <w:rFonts w:ascii="Cambria" w:hAnsi="Cambria" w:cs="Arial"/>
                <w:bCs/>
                <w:color w:val="000000"/>
              </w:rPr>
              <w:t>M</w:t>
            </w:r>
            <w:r w:rsidRPr="00B50C2C">
              <w:rPr>
                <w:rFonts w:ascii="Cambria" w:hAnsi="Cambria" w:cs="Arial"/>
                <w:bCs/>
                <w:color w:val="000000"/>
              </w:rPr>
              <w:t>esas redondas</w:t>
            </w:r>
          </w:p>
          <w:p w14:paraId="3722EB08" w14:textId="59B60EA4" w:rsidR="00886FAF" w:rsidRPr="00B50C2C" w:rsidRDefault="00E36BA0" w:rsidP="00886FAF">
            <w:pPr>
              <w:pStyle w:val="Prrafodelista"/>
              <w:numPr>
                <w:ilvl w:val="0"/>
                <w:numId w:val="26"/>
              </w:numPr>
              <w:spacing w:line="288" w:lineRule="auto"/>
              <w:rPr>
                <w:rFonts w:ascii="Cambria" w:hAnsi="Cambria" w:cs="Arial"/>
                <w:bCs/>
                <w:caps/>
                <w:color w:val="000000"/>
              </w:rPr>
            </w:pPr>
            <w:r>
              <w:rPr>
                <w:rFonts w:ascii="Cambria" w:hAnsi="Cambria" w:cs="Arial"/>
                <w:bCs/>
                <w:color w:val="000000"/>
              </w:rPr>
              <w:t>T</w:t>
            </w:r>
            <w:r w:rsidRPr="00B50C2C">
              <w:rPr>
                <w:rFonts w:ascii="Cambria" w:hAnsi="Cambria" w:cs="Arial"/>
                <w:bCs/>
                <w:color w:val="000000"/>
              </w:rPr>
              <w:t>alleres grupales</w:t>
            </w:r>
          </w:p>
          <w:p w14:paraId="519F502C" w14:textId="77777777" w:rsidR="002D7277" w:rsidRPr="00B50C2C" w:rsidRDefault="002D7277" w:rsidP="000C7BBE">
            <w:pPr>
              <w:spacing w:line="288" w:lineRule="auto"/>
              <w:rPr>
                <w:rFonts w:ascii="Cambria" w:hAnsi="Cambria" w:cs="Arial"/>
                <w:bCs/>
                <w:caps/>
                <w:color w:val="000000"/>
              </w:rPr>
            </w:pPr>
          </w:p>
        </w:tc>
        <w:tc>
          <w:tcPr>
            <w:tcW w:w="2835" w:type="dxa"/>
          </w:tcPr>
          <w:p w14:paraId="67D37FA6" w14:textId="5DAC2A5A" w:rsidR="002D7277" w:rsidRPr="00B50C2C" w:rsidRDefault="00886FAF" w:rsidP="00886FAF">
            <w:pPr>
              <w:pStyle w:val="Ttulo3"/>
              <w:numPr>
                <w:ilvl w:val="0"/>
                <w:numId w:val="26"/>
              </w:numPr>
              <w:spacing w:before="120" w:after="120" w:line="288" w:lineRule="auto"/>
              <w:outlineLvl w:val="2"/>
              <w:rPr>
                <w:rFonts w:ascii="Cambria" w:hAnsi="Cambria"/>
                <w:b w:val="0"/>
                <w:color w:val="000000"/>
              </w:rPr>
            </w:pPr>
            <w:r w:rsidRPr="00B50C2C">
              <w:rPr>
                <w:rFonts w:ascii="Cambria" w:hAnsi="Cambria"/>
                <w:b w:val="0"/>
                <w:color w:val="000000"/>
              </w:rPr>
              <w:t>Comprende el proceso histórico del Caribe y las dificultades para su delimitación basado en los parámetros sociales y cultura</w:t>
            </w:r>
            <w:r w:rsidR="00B50C2C" w:rsidRPr="00B50C2C">
              <w:rPr>
                <w:rFonts w:ascii="Cambria" w:hAnsi="Cambria"/>
                <w:b w:val="0"/>
                <w:color w:val="000000"/>
              </w:rPr>
              <w:t>l</w:t>
            </w:r>
            <w:r w:rsidRPr="00B50C2C">
              <w:rPr>
                <w:rFonts w:ascii="Cambria" w:hAnsi="Cambria"/>
                <w:b w:val="0"/>
                <w:color w:val="000000"/>
              </w:rPr>
              <w:t>es</w:t>
            </w:r>
          </w:p>
        </w:tc>
        <w:tc>
          <w:tcPr>
            <w:tcW w:w="2977" w:type="dxa"/>
          </w:tcPr>
          <w:p w14:paraId="37D4F113" w14:textId="77777777" w:rsidR="000C7BBE" w:rsidRPr="00B50C2C" w:rsidRDefault="000C7BBE" w:rsidP="000C7BBE">
            <w:pPr>
              <w:pStyle w:val="Prrafodelista"/>
              <w:numPr>
                <w:ilvl w:val="0"/>
                <w:numId w:val="26"/>
              </w:numPr>
              <w:spacing w:line="288" w:lineRule="auto"/>
              <w:rPr>
                <w:rFonts w:ascii="Cambria" w:hAnsi="Cambria" w:cs="Arial"/>
                <w:bCs/>
                <w:color w:val="000000"/>
                <w:lang w:eastAsia="es-ES"/>
              </w:rPr>
            </w:pPr>
            <w:r w:rsidRPr="00B50C2C">
              <w:rPr>
                <w:rFonts w:ascii="Cambria" w:hAnsi="Cambria" w:cs="Arial"/>
                <w:bCs/>
                <w:color w:val="000000"/>
                <w:lang w:eastAsia="es-ES"/>
              </w:rPr>
              <w:t>-Valoración de los comentarios críticos producidos en los procesos de interacción verbal.</w:t>
            </w:r>
          </w:p>
          <w:p w14:paraId="7F3143B6" w14:textId="77777777" w:rsidR="001D2D75" w:rsidRPr="00B50C2C" w:rsidRDefault="001D2D75" w:rsidP="00886FAF">
            <w:pPr>
              <w:pStyle w:val="Prrafodelista"/>
              <w:spacing w:line="288" w:lineRule="auto"/>
              <w:rPr>
                <w:rFonts w:ascii="Cambria" w:hAnsi="Cambria" w:cs="Arial"/>
                <w:bCs/>
                <w:color w:val="000000"/>
                <w:lang w:eastAsia="es-ES"/>
              </w:rPr>
            </w:pPr>
          </w:p>
        </w:tc>
        <w:tc>
          <w:tcPr>
            <w:tcW w:w="1417" w:type="dxa"/>
            <w:vAlign w:val="center"/>
          </w:tcPr>
          <w:p w14:paraId="1FFF86D8" w14:textId="77777777" w:rsidR="002D7277" w:rsidRPr="00B50C2C" w:rsidRDefault="00886FAF" w:rsidP="009D76B0">
            <w:pPr>
              <w:rPr>
                <w:rFonts w:ascii="Cambria" w:hAnsi="Cambria" w:cs="Arial"/>
              </w:rPr>
            </w:pPr>
            <w:r w:rsidRPr="00B50C2C">
              <w:rPr>
                <w:rFonts w:ascii="Cambria" w:hAnsi="Cambria" w:cs="Arial"/>
              </w:rPr>
              <w:t>1 semana</w:t>
            </w:r>
          </w:p>
        </w:tc>
      </w:tr>
    </w:tbl>
    <w:p w14:paraId="6C5964ED" w14:textId="77777777" w:rsidR="009D76B0" w:rsidRPr="00B50C2C" w:rsidRDefault="009D76B0">
      <w:pPr>
        <w:rPr>
          <w:rFonts w:ascii="Cambria" w:hAnsi="Cambria" w:cs="Arial"/>
          <w:sz w:val="20"/>
          <w:szCs w:val="20"/>
        </w:rPr>
      </w:pPr>
    </w:p>
    <w:p w14:paraId="3C81CB43" w14:textId="77777777" w:rsidR="00962B78" w:rsidRPr="00B50C2C" w:rsidRDefault="00962B78">
      <w:pPr>
        <w:rPr>
          <w:rFonts w:ascii="Cambria" w:hAnsi="Cambria" w:cs="Arial"/>
          <w:sz w:val="20"/>
          <w:szCs w:val="20"/>
        </w:rPr>
      </w:pPr>
    </w:p>
    <w:p w14:paraId="5A5FAA39" w14:textId="77777777" w:rsidR="0023447A" w:rsidRPr="00B50C2C" w:rsidRDefault="0023447A">
      <w:pPr>
        <w:rPr>
          <w:rFonts w:ascii="Cambria" w:hAnsi="Cambria" w:cs="Arial"/>
          <w:sz w:val="20"/>
          <w:szCs w:val="20"/>
        </w:rPr>
      </w:pPr>
    </w:p>
    <w:p w14:paraId="2312213A" w14:textId="77777777" w:rsidR="0023447A" w:rsidRPr="00B50C2C" w:rsidRDefault="0023447A">
      <w:pPr>
        <w:rPr>
          <w:rFonts w:ascii="Cambria" w:hAnsi="Cambria" w:cs="Arial"/>
          <w:sz w:val="20"/>
          <w:szCs w:val="20"/>
        </w:rPr>
      </w:pPr>
    </w:p>
    <w:p w14:paraId="099183B8" w14:textId="77777777" w:rsidR="0023447A" w:rsidRPr="00B50C2C" w:rsidRDefault="0023447A">
      <w:pPr>
        <w:rPr>
          <w:rFonts w:ascii="Cambria" w:hAnsi="Cambria" w:cs="Arial"/>
          <w:sz w:val="20"/>
          <w:szCs w:val="20"/>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962B78" w:rsidRPr="00B50C2C" w14:paraId="4BE54107" w14:textId="77777777" w:rsidTr="007019FA">
        <w:tc>
          <w:tcPr>
            <w:tcW w:w="1242" w:type="dxa"/>
            <w:shd w:val="clear" w:color="auto" w:fill="F2F2F2" w:themeFill="background1" w:themeFillShade="F2"/>
            <w:vAlign w:val="center"/>
          </w:tcPr>
          <w:p w14:paraId="2E76CE8F" w14:textId="77777777" w:rsidR="00962B78" w:rsidRPr="00B50C2C" w:rsidRDefault="00962B78" w:rsidP="00962B78">
            <w:pPr>
              <w:rPr>
                <w:rFonts w:ascii="Cambria" w:hAnsi="Cambria" w:cs="Arial"/>
                <w:b/>
              </w:rPr>
            </w:pPr>
            <w:r w:rsidRPr="00B50C2C">
              <w:rPr>
                <w:rFonts w:ascii="Cambria" w:hAnsi="Cambria" w:cs="Arial"/>
                <w:b/>
              </w:rPr>
              <w:t>UNIDAD 2.</w:t>
            </w:r>
          </w:p>
        </w:tc>
        <w:tc>
          <w:tcPr>
            <w:tcW w:w="4678" w:type="dxa"/>
            <w:gridSpan w:val="2"/>
            <w:vAlign w:val="center"/>
          </w:tcPr>
          <w:p w14:paraId="1EDF1DF1" w14:textId="77777777" w:rsidR="00962B78" w:rsidRPr="00B50C2C" w:rsidRDefault="00886FAF" w:rsidP="007019FA">
            <w:pPr>
              <w:rPr>
                <w:rFonts w:ascii="Cambria" w:hAnsi="Cambria" w:cs="Arial"/>
              </w:rPr>
            </w:pPr>
            <w:r w:rsidRPr="00B50C2C">
              <w:rPr>
                <w:rFonts w:ascii="Cambria" w:hAnsi="Cambria" w:cs="Arial"/>
              </w:rPr>
              <w:t xml:space="preserve">El Caribe: Etnia, tradición y aculturación </w:t>
            </w:r>
          </w:p>
        </w:tc>
        <w:tc>
          <w:tcPr>
            <w:tcW w:w="2835" w:type="dxa"/>
            <w:shd w:val="clear" w:color="auto" w:fill="F2F2F2" w:themeFill="background1" w:themeFillShade="F2"/>
            <w:vAlign w:val="center"/>
          </w:tcPr>
          <w:p w14:paraId="708C5FCB" w14:textId="77777777" w:rsidR="00962B78" w:rsidRPr="00B50C2C" w:rsidRDefault="00962B78" w:rsidP="007019FA">
            <w:pPr>
              <w:rPr>
                <w:rFonts w:ascii="Cambria" w:hAnsi="Cambria" w:cs="Arial"/>
                <w:b/>
              </w:rPr>
            </w:pPr>
            <w:r w:rsidRPr="00B50C2C">
              <w:rPr>
                <w:rFonts w:ascii="Cambria" w:hAnsi="Cambria" w:cs="Arial"/>
                <w:b/>
              </w:rPr>
              <w:t>COMPETENCIA</w:t>
            </w:r>
          </w:p>
        </w:tc>
        <w:tc>
          <w:tcPr>
            <w:tcW w:w="4394" w:type="dxa"/>
            <w:gridSpan w:val="2"/>
            <w:vAlign w:val="center"/>
          </w:tcPr>
          <w:p w14:paraId="5443E641" w14:textId="77777777" w:rsidR="00962B78" w:rsidRPr="00B50C2C" w:rsidRDefault="009130E0" w:rsidP="007019FA">
            <w:pPr>
              <w:rPr>
                <w:rFonts w:ascii="Cambria" w:hAnsi="Cambria" w:cs="Arial"/>
              </w:rPr>
            </w:pPr>
            <w:r w:rsidRPr="00B50C2C">
              <w:rPr>
                <w:rFonts w:ascii="Cambria" w:hAnsi="Cambria" w:cs="Arial"/>
              </w:rPr>
              <w:t>Interpretativa</w:t>
            </w:r>
          </w:p>
        </w:tc>
      </w:tr>
      <w:tr w:rsidR="00B361C9" w:rsidRPr="00B50C2C" w14:paraId="16BA296B" w14:textId="77777777" w:rsidTr="007019FA">
        <w:tc>
          <w:tcPr>
            <w:tcW w:w="2933" w:type="dxa"/>
            <w:gridSpan w:val="2"/>
            <w:shd w:val="clear" w:color="auto" w:fill="F2F2F2" w:themeFill="background1" w:themeFillShade="F2"/>
            <w:vAlign w:val="center"/>
          </w:tcPr>
          <w:p w14:paraId="34FC7539" w14:textId="77777777" w:rsidR="00B361C9" w:rsidRPr="00B50C2C" w:rsidRDefault="00B361C9" w:rsidP="00A918C0">
            <w:pPr>
              <w:jc w:val="center"/>
              <w:rPr>
                <w:rFonts w:ascii="Cambria" w:hAnsi="Cambria" w:cs="Arial"/>
                <w:b/>
              </w:rPr>
            </w:pPr>
            <w:r w:rsidRPr="00B50C2C">
              <w:rPr>
                <w:rFonts w:ascii="Cambria" w:hAnsi="Cambria" w:cs="Arial"/>
                <w:b/>
              </w:rPr>
              <w:t>CONTENIDOS</w:t>
            </w:r>
          </w:p>
        </w:tc>
        <w:tc>
          <w:tcPr>
            <w:tcW w:w="2987" w:type="dxa"/>
            <w:shd w:val="clear" w:color="auto" w:fill="F2F2F2" w:themeFill="background1" w:themeFillShade="F2"/>
            <w:vAlign w:val="center"/>
          </w:tcPr>
          <w:p w14:paraId="5429D0B7" w14:textId="77777777" w:rsidR="00B361C9" w:rsidRPr="00B50C2C" w:rsidRDefault="00B361C9" w:rsidP="00A918C0">
            <w:pPr>
              <w:jc w:val="center"/>
              <w:rPr>
                <w:rFonts w:ascii="Cambria" w:hAnsi="Cambria" w:cs="Arial"/>
                <w:b/>
              </w:rPr>
            </w:pPr>
            <w:r w:rsidRPr="00B50C2C">
              <w:rPr>
                <w:rFonts w:ascii="Cambria" w:hAnsi="Cambria" w:cs="Arial"/>
                <w:b/>
              </w:rPr>
              <w:t>ESTRATEGIA DIDÁCTICA</w:t>
            </w:r>
          </w:p>
        </w:tc>
        <w:tc>
          <w:tcPr>
            <w:tcW w:w="2835" w:type="dxa"/>
            <w:shd w:val="clear" w:color="auto" w:fill="F2F2F2" w:themeFill="background1" w:themeFillShade="F2"/>
            <w:vAlign w:val="center"/>
          </w:tcPr>
          <w:p w14:paraId="6338E17B" w14:textId="77777777" w:rsidR="00B361C9" w:rsidRPr="00B50C2C" w:rsidRDefault="00B361C9" w:rsidP="00A918C0">
            <w:pPr>
              <w:jc w:val="center"/>
              <w:rPr>
                <w:rFonts w:ascii="Cambria" w:hAnsi="Cambria" w:cs="Arial"/>
                <w:b/>
              </w:rPr>
            </w:pPr>
            <w:r w:rsidRPr="00B50C2C">
              <w:rPr>
                <w:rFonts w:ascii="Cambria" w:hAnsi="Cambria" w:cs="Arial"/>
                <w:b/>
              </w:rPr>
              <w:t>INDICADORES DE LOGROS</w:t>
            </w:r>
          </w:p>
        </w:tc>
        <w:tc>
          <w:tcPr>
            <w:tcW w:w="2977" w:type="dxa"/>
            <w:shd w:val="clear" w:color="auto" w:fill="F2F2F2" w:themeFill="background1" w:themeFillShade="F2"/>
            <w:vAlign w:val="center"/>
          </w:tcPr>
          <w:p w14:paraId="182F2632" w14:textId="77777777" w:rsidR="00B361C9" w:rsidRPr="00B50C2C" w:rsidRDefault="00B361C9" w:rsidP="00A918C0">
            <w:pPr>
              <w:jc w:val="center"/>
              <w:rPr>
                <w:rFonts w:ascii="Cambria" w:hAnsi="Cambria" w:cs="Arial"/>
                <w:b/>
              </w:rPr>
            </w:pPr>
            <w:r w:rsidRPr="00B50C2C">
              <w:rPr>
                <w:rFonts w:ascii="Cambria" w:hAnsi="Cambria" w:cs="Arial"/>
                <w:b/>
              </w:rPr>
              <w:t>CRITERIOS DE EVALUACIÓN</w:t>
            </w:r>
          </w:p>
        </w:tc>
        <w:tc>
          <w:tcPr>
            <w:tcW w:w="1417" w:type="dxa"/>
            <w:shd w:val="clear" w:color="auto" w:fill="F2F2F2" w:themeFill="background1" w:themeFillShade="F2"/>
            <w:vAlign w:val="center"/>
          </w:tcPr>
          <w:p w14:paraId="63D8FEF7" w14:textId="77777777" w:rsidR="00B361C9" w:rsidRPr="00B50C2C" w:rsidRDefault="00B361C9" w:rsidP="00A918C0">
            <w:pPr>
              <w:jc w:val="center"/>
              <w:rPr>
                <w:rFonts w:ascii="Cambria" w:hAnsi="Cambria" w:cs="Arial"/>
                <w:b/>
              </w:rPr>
            </w:pPr>
            <w:r w:rsidRPr="00B50C2C">
              <w:rPr>
                <w:rFonts w:ascii="Cambria" w:hAnsi="Cambria" w:cs="Arial"/>
                <w:b/>
              </w:rPr>
              <w:t>SEMANA</w:t>
            </w:r>
          </w:p>
        </w:tc>
      </w:tr>
      <w:tr w:rsidR="002D7277" w:rsidRPr="00B50C2C" w14:paraId="6ED750D5" w14:textId="77777777" w:rsidTr="00187E1B">
        <w:tc>
          <w:tcPr>
            <w:tcW w:w="2933" w:type="dxa"/>
            <w:gridSpan w:val="2"/>
          </w:tcPr>
          <w:p w14:paraId="7ED39F9F" w14:textId="77777777" w:rsidR="001D2D75" w:rsidRPr="00B50C2C" w:rsidRDefault="00886FAF" w:rsidP="009130E0">
            <w:pPr>
              <w:pStyle w:val="Prrafodelista"/>
              <w:numPr>
                <w:ilvl w:val="0"/>
                <w:numId w:val="26"/>
              </w:numPr>
              <w:spacing w:line="288" w:lineRule="auto"/>
              <w:rPr>
                <w:rFonts w:ascii="Cambria" w:hAnsi="Cambria" w:cs="Arial"/>
                <w:bCs/>
                <w:color w:val="000000"/>
              </w:rPr>
            </w:pPr>
            <w:r w:rsidRPr="00B50C2C">
              <w:rPr>
                <w:rFonts w:ascii="Cambria" w:hAnsi="Cambria" w:cs="Arial"/>
                <w:bCs/>
                <w:color w:val="000000"/>
              </w:rPr>
              <w:t xml:space="preserve">La etnia en la poesía de </w:t>
            </w:r>
            <w:proofErr w:type="spellStart"/>
            <w:r w:rsidRPr="00B50C2C">
              <w:rPr>
                <w:rFonts w:ascii="Cambria" w:hAnsi="Cambria" w:cs="Arial"/>
                <w:bCs/>
                <w:color w:val="000000"/>
              </w:rPr>
              <w:t>Nicolas</w:t>
            </w:r>
            <w:proofErr w:type="spellEnd"/>
            <w:r w:rsidRPr="00B50C2C">
              <w:rPr>
                <w:rFonts w:ascii="Cambria" w:hAnsi="Cambria" w:cs="Arial"/>
                <w:bCs/>
                <w:color w:val="000000"/>
              </w:rPr>
              <w:t xml:space="preserve"> Guillén, Aimé </w:t>
            </w:r>
            <w:proofErr w:type="spellStart"/>
            <w:r w:rsidRPr="00B50C2C">
              <w:rPr>
                <w:rFonts w:ascii="Cambria" w:hAnsi="Cambria" w:cs="Arial"/>
                <w:bCs/>
                <w:color w:val="000000"/>
              </w:rPr>
              <w:t>Cesaire</w:t>
            </w:r>
            <w:proofErr w:type="spellEnd"/>
            <w:r w:rsidRPr="00B50C2C">
              <w:rPr>
                <w:rFonts w:ascii="Cambria" w:hAnsi="Cambria" w:cs="Arial"/>
                <w:bCs/>
                <w:color w:val="000000"/>
              </w:rPr>
              <w:t xml:space="preserve"> y Derek </w:t>
            </w:r>
            <w:proofErr w:type="spellStart"/>
            <w:r w:rsidRPr="00B50C2C">
              <w:rPr>
                <w:rFonts w:ascii="Cambria" w:hAnsi="Cambria" w:cs="Arial"/>
                <w:bCs/>
                <w:color w:val="000000"/>
              </w:rPr>
              <w:t>Walcott</w:t>
            </w:r>
            <w:proofErr w:type="spellEnd"/>
          </w:p>
          <w:p w14:paraId="179F87FB" w14:textId="77777777" w:rsidR="00A033AC" w:rsidRPr="00B50C2C" w:rsidRDefault="00A033AC" w:rsidP="009130E0">
            <w:pPr>
              <w:pStyle w:val="Prrafodelista"/>
              <w:numPr>
                <w:ilvl w:val="0"/>
                <w:numId w:val="26"/>
              </w:numPr>
              <w:spacing w:line="288" w:lineRule="auto"/>
              <w:rPr>
                <w:rFonts w:ascii="Cambria" w:hAnsi="Cambria" w:cs="Arial"/>
                <w:bCs/>
                <w:color w:val="000000"/>
              </w:rPr>
            </w:pPr>
            <w:r w:rsidRPr="00B50C2C">
              <w:rPr>
                <w:rFonts w:ascii="Cambria" w:hAnsi="Cambria" w:cs="Arial"/>
                <w:bCs/>
                <w:color w:val="000000"/>
              </w:rPr>
              <w:t>Poesía negra y poesía negrista.</w:t>
            </w:r>
          </w:p>
          <w:p w14:paraId="5E306D57" w14:textId="77777777" w:rsidR="00136007" w:rsidRPr="00B50C2C" w:rsidRDefault="00136007" w:rsidP="009130E0">
            <w:pPr>
              <w:pStyle w:val="Prrafodelista"/>
              <w:numPr>
                <w:ilvl w:val="0"/>
                <w:numId w:val="26"/>
              </w:numPr>
              <w:spacing w:line="288" w:lineRule="auto"/>
              <w:rPr>
                <w:rFonts w:ascii="Cambria" w:hAnsi="Cambria" w:cs="Arial"/>
                <w:bCs/>
                <w:color w:val="000000"/>
              </w:rPr>
            </w:pPr>
            <w:r w:rsidRPr="00B50C2C">
              <w:rPr>
                <w:rFonts w:ascii="Cambria" w:hAnsi="Cambria" w:cs="Arial"/>
                <w:bCs/>
                <w:color w:val="000000"/>
              </w:rPr>
              <w:t>Mestizaje y criollización</w:t>
            </w:r>
          </w:p>
          <w:p w14:paraId="02DF958D" w14:textId="77777777" w:rsidR="00136007" w:rsidRPr="00B50C2C" w:rsidRDefault="00136007" w:rsidP="00136007">
            <w:pPr>
              <w:spacing w:line="288" w:lineRule="auto"/>
              <w:ind w:left="360"/>
              <w:rPr>
                <w:rFonts w:ascii="Cambria" w:hAnsi="Cambria" w:cs="Arial"/>
                <w:bCs/>
                <w:color w:val="000000"/>
              </w:rPr>
            </w:pPr>
          </w:p>
        </w:tc>
        <w:tc>
          <w:tcPr>
            <w:tcW w:w="2987" w:type="dxa"/>
          </w:tcPr>
          <w:p w14:paraId="5678E7C3" w14:textId="51A29DC8" w:rsidR="002D7277" w:rsidRPr="00B50C2C" w:rsidRDefault="00B50C2C" w:rsidP="00136007">
            <w:pPr>
              <w:pStyle w:val="Prrafodelista"/>
              <w:numPr>
                <w:ilvl w:val="0"/>
                <w:numId w:val="26"/>
              </w:numPr>
              <w:spacing w:line="288" w:lineRule="auto"/>
              <w:rPr>
                <w:rFonts w:ascii="Cambria" w:hAnsi="Cambria" w:cs="Arial"/>
                <w:bCs/>
                <w:caps/>
                <w:color w:val="000000"/>
              </w:rPr>
            </w:pPr>
            <w:r>
              <w:rPr>
                <w:rFonts w:ascii="Cambria" w:hAnsi="Cambria" w:cs="Arial"/>
                <w:bCs/>
                <w:color w:val="000000"/>
              </w:rPr>
              <w:t>L</w:t>
            </w:r>
            <w:r w:rsidRPr="00B50C2C">
              <w:rPr>
                <w:rFonts w:ascii="Cambria" w:hAnsi="Cambria" w:cs="Arial"/>
                <w:bCs/>
                <w:color w:val="000000"/>
              </w:rPr>
              <w:t>ectura y problematización de material teórico</w:t>
            </w:r>
          </w:p>
          <w:p w14:paraId="775FFDC1" w14:textId="5560F0D6" w:rsidR="00136007" w:rsidRPr="00B50C2C" w:rsidRDefault="00B50C2C" w:rsidP="00136007">
            <w:pPr>
              <w:pStyle w:val="Prrafodelista"/>
              <w:numPr>
                <w:ilvl w:val="0"/>
                <w:numId w:val="26"/>
              </w:numPr>
              <w:spacing w:line="288" w:lineRule="auto"/>
              <w:rPr>
                <w:rFonts w:ascii="Cambria" w:hAnsi="Cambria" w:cs="Arial"/>
                <w:bCs/>
                <w:caps/>
                <w:color w:val="000000"/>
              </w:rPr>
            </w:pPr>
            <w:r w:rsidRPr="00B50C2C">
              <w:rPr>
                <w:rFonts w:ascii="Cambria" w:hAnsi="Cambria" w:cs="Arial"/>
                <w:bCs/>
                <w:color w:val="000000"/>
              </w:rPr>
              <w:t>lectura dirigida e interpretativa de los poetas sugeridos</w:t>
            </w:r>
          </w:p>
          <w:p w14:paraId="3896C4C2" w14:textId="63599B3D" w:rsidR="00136007" w:rsidRPr="00B50C2C" w:rsidRDefault="00136007" w:rsidP="00136007">
            <w:pPr>
              <w:pStyle w:val="Prrafodelista"/>
              <w:numPr>
                <w:ilvl w:val="0"/>
                <w:numId w:val="26"/>
              </w:numPr>
              <w:spacing w:line="288" w:lineRule="auto"/>
              <w:rPr>
                <w:rFonts w:ascii="Cambria" w:hAnsi="Cambria" w:cs="Arial"/>
                <w:bCs/>
                <w:caps/>
                <w:color w:val="000000"/>
              </w:rPr>
            </w:pPr>
            <w:r w:rsidRPr="00B50C2C">
              <w:rPr>
                <w:rFonts w:ascii="Cambria" w:hAnsi="Cambria" w:cs="Arial"/>
                <w:bCs/>
                <w:caps/>
                <w:color w:val="000000"/>
              </w:rPr>
              <w:t>D</w:t>
            </w:r>
            <w:r w:rsidR="00E36BA0" w:rsidRPr="00B50C2C">
              <w:rPr>
                <w:rFonts w:ascii="Cambria" w:hAnsi="Cambria" w:cs="Arial"/>
                <w:bCs/>
                <w:color w:val="000000"/>
              </w:rPr>
              <w:t>ebate y asimilación de los conceptos planteados en nuestro contexto</w:t>
            </w:r>
          </w:p>
        </w:tc>
        <w:tc>
          <w:tcPr>
            <w:tcW w:w="2835" w:type="dxa"/>
          </w:tcPr>
          <w:p w14:paraId="0B0712D5" w14:textId="30A80A1B" w:rsidR="00136007" w:rsidRPr="00B50C2C" w:rsidRDefault="00136007" w:rsidP="00136007">
            <w:pPr>
              <w:pStyle w:val="Ttulo3"/>
              <w:numPr>
                <w:ilvl w:val="0"/>
                <w:numId w:val="26"/>
              </w:numPr>
              <w:spacing w:before="120" w:after="120" w:line="288" w:lineRule="auto"/>
              <w:outlineLvl w:val="2"/>
              <w:rPr>
                <w:rFonts w:ascii="Cambria" w:hAnsi="Cambria"/>
                <w:b w:val="0"/>
                <w:color w:val="000000"/>
              </w:rPr>
            </w:pPr>
            <w:r w:rsidRPr="00B50C2C">
              <w:rPr>
                <w:rFonts w:ascii="Cambria" w:hAnsi="Cambria"/>
                <w:b w:val="0"/>
                <w:color w:val="000000"/>
              </w:rPr>
              <w:t>Reconoce la poesía de los escritores antillanos como un mecanismo de reivindicación del factor étnico y cultural.</w:t>
            </w:r>
          </w:p>
          <w:p w14:paraId="296A2C61" w14:textId="77777777" w:rsidR="00136007" w:rsidRPr="00B50C2C" w:rsidRDefault="00136007" w:rsidP="00136007">
            <w:pPr>
              <w:pStyle w:val="Prrafodelista"/>
              <w:numPr>
                <w:ilvl w:val="0"/>
                <w:numId w:val="26"/>
              </w:numPr>
              <w:rPr>
                <w:rFonts w:ascii="Cambria" w:hAnsi="Cambria"/>
              </w:rPr>
            </w:pPr>
            <w:r w:rsidRPr="00B50C2C">
              <w:rPr>
                <w:rFonts w:ascii="Cambria" w:hAnsi="Cambria"/>
              </w:rPr>
              <w:t xml:space="preserve">Comprende las implicaciones de las construcciones teóricas instaladas por los intelectuales del Caribe anglófono y francófono. </w:t>
            </w:r>
          </w:p>
        </w:tc>
        <w:tc>
          <w:tcPr>
            <w:tcW w:w="2977" w:type="dxa"/>
          </w:tcPr>
          <w:p w14:paraId="69354526" w14:textId="77777777" w:rsidR="003373C6" w:rsidRPr="00B50C2C" w:rsidRDefault="00136007" w:rsidP="009130E0">
            <w:pPr>
              <w:pStyle w:val="Prrafodelista"/>
              <w:numPr>
                <w:ilvl w:val="0"/>
                <w:numId w:val="26"/>
              </w:numPr>
              <w:spacing w:line="288" w:lineRule="auto"/>
              <w:rPr>
                <w:rFonts w:ascii="Cambria" w:hAnsi="Cambria" w:cs="Arial"/>
                <w:bCs/>
                <w:color w:val="000000"/>
                <w:lang w:eastAsia="es-ES"/>
              </w:rPr>
            </w:pPr>
            <w:r w:rsidRPr="00B50C2C">
              <w:rPr>
                <w:rFonts w:ascii="Cambria" w:hAnsi="Cambria" w:cs="Arial"/>
                <w:bCs/>
                <w:color w:val="000000"/>
                <w:lang w:eastAsia="es-ES"/>
              </w:rPr>
              <w:t>Participación oral en debates</w:t>
            </w:r>
          </w:p>
          <w:p w14:paraId="3BAAC0AF" w14:textId="77777777" w:rsidR="00136007" w:rsidRPr="00B50C2C" w:rsidRDefault="00136007" w:rsidP="009130E0">
            <w:pPr>
              <w:pStyle w:val="Prrafodelista"/>
              <w:numPr>
                <w:ilvl w:val="0"/>
                <w:numId w:val="26"/>
              </w:numPr>
              <w:spacing w:line="288" w:lineRule="auto"/>
              <w:rPr>
                <w:rFonts w:ascii="Cambria" w:hAnsi="Cambria" w:cs="Arial"/>
                <w:bCs/>
                <w:color w:val="000000"/>
                <w:lang w:eastAsia="es-ES"/>
              </w:rPr>
            </w:pPr>
            <w:r w:rsidRPr="00B50C2C">
              <w:rPr>
                <w:rFonts w:ascii="Cambria" w:hAnsi="Cambria" w:cs="Arial"/>
                <w:bCs/>
                <w:color w:val="000000"/>
                <w:lang w:eastAsia="es-ES"/>
              </w:rPr>
              <w:t>Evaluación de memorias y comentarios escritos</w:t>
            </w:r>
          </w:p>
        </w:tc>
        <w:tc>
          <w:tcPr>
            <w:tcW w:w="1417" w:type="dxa"/>
            <w:vAlign w:val="center"/>
          </w:tcPr>
          <w:p w14:paraId="20AED969" w14:textId="183AA761" w:rsidR="002D7277" w:rsidRPr="00B50C2C" w:rsidRDefault="003373C6" w:rsidP="00136007">
            <w:pPr>
              <w:rPr>
                <w:rFonts w:ascii="Cambria" w:hAnsi="Cambria" w:cs="Arial"/>
              </w:rPr>
            </w:pPr>
            <w:r w:rsidRPr="00B50C2C">
              <w:rPr>
                <w:rFonts w:ascii="Cambria" w:hAnsi="Cambria" w:cs="Arial"/>
              </w:rPr>
              <w:t xml:space="preserve"> </w:t>
            </w:r>
            <w:r w:rsidR="00136007" w:rsidRPr="00B50C2C">
              <w:rPr>
                <w:rFonts w:ascii="Cambria" w:hAnsi="Cambria" w:cs="Arial"/>
              </w:rPr>
              <w:t xml:space="preserve">4 </w:t>
            </w:r>
            <w:r w:rsidR="00E36BA0" w:rsidRPr="00B50C2C">
              <w:rPr>
                <w:rFonts w:ascii="Cambria" w:hAnsi="Cambria" w:cs="Arial"/>
              </w:rPr>
              <w:t>semanas</w:t>
            </w:r>
          </w:p>
        </w:tc>
      </w:tr>
    </w:tbl>
    <w:p w14:paraId="5544E45A" w14:textId="77777777" w:rsidR="00962B78" w:rsidRPr="00B50C2C" w:rsidRDefault="00962B78">
      <w:pPr>
        <w:rPr>
          <w:rFonts w:ascii="Cambria" w:hAnsi="Cambria" w:cs="Arial"/>
          <w:sz w:val="20"/>
          <w:szCs w:val="20"/>
        </w:rPr>
      </w:pPr>
    </w:p>
    <w:p w14:paraId="4EF93CF7" w14:textId="77777777" w:rsidR="00962B78" w:rsidRPr="00B50C2C" w:rsidRDefault="00962B78">
      <w:pPr>
        <w:rPr>
          <w:rFonts w:ascii="Cambria" w:hAnsi="Cambria" w:cs="Arial"/>
          <w:sz w:val="20"/>
          <w:szCs w:val="20"/>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962B78" w:rsidRPr="00B50C2C" w14:paraId="39A73CD2" w14:textId="77777777" w:rsidTr="007019FA">
        <w:tc>
          <w:tcPr>
            <w:tcW w:w="1242" w:type="dxa"/>
            <w:shd w:val="clear" w:color="auto" w:fill="F2F2F2" w:themeFill="background1" w:themeFillShade="F2"/>
            <w:vAlign w:val="center"/>
          </w:tcPr>
          <w:p w14:paraId="4AA4BBA0" w14:textId="77777777" w:rsidR="00962B78" w:rsidRPr="00B50C2C" w:rsidRDefault="00962B78" w:rsidP="00962B78">
            <w:pPr>
              <w:rPr>
                <w:rFonts w:ascii="Cambria" w:hAnsi="Cambria" w:cs="Arial"/>
                <w:b/>
              </w:rPr>
            </w:pPr>
            <w:r w:rsidRPr="00B50C2C">
              <w:rPr>
                <w:rFonts w:ascii="Cambria" w:hAnsi="Cambria" w:cs="Arial"/>
                <w:b/>
              </w:rPr>
              <w:lastRenderedPageBreak/>
              <w:t>UNIDAD 3.</w:t>
            </w:r>
          </w:p>
        </w:tc>
        <w:tc>
          <w:tcPr>
            <w:tcW w:w="4678" w:type="dxa"/>
            <w:gridSpan w:val="2"/>
            <w:vAlign w:val="center"/>
          </w:tcPr>
          <w:p w14:paraId="2CBED88B" w14:textId="77777777" w:rsidR="00962B78" w:rsidRPr="00B50C2C" w:rsidRDefault="00136007" w:rsidP="007019FA">
            <w:pPr>
              <w:rPr>
                <w:rFonts w:ascii="Cambria" w:hAnsi="Cambria" w:cs="Arial"/>
              </w:rPr>
            </w:pPr>
            <w:r w:rsidRPr="00B50C2C">
              <w:rPr>
                <w:rFonts w:ascii="Cambria" w:hAnsi="Cambria" w:cs="Arial"/>
                <w:color w:val="000000"/>
              </w:rPr>
              <w:t>Colonialismo, imaginarios y violencia</w:t>
            </w:r>
            <w:r w:rsidR="009130E0" w:rsidRPr="00B50C2C">
              <w:rPr>
                <w:rFonts w:ascii="Cambria" w:hAnsi="Cambria" w:cs="Arial"/>
                <w:color w:val="000000"/>
              </w:rPr>
              <w:t xml:space="preserve">                                                                                       </w:t>
            </w:r>
          </w:p>
        </w:tc>
        <w:tc>
          <w:tcPr>
            <w:tcW w:w="2835" w:type="dxa"/>
            <w:shd w:val="clear" w:color="auto" w:fill="F2F2F2" w:themeFill="background1" w:themeFillShade="F2"/>
            <w:vAlign w:val="center"/>
          </w:tcPr>
          <w:p w14:paraId="30862A28" w14:textId="77777777" w:rsidR="00962B78" w:rsidRPr="00B50C2C" w:rsidRDefault="00962B78" w:rsidP="007019FA">
            <w:pPr>
              <w:rPr>
                <w:rFonts w:ascii="Cambria" w:hAnsi="Cambria" w:cs="Arial"/>
                <w:b/>
              </w:rPr>
            </w:pPr>
            <w:r w:rsidRPr="00B50C2C">
              <w:rPr>
                <w:rFonts w:ascii="Cambria" w:hAnsi="Cambria" w:cs="Arial"/>
                <w:b/>
              </w:rPr>
              <w:t>COMPETENCIA</w:t>
            </w:r>
          </w:p>
        </w:tc>
        <w:tc>
          <w:tcPr>
            <w:tcW w:w="4394" w:type="dxa"/>
            <w:gridSpan w:val="2"/>
            <w:vAlign w:val="center"/>
          </w:tcPr>
          <w:p w14:paraId="260C1C52" w14:textId="77777777" w:rsidR="00962B78" w:rsidRPr="00B50C2C" w:rsidRDefault="00136007" w:rsidP="007019FA">
            <w:pPr>
              <w:rPr>
                <w:rFonts w:ascii="Cambria" w:hAnsi="Cambria" w:cs="Arial"/>
              </w:rPr>
            </w:pPr>
            <w:r w:rsidRPr="00B50C2C">
              <w:rPr>
                <w:rFonts w:ascii="Cambria" w:hAnsi="Cambria" w:cs="Arial"/>
              </w:rPr>
              <w:t>Interpretativa y argumentativa</w:t>
            </w:r>
          </w:p>
        </w:tc>
      </w:tr>
      <w:tr w:rsidR="00B361C9" w:rsidRPr="00B50C2C" w14:paraId="3B293833" w14:textId="77777777" w:rsidTr="007019FA">
        <w:tc>
          <w:tcPr>
            <w:tcW w:w="2933" w:type="dxa"/>
            <w:gridSpan w:val="2"/>
            <w:shd w:val="clear" w:color="auto" w:fill="F2F2F2" w:themeFill="background1" w:themeFillShade="F2"/>
            <w:vAlign w:val="center"/>
          </w:tcPr>
          <w:p w14:paraId="5FD5259F" w14:textId="77777777" w:rsidR="00B361C9" w:rsidRPr="00B50C2C" w:rsidRDefault="00B361C9" w:rsidP="00A918C0">
            <w:pPr>
              <w:jc w:val="center"/>
              <w:rPr>
                <w:rFonts w:ascii="Cambria" w:hAnsi="Cambria" w:cs="Arial"/>
                <w:b/>
              </w:rPr>
            </w:pPr>
            <w:r w:rsidRPr="00B50C2C">
              <w:rPr>
                <w:rFonts w:ascii="Cambria" w:hAnsi="Cambria" w:cs="Arial"/>
                <w:b/>
              </w:rPr>
              <w:t>CONTENIDOS</w:t>
            </w:r>
          </w:p>
        </w:tc>
        <w:tc>
          <w:tcPr>
            <w:tcW w:w="2987" w:type="dxa"/>
            <w:shd w:val="clear" w:color="auto" w:fill="F2F2F2" w:themeFill="background1" w:themeFillShade="F2"/>
            <w:vAlign w:val="center"/>
          </w:tcPr>
          <w:p w14:paraId="0F111CBB" w14:textId="77777777" w:rsidR="00B361C9" w:rsidRPr="00B50C2C" w:rsidRDefault="00B361C9" w:rsidP="00A918C0">
            <w:pPr>
              <w:jc w:val="center"/>
              <w:rPr>
                <w:rFonts w:ascii="Cambria" w:hAnsi="Cambria" w:cs="Arial"/>
                <w:b/>
              </w:rPr>
            </w:pPr>
            <w:r w:rsidRPr="00B50C2C">
              <w:rPr>
                <w:rFonts w:ascii="Cambria" w:hAnsi="Cambria" w:cs="Arial"/>
                <w:b/>
              </w:rPr>
              <w:t>ESTRATEGIA DIDÁCTICA</w:t>
            </w:r>
          </w:p>
        </w:tc>
        <w:tc>
          <w:tcPr>
            <w:tcW w:w="2835" w:type="dxa"/>
            <w:shd w:val="clear" w:color="auto" w:fill="F2F2F2" w:themeFill="background1" w:themeFillShade="F2"/>
            <w:vAlign w:val="center"/>
          </w:tcPr>
          <w:p w14:paraId="1E87EEDA" w14:textId="77777777" w:rsidR="00B361C9" w:rsidRPr="00B50C2C" w:rsidRDefault="00B361C9" w:rsidP="00A918C0">
            <w:pPr>
              <w:jc w:val="center"/>
              <w:rPr>
                <w:rFonts w:ascii="Cambria" w:hAnsi="Cambria" w:cs="Arial"/>
                <w:b/>
              </w:rPr>
            </w:pPr>
            <w:r w:rsidRPr="00B50C2C">
              <w:rPr>
                <w:rFonts w:ascii="Cambria" w:hAnsi="Cambria" w:cs="Arial"/>
                <w:b/>
              </w:rPr>
              <w:t>INDICADORES DE LOGROS</w:t>
            </w:r>
          </w:p>
        </w:tc>
        <w:tc>
          <w:tcPr>
            <w:tcW w:w="2977" w:type="dxa"/>
            <w:shd w:val="clear" w:color="auto" w:fill="F2F2F2" w:themeFill="background1" w:themeFillShade="F2"/>
            <w:vAlign w:val="center"/>
          </w:tcPr>
          <w:p w14:paraId="5FE2EE85" w14:textId="77777777" w:rsidR="00B361C9" w:rsidRPr="00B50C2C" w:rsidRDefault="00B361C9" w:rsidP="00A918C0">
            <w:pPr>
              <w:jc w:val="center"/>
              <w:rPr>
                <w:rFonts w:ascii="Cambria" w:hAnsi="Cambria" w:cs="Arial"/>
                <w:b/>
              </w:rPr>
            </w:pPr>
            <w:r w:rsidRPr="00B50C2C">
              <w:rPr>
                <w:rFonts w:ascii="Cambria" w:hAnsi="Cambria" w:cs="Arial"/>
                <w:b/>
              </w:rPr>
              <w:t>CRITERIOS DE EVALUACIÓN</w:t>
            </w:r>
          </w:p>
        </w:tc>
        <w:tc>
          <w:tcPr>
            <w:tcW w:w="1417" w:type="dxa"/>
            <w:shd w:val="clear" w:color="auto" w:fill="F2F2F2" w:themeFill="background1" w:themeFillShade="F2"/>
            <w:vAlign w:val="center"/>
          </w:tcPr>
          <w:p w14:paraId="1FE54F8B" w14:textId="77777777" w:rsidR="00B361C9" w:rsidRPr="00B50C2C" w:rsidRDefault="00B361C9" w:rsidP="00A918C0">
            <w:pPr>
              <w:jc w:val="center"/>
              <w:rPr>
                <w:rFonts w:ascii="Cambria" w:hAnsi="Cambria" w:cs="Arial"/>
                <w:b/>
              </w:rPr>
            </w:pPr>
            <w:r w:rsidRPr="00B50C2C">
              <w:rPr>
                <w:rFonts w:ascii="Cambria" w:hAnsi="Cambria" w:cs="Arial"/>
                <w:b/>
              </w:rPr>
              <w:t>SEMANA</w:t>
            </w:r>
          </w:p>
        </w:tc>
      </w:tr>
      <w:tr w:rsidR="002D7277" w:rsidRPr="00B50C2C" w14:paraId="7150C772" w14:textId="77777777" w:rsidTr="00FF22DA">
        <w:tc>
          <w:tcPr>
            <w:tcW w:w="2933" w:type="dxa"/>
            <w:gridSpan w:val="2"/>
          </w:tcPr>
          <w:p w14:paraId="375DD8EA" w14:textId="77777777" w:rsidR="00136007" w:rsidRPr="00B50C2C" w:rsidRDefault="00A033AC" w:rsidP="00136007">
            <w:pPr>
              <w:pStyle w:val="Prrafodelista"/>
              <w:numPr>
                <w:ilvl w:val="0"/>
                <w:numId w:val="26"/>
              </w:numPr>
              <w:spacing w:line="288" w:lineRule="auto"/>
              <w:rPr>
                <w:rFonts w:ascii="Cambria" w:hAnsi="Cambria" w:cs="Arial"/>
                <w:bCs/>
                <w:color w:val="000000"/>
              </w:rPr>
            </w:pPr>
            <w:r w:rsidRPr="00B50C2C">
              <w:rPr>
                <w:rFonts w:ascii="Cambria" w:hAnsi="Cambria" w:cs="Arial"/>
                <w:bCs/>
                <w:color w:val="000000"/>
              </w:rPr>
              <w:t xml:space="preserve">Poesía poscolonial: </w:t>
            </w:r>
            <w:proofErr w:type="spellStart"/>
            <w:r w:rsidRPr="00B50C2C">
              <w:rPr>
                <w:rFonts w:ascii="Cambria" w:hAnsi="Cambria" w:cs="Arial"/>
                <w:bCs/>
                <w:color w:val="000000"/>
              </w:rPr>
              <w:t>Leon</w:t>
            </w:r>
            <w:proofErr w:type="spellEnd"/>
            <w:r w:rsidRPr="00B50C2C">
              <w:rPr>
                <w:rFonts w:ascii="Cambria" w:hAnsi="Cambria" w:cs="Arial"/>
                <w:bCs/>
                <w:color w:val="000000"/>
              </w:rPr>
              <w:t xml:space="preserve"> Damas -</w:t>
            </w:r>
            <w:r w:rsidR="00136007" w:rsidRPr="00B50C2C">
              <w:rPr>
                <w:rFonts w:ascii="Cambria" w:hAnsi="Cambria" w:cs="Arial"/>
                <w:bCs/>
                <w:color w:val="000000"/>
              </w:rPr>
              <w:t>Dinámica de la plantación.</w:t>
            </w:r>
          </w:p>
          <w:p w14:paraId="2657616D" w14:textId="77777777" w:rsidR="00136007" w:rsidRPr="00B50C2C" w:rsidRDefault="00136007" w:rsidP="00136007">
            <w:pPr>
              <w:pStyle w:val="Prrafodelista"/>
              <w:numPr>
                <w:ilvl w:val="0"/>
                <w:numId w:val="26"/>
              </w:numPr>
              <w:spacing w:line="288" w:lineRule="auto"/>
              <w:rPr>
                <w:rFonts w:ascii="Cambria" w:hAnsi="Cambria" w:cs="Arial"/>
                <w:bCs/>
                <w:color w:val="000000"/>
              </w:rPr>
            </w:pPr>
            <w:r w:rsidRPr="00B50C2C">
              <w:rPr>
                <w:rFonts w:ascii="Cambria" w:hAnsi="Cambria" w:cs="Arial"/>
                <w:bCs/>
                <w:color w:val="000000"/>
              </w:rPr>
              <w:t>Inmigración y nacionalismo</w:t>
            </w:r>
          </w:p>
          <w:p w14:paraId="014152F7" w14:textId="77777777" w:rsidR="00136007" w:rsidRPr="00B50C2C" w:rsidRDefault="00136007" w:rsidP="00136007">
            <w:pPr>
              <w:pStyle w:val="Prrafodelista"/>
              <w:numPr>
                <w:ilvl w:val="0"/>
                <w:numId w:val="26"/>
              </w:numPr>
              <w:spacing w:line="288" w:lineRule="auto"/>
              <w:rPr>
                <w:rFonts w:ascii="Cambria" w:hAnsi="Cambria" w:cs="Arial"/>
                <w:bCs/>
                <w:color w:val="000000"/>
              </w:rPr>
            </w:pPr>
            <w:r w:rsidRPr="00B50C2C">
              <w:rPr>
                <w:rFonts w:ascii="Cambria" w:hAnsi="Cambria" w:cs="Arial"/>
                <w:bCs/>
                <w:color w:val="000000"/>
              </w:rPr>
              <w:t>Violencia simbólica</w:t>
            </w:r>
          </w:p>
        </w:tc>
        <w:tc>
          <w:tcPr>
            <w:tcW w:w="2987" w:type="dxa"/>
          </w:tcPr>
          <w:p w14:paraId="42188255" w14:textId="77777777" w:rsidR="00136007" w:rsidRPr="00B50C2C" w:rsidRDefault="00136007" w:rsidP="00136007">
            <w:pPr>
              <w:pStyle w:val="Prrafodelista"/>
              <w:numPr>
                <w:ilvl w:val="0"/>
                <w:numId w:val="26"/>
              </w:numPr>
              <w:rPr>
                <w:rFonts w:ascii="Cambria" w:hAnsi="Cambria" w:cs="Arial"/>
                <w:lang w:eastAsia="es-ES"/>
              </w:rPr>
            </w:pPr>
            <w:r w:rsidRPr="00B50C2C">
              <w:rPr>
                <w:rFonts w:ascii="Cambria" w:hAnsi="Cambria" w:cs="Arial"/>
                <w:lang w:eastAsia="es-ES"/>
              </w:rPr>
              <w:t>Lecturas dirigidas</w:t>
            </w:r>
          </w:p>
          <w:p w14:paraId="414CBDFD" w14:textId="77777777" w:rsidR="00F904C6" w:rsidRPr="00B50C2C" w:rsidRDefault="00136007" w:rsidP="00136007">
            <w:pPr>
              <w:pStyle w:val="Prrafodelista"/>
              <w:numPr>
                <w:ilvl w:val="0"/>
                <w:numId w:val="26"/>
              </w:numPr>
              <w:rPr>
                <w:rFonts w:ascii="Cambria" w:hAnsi="Cambria" w:cs="Arial"/>
                <w:lang w:eastAsia="es-ES"/>
              </w:rPr>
            </w:pPr>
            <w:r w:rsidRPr="00B50C2C">
              <w:rPr>
                <w:rFonts w:ascii="Cambria" w:hAnsi="Cambria" w:cs="Arial"/>
                <w:lang w:eastAsia="es-ES"/>
              </w:rPr>
              <w:t>Micro – exposiciones orales</w:t>
            </w:r>
          </w:p>
          <w:p w14:paraId="38216050" w14:textId="77777777" w:rsidR="002D7277" w:rsidRPr="00B50C2C" w:rsidRDefault="00F904C6" w:rsidP="00136007">
            <w:pPr>
              <w:pStyle w:val="Prrafodelista"/>
              <w:numPr>
                <w:ilvl w:val="0"/>
                <w:numId w:val="26"/>
              </w:numPr>
              <w:rPr>
                <w:rFonts w:ascii="Cambria" w:hAnsi="Cambria" w:cs="Arial"/>
                <w:lang w:eastAsia="es-ES"/>
              </w:rPr>
            </w:pPr>
            <w:r w:rsidRPr="00B50C2C">
              <w:rPr>
                <w:rFonts w:ascii="Cambria" w:hAnsi="Cambria" w:cs="Arial"/>
                <w:lang w:eastAsia="es-ES"/>
              </w:rPr>
              <w:t>Aplicación de materiales didácticos de apoyo</w:t>
            </w:r>
            <w:r w:rsidR="00136007" w:rsidRPr="00B50C2C">
              <w:rPr>
                <w:rFonts w:ascii="Cambria" w:hAnsi="Cambria" w:cs="Arial"/>
                <w:bCs/>
                <w:caps/>
                <w:color w:val="000000"/>
              </w:rPr>
              <w:t xml:space="preserve"> </w:t>
            </w:r>
          </w:p>
        </w:tc>
        <w:tc>
          <w:tcPr>
            <w:tcW w:w="2835" w:type="dxa"/>
          </w:tcPr>
          <w:p w14:paraId="7378A8E3" w14:textId="77777777" w:rsidR="002D7277" w:rsidRPr="00B50C2C" w:rsidRDefault="00F904C6" w:rsidP="00F904C6">
            <w:pPr>
              <w:pStyle w:val="Prrafodelista"/>
              <w:numPr>
                <w:ilvl w:val="0"/>
                <w:numId w:val="26"/>
              </w:numPr>
              <w:rPr>
                <w:rFonts w:ascii="Cambria" w:hAnsi="Cambria" w:cs="Arial"/>
                <w:lang w:eastAsia="es-ES"/>
              </w:rPr>
            </w:pPr>
            <w:r w:rsidRPr="00B50C2C">
              <w:rPr>
                <w:rFonts w:ascii="Cambria" w:hAnsi="Cambria" w:cs="Arial"/>
                <w:lang w:eastAsia="es-ES"/>
              </w:rPr>
              <w:t>Comprende la relación existente entre el proceso colonialista con las patologías sociales que evidencian algunos entornos en el Caribe.</w:t>
            </w:r>
          </w:p>
        </w:tc>
        <w:tc>
          <w:tcPr>
            <w:tcW w:w="2977" w:type="dxa"/>
          </w:tcPr>
          <w:p w14:paraId="76F405C5" w14:textId="77777777" w:rsidR="00F904C6" w:rsidRPr="00B50C2C" w:rsidRDefault="00F904C6" w:rsidP="00F904C6">
            <w:pPr>
              <w:pStyle w:val="Prrafodelista"/>
              <w:numPr>
                <w:ilvl w:val="0"/>
                <w:numId w:val="26"/>
              </w:numPr>
              <w:spacing w:line="288" w:lineRule="auto"/>
              <w:rPr>
                <w:rFonts w:ascii="Cambria" w:hAnsi="Cambria" w:cs="Arial"/>
                <w:bCs/>
                <w:color w:val="000000"/>
                <w:lang w:eastAsia="es-ES"/>
              </w:rPr>
            </w:pPr>
            <w:r w:rsidRPr="00B50C2C">
              <w:rPr>
                <w:rFonts w:ascii="Cambria" w:hAnsi="Cambria" w:cs="Arial"/>
                <w:bCs/>
                <w:color w:val="000000"/>
                <w:lang w:eastAsia="es-ES"/>
              </w:rPr>
              <w:t>Valoración de las intervenciones orales</w:t>
            </w:r>
          </w:p>
          <w:p w14:paraId="0A8E59C5" w14:textId="77777777" w:rsidR="00F904C6" w:rsidRPr="00B50C2C" w:rsidRDefault="00F904C6" w:rsidP="00F904C6">
            <w:pPr>
              <w:pStyle w:val="Prrafodelista"/>
              <w:numPr>
                <w:ilvl w:val="0"/>
                <w:numId w:val="26"/>
              </w:numPr>
              <w:spacing w:line="288" w:lineRule="auto"/>
              <w:rPr>
                <w:rFonts w:ascii="Cambria" w:hAnsi="Cambria" w:cs="Arial"/>
                <w:bCs/>
                <w:color w:val="000000"/>
                <w:lang w:eastAsia="es-ES"/>
              </w:rPr>
            </w:pPr>
            <w:r w:rsidRPr="00B50C2C">
              <w:rPr>
                <w:rFonts w:ascii="Cambria" w:hAnsi="Cambria" w:cs="Arial"/>
                <w:bCs/>
                <w:color w:val="000000"/>
                <w:lang w:eastAsia="es-ES"/>
              </w:rPr>
              <w:t>Participación en clase</w:t>
            </w:r>
          </w:p>
          <w:p w14:paraId="12169025" w14:textId="77777777" w:rsidR="002D7277" w:rsidRPr="00B50C2C" w:rsidRDefault="002D7277" w:rsidP="00461C02">
            <w:pPr>
              <w:spacing w:line="288" w:lineRule="auto"/>
              <w:rPr>
                <w:rFonts w:ascii="Cambria" w:hAnsi="Cambria" w:cs="Arial"/>
                <w:bCs/>
                <w:color w:val="000000"/>
                <w:lang w:eastAsia="es-ES"/>
              </w:rPr>
            </w:pPr>
          </w:p>
        </w:tc>
        <w:tc>
          <w:tcPr>
            <w:tcW w:w="1417" w:type="dxa"/>
            <w:vAlign w:val="center"/>
          </w:tcPr>
          <w:p w14:paraId="06A48A0D" w14:textId="546EC066" w:rsidR="002D7277" w:rsidRPr="00B50C2C" w:rsidRDefault="00F904C6" w:rsidP="007019FA">
            <w:pPr>
              <w:rPr>
                <w:rFonts w:ascii="Cambria" w:hAnsi="Cambria" w:cs="Arial"/>
              </w:rPr>
            </w:pPr>
            <w:r w:rsidRPr="00B50C2C">
              <w:rPr>
                <w:rFonts w:ascii="Cambria" w:hAnsi="Cambria" w:cs="Arial"/>
              </w:rPr>
              <w:t>4</w:t>
            </w:r>
            <w:r w:rsidR="001120AA" w:rsidRPr="00B50C2C">
              <w:rPr>
                <w:rFonts w:ascii="Cambria" w:hAnsi="Cambria" w:cs="Arial"/>
              </w:rPr>
              <w:t xml:space="preserve"> </w:t>
            </w:r>
            <w:r w:rsidR="00E36BA0" w:rsidRPr="00B50C2C">
              <w:rPr>
                <w:rFonts w:ascii="Cambria" w:hAnsi="Cambria" w:cs="Arial"/>
              </w:rPr>
              <w:t>semanas</w:t>
            </w:r>
          </w:p>
        </w:tc>
      </w:tr>
      <w:tr w:rsidR="00461C02" w:rsidRPr="00B50C2C" w14:paraId="393A4AB9" w14:textId="77777777" w:rsidTr="00FF22DA">
        <w:tc>
          <w:tcPr>
            <w:tcW w:w="2933" w:type="dxa"/>
            <w:gridSpan w:val="2"/>
          </w:tcPr>
          <w:p w14:paraId="43005F7E" w14:textId="77777777" w:rsidR="00461C02" w:rsidRPr="00B50C2C" w:rsidRDefault="00461C02" w:rsidP="00461C02">
            <w:pPr>
              <w:spacing w:line="288" w:lineRule="auto"/>
              <w:rPr>
                <w:rFonts w:ascii="Cambria" w:hAnsi="Cambria" w:cs="Arial"/>
                <w:bCs/>
                <w:color w:val="000000"/>
              </w:rPr>
            </w:pPr>
          </w:p>
        </w:tc>
        <w:tc>
          <w:tcPr>
            <w:tcW w:w="2987" w:type="dxa"/>
          </w:tcPr>
          <w:p w14:paraId="005C4104" w14:textId="77777777" w:rsidR="00461C02" w:rsidRPr="00B50C2C" w:rsidRDefault="00461C02" w:rsidP="009130E0">
            <w:pPr>
              <w:spacing w:line="288" w:lineRule="auto"/>
              <w:ind w:left="330" w:firstLine="26"/>
              <w:jc w:val="both"/>
              <w:rPr>
                <w:rFonts w:ascii="Cambria" w:hAnsi="Cambria" w:cs="Arial"/>
                <w:bCs/>
                <w:caps/>
                <w:color w:val="000000"/>
              </w:rPr>
            </w:pPr>
          </w:p>
        </w:tc>
        <w:tc>
          <w:tcPr>
            <w:tcW w:w="2835" w:type="dxa"/>
          </w:tcPr>
          <w:p w14:paraId="6E36DA91" w14:textId="77777777" w:rsidR="00461C02" w:rsidRPr="00B50C2C" w:rsidRDefault="00461C02" w:rsidP="009130E0">
            <w:pPr>
              <w:rPr>
                <w:rFonts w:ascii="Cambria" w:hAnsi="Cambria" w:cs="Arial"/>
                <w:lang w:eastAsia="es-ES"/>
              </w:rPr>
            </w:pPr>
          </w:p>
        </w:tc>
        <w:tc>
          <w:tcPr>
            <w:tcW w:w="2977" w:type="dxa"/>
          </w:tcPr>
          <w:p w14:paraId="496BDBA5" w14:textId="77777777" w:rsidR="00461C02" w:rsidRPr="00B50C2C" w:rsidRDefault="00461C02" w:rsidP="00461C02">
            <w:pPr>
              <w:spacing w:line="288" w:lineRule="auto"/>
              <w:rPr>
                <w:rFonts w:ascii="Cambria" w:hAnsi="Cambria" w:cs="Arial"/>
                <w:bCs/>
                <w:color w:val="000000"/>
                <w:lang w:eastAsia="es-ES"/>
              </w:rPr>
            </w:pPr>
          </w:p>
        </w:tc>
        <w:tc>
          <w:tcPr>
            <w:tcW w:w="1417" w:type="dxa"/>
            <w:vAlign w:val="center"/>
          </w:tcPr>
          <w:p w14:paraId="49D6319E" w14:textId="77777777" w:rsidR="00461C02" w:rsidRPr="00B50C2C" w:rsidRDefault="00461C02" w:rsidP="007019FA">
            <w:pPr>
              <w:rPr>
                <w:rFonts w:ascii="Cambria" w:hAnsi="Cambria" w:cs="Arial"/>
              </w:rPr>
            </w:pPr>
          </w:p>
        </w:tc>
      </w:tr>
    </w:tbl>
    <w:p w14:paraId="0C516A43" w14:textId="77777777" w:rsidR="00055481" w:rsidRPr="00B50C2C" w:rsidRDefault="00055481">
      <w:pPr>
        <w:rPr>
          <w:rFonts w:ascii="Cambria" w:hAnsi="Cambria" w:cs="Arial"/>
          <w:sz w:val="20"/>
          <w:szCs w:val="20"/>
        </w:rPr>
      </w:pPr>
    </w:p>
    <w:p w14:paraId="2A6631A8" w14:textId="77777777" w:rsidR="00962B78" w:rsidRPr="00B50C2C" w:rsidRDefault="00962B78">
      <w:pPr>
        <w:rPr>
          <w:rFonts w:ascii="Cambria" w:hAnsi="Cambria" w:cs="Arial"/>
          <w:sz w:val="20"/>
          <w:szCs w:val="20"/>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461C02" w:rsidRPr="00B50C2C" w14:paraId="3271202E" w14:textId="77777777" w:rsidTr="00393804">
        <w:tc>
          <w:tcPr>
            <w:tcW w:w="1242" w:type="dxa"/>
            <w:shd w:val="clear" w:color="auto" w:fill="F2F2F2" w:themeFill="background1" w:themeFillShade="F2"/>
            <w:vAlign w:val="center"/>
          </w:tcPr>
          <w:p w14:paraId="2D8BBF0B" w14:textId="77777777" w:rsidR="00461C02" w:rsidRPr="00B50C2C" w:rsidRDefault="00461C02" w:rsidP="00393804">
            <w:pPr>
              <w:rPr>
                <w:rFonts w:ascii="Cambria" w:hAnsi="Cambria" w:cs="Arial"/>
                <w:b/>
              </w:rPr>
            </w:pPr>
            <w:r w:rsidRPr="00B50C2C">
              <w:rPr>
                <w:rFonts w:ascii="Cambria" w:hAnsi="Cambria" w:cs="Arial"/>
                <w:b/>
              </w:rPr>
              <w:t>UNIDAD 4.</w:t>
            </w:r>
          </w:p>
        </w:tc>
        <w:tc>
          <w:tcPr>
            <w:tcW w:w="4678" w:type="dxa"/>
            <w:gridSpan w:val="2"/>
            <w:vAlign w:val="center"/>
          </w:tcPr>
          <w:p w14:paraId="652CC7A2" w14:textId="77777777" w:rsidR="00461C02" w:rsidRPr="00B50C2C" w:rsidRDefault="00F904C6" w:rsidP="00393804">
            <w:pPr>
              <w:rPr>
                <w:rFonts w:ascii="Cambria" w:hAnsi="Cambria" w:cs="Arial"/>
              </w:rPr>
            </w:pPr>
            <w:r w:rsidRPr="00B50C2C">
              <w:rPr>
                <w:rFonts w:ascii="Cambria" w:hAnsi="Cambria" w:cs="Arial"/>
                <w:b/>
                <w:color w:val="000000"/>
                <w:lang w:val="es-ES_tradnl"/>
              </w:rPr>
              <w:t>Sincretismo y espiritualidades afro</w:t>
            </w:r>
            <w:r w:rsidR="00461C02" w:rsidRPr="00B50C2C">
              <w:rPr>
                <w:rFonts w:ascii="Cambria" w:hAnsi="Cambria" w:cs="Arial"/>
                <w:b/>
                <w:color w:val="000000"/>
                <w:lang w:val="es-ES_tradnl"/>
              </w:rPr>
              <w:t xml:space="preserve">                    </w:t>
            </w:r>
            <w:r w:rsidR="00461C02" w:rsidRPr="00B50C2C">
              <w:rPr>
                <w:rFonts w:ascii="Cambria" w:hAnsi="Cambria" w:cs="Arial"/>
                <w:color w:val="000000"/>
              </w:rPr>
              <w:t xml:space="preserve">                                                                                  </w:t>
            </w:r>
          </w:p>
        </w:tc>
        <w:tc>
          <w:tcPr>
            <w:tcW w:w="2835" w:type="dxa"/>
            <w:shd w:val="clear" w:color="auto" w:fill="F2F2F2" w:themeFill="background1" w:themeFillShade="F2"/>
            <w:vAlign w:val="center"/>
          </w:tcPr>
          <w:p w14:paraId="01F38C5D" w14:textId="77777777" w:rsidR="00461C02" w:rsidRPr="00B50C2C" w:rsidRDefault="00461C02" w:rsidP="00393804">
            <w:pPr>
              <w:rPr>
                <w:rFonts w:ascii="Cambria" w:hAnsi="Cambria" w:cs="Arial"/>
                <w:b/>
              </w:rPr>
            </w:pPr>
            <w:r w:rsidRPr="00B50C2C">
              <w:rPr>
                <w:rFonts w:ascii="Cambria" w:hAnsi="Cambria" w:cs="Arial"/>
                <w:b/>
              </w:rPr>
              <w:t>COMPETENCIA</w:t>
            </w:r>
          </w:p>
        </w:tc>
        <w:tc>
          <w:tcPr>
            <w:tcW w:w="4394" w:type="dxa"/>
            <w:gridSpan w:val="2"/>
            <w:vAlign w:val="center"/>
          </w:tcPr>
          <w:p w14:paraId="775C7E95" w14:textId="77777777" w:rsidR="00461C02" w:rsidRPr="00B50C2C" w:rsidRDefault="00461C02" w:rsidP="00393804">
            <w:pPr>
              <w:rPr>
                <w:rFonts w:ascii="Cambria" w:hAnsi="Cambria" w:cs="Arial"/>
              </w:rPr>
            </w:pPr>
            <w:r w:rsidRPr="00B50C2C">
              <w:rPr>
                <w:rFonts w:ascii="Cambria" w:hAnsi="Cambria" w:cs="Arial"/>
              </w:rPr>
              <w:t xml:space="preserve">Interpretativa y propositiva </w:t>
            </w:r>
          </w:p>
        </w:tc>
      </w:tr>
      <w:tr w:rsidR="00461C02" w:rsidRPr="00B50C2C" w14:paraId="3B6172DF" w14:textId="77777777" w:rsidTr="00393804">
        <w:tc>
          <w:tcPr>
            <w:tcW w:w="2933" w:type="dxa"/>
            <w:gridSpan w:val="2"/>
            <w:shd w:val="clear" w:color="auto" w:fill="F2F2F2" w:themeFill="background1" w:themeFillShade="F2"/>
            <w:vAlign w:val="center"/>
          </w:tcPr>
          <w:p w14:paraId="38EC4D78" w14:textId="77777777" w:rsidR="00461C02" w:rsidRPr="00B50C2C" w:rsidRDefault="00461C02" w:rsidP="00393804">
            <w:pPr>
              <w:jc w:val="center"/>
              <w:rPr>
                <w:rFonts w:ascii="Cambria" w:hAnsi="Cambria" w:cs="Arial"/>
                <w:b/>
              </w:rPr>
            </w:pPr>
            <w:r w:rsidRPr="00B50C2C">
              <w:rPr>
                <w:rFonts w:ascii="Cambria" w:hAnsi="Cambria" w:cs="Arial"/>
                <w:b/>
              </w:rPr>
              <w:t>CONTENIDOS</w:t>
            </w:r>
          </w:p>
        </w:tc>
        <w:tc>
          <w:tcPr>
            <w:tcW w:w="2987" w:type="dxa"/>
            <w:shd w:val="clear" w:color="auto" w:fill="F2F2F2" w:themeFill="background1" w:themeFillShade="F2"/>
            <w:vAlign w:val="center"/>
          </w:tcPr>
          <w:p w14:paraId="5C64B661" w14:textId="77777777" w:rsidR="00461C02" w:rsidRPr="00B50C2C" w:rsidRDefault="00461C02" w:rsidP="00393804">
            <w:pPr>
              <w:jc w:val="center"/>
              <w:rPr>
                <w:rFonts w:ascii="Cambria" w:hAnsi="Cambria" w:cs="Arial"/>
                <w:b/>
              </w:rPr>
            </w:pPr>
            <w:r w:rsidRPr="00B50C2C">
              <w:rPr>
                <w:rFonts w:ascii="Cambria" w:hAnsi="Cambria" w:cs="Arial"/>
                <w:b/>
              </w:rPr>
              <w:t>ESTRATEGIA DIDÁCTICA</w:t>
            </w:r>
          </w:p>
        </w:tc>
        <w:tc>
          <w:tcPr>
            <w:tcW w:w="2835" w:type="dxa"/>
            <w:shd w:val="clear" w:color="auto" w:fill="F2F2F2" w:themeFill="background1" w:themeFillShade="F2"/>
            <w:vAlign w:val="center"/>
          </w:tcPr>
          <w:p w14:paraId="1EB59383" w14:textId="77777777" w:rsidR="00461C02" w:rsidRPr="00B50C2C" w:rsidRDefault="00461C02" w:rsidP="00393804">
            <w:pPr>
              <w:jc w:val="center"/>
              <w:rPr>
                <w:rFonts w:ascii="Cambria" w:hAnsi="Cambria" w:cs="Arial"/>
                <w:b/>
              </w:rPr>
            </w:pPr>
            <w:r w:rsidRPr="00B50C2C">
              <w:rPr>
                <w:rFonts w:ascii="Cambria" w:hAnsi="Cambria" w:cs="Arial"/>
                <w:b/>
              </w:rPr>
              <w:t>INDICADORES DE LOGROS</w:t>
            </w:r>
          </w:p>
        </w:tc>
        <w:tc>
          <w:tcPr>
            <w:tcW w:w="2977" w:type="dxa"/>
            <w:shd w:val="clear" w:color="auto" w:fill="F2F2F2" w:themeFill="background1" w:themeFillShade="F2"/>
            <w:vAlign w:val="center"/>
          </w:tcPr>
          <w:p w14:paraId="36E8CE20" w14:textId="77777777" w:rsidR="00461C02" w:rsidRPr="00B50C2C" w:rsidRDefault="00461C02" w:rsidP="00393804">
            <w:pPr>
              <w:jc w:val="center"/>
              <w:rPr>
                <w:rFonts w:ascii="Cambria" w:hAnsi="Cambria" w:cs="Arial"/>
                <w:b/>
              </w:rPr>
            </w:pPr>
            <w:r w:rsidRPr="00B50C2C">
              <w:rPr>
                <w:rFonts w:ascii="Cambria" w:hAnsi="Cambria" w:cs="Arial"/>
                <w:b/>
              </w:rPr>
              <w:t>CRITERIOS DE EVALUACIÓN</w:t>
            </w:r>
          </w:p>
        </w:tc>
        <w:tc>
          <w:tcPr>
            <w:tcW w:w="1417" w:type="dxa"/>
            <w:shd w:val="clear" w:color="auto" w:fill="F2F2F2" w:themeFill="background1" w:themeFillShade="F2"/>
            <w:vAlign w:val="center"/>
          </w:tcPr>
          <w:p w14:paraId="1C386AAF" w14:textId="77777777" w:rsidR="00461C02" w:rsidRPr="00B50C2C" w:rsidRDefault="00461C02" w:rsidP="00393804">
            <w:pPr>
              <w:jc w:val="center"/>
              <w:rPr>
                <w:rFonts w:ascii="Cambria" w:hAnsi="Cambria" w:cs="Arial"/>
                <w:b/>
              </w:rPr>
            </w:pPr>
            <w:r w:rsidRPr="00B50C2C">
              <w:rPr>
                <w:rFonts w:ascii="Cambria" w:hAnsi="Cambria" w:cs="Arial"/>
                <w:b/>
              </w:rPr>
              <w:t>SEMANA</w:t>
            </w:r>
          </w:p>
        </w:tc>
      </w:tr>
      <w:tr w:rsidR="00461C02" w:rsidRPr="00B50C2C" w14:paraId="61DFCB19" w14:textId="77777777" w:rsidTr="00393804">
        <w:tc>
          <w:tcPr>
            <w:tcW w:w="2933" w:type="dxa"/>
            <w:gridSpan w:val="2"/>
          </w:tcPr>
          <w:p w14:paraId="2480B0CD" w14:textId="77777777" w:rsidR="00461C02" w:rsidRPr="00B50C2C" w:rsidRDefault="00A033AC" w:rsidP="00F904C6">
            <w:pPr>
              <w:pStyle w:val="Prrafodelista"/>
              <w:numPr>
                <w:ilvl w:val="0"/>
                <w:numId w:val="26"/>
              </w:numPr>
              <w:spacing w:line="288" w:lineRule="auto"/>
              <w:rPr>
                <w:rFonts w:ascii="Cambria" w:hAnsi="Cambria" w:cs="Arial"/>
                <w:bCs/>
                <w:color w:val="000000"/>
              </w:rPr>
            </w:pPr>
            <w:r w:rsidRPr="00B50C2C">
              <w:rPr>
                <w:rFonts w:ascii="Cambria" w:hAnsi="Cambria" w:cs="Arial"/>
                <w:bCs/>
                <w:color w:val="000000"/>
              </w:rPr>
              <w:t>Derek Walcott</w:t>
            </w:r>
            <w:r w:rsidR="00F904C6" w:rsidRPr="00B50C2C">
              <w:rPr>
                <w:rFonts w:ascii="Cambria" w:hAnsi="Cambria" w:cs="Arial"/>
                <w:bCs/>
                <w:color w:val="000000"/>
              </w:rPr>
              <w:t>.</w:t>
            </w:r>
          </w:p>
          <w:p w14:paraId="780B6F80" w14:textId="77777777" w:rsidR="00F904C6" w:rsidRPr="00B50C2C" w:rsidRDefault="00F904C6" w:rsidP="00F904C6">
            <w:pPr>
              <w:pStyle w:val="Prrafodelista"/>
              <w:numPr>
                <w:ilvl w:val="0"/>
                <w:numId w:val="26"/>
              </w:numPr>
              <w:spacing w:line="288" w:lineRule="auto"/>
              <w:rPr>
                <w:rFonts w:ascii="Cambria" w:hAnsi="Cambria" w:cs="Arial"/>
                <w:bCs/>
                <w:color w:val="000000"/>
              </w:rPr>
            </w:pPr>
            <w:r w:rsidRPr="00B50C2C">
              <w:rPr>
                <w:rFonts w:ascii="Cambria" w:hAnsi="Cambria" w:cs="Arial"/>
                <w:bCs/>
                <w:color w:val="000000"/>
              </w:rPr>
              <w:t>Visión antropológica de la práctica del vudú y la santería</w:t>
            </w:r>
          </w:p>
        </w:tc>
        <w:tc>
          <w:tcPr>
            <w:tcW w:w="2987" w:type="dxa"/>
          </w:tcPr>
          <w:p w14:paraId="69C18931" w14:textId="77777777" w:rsidR="00461C02" w:rsidRPr="00B50C2C" w:rsidRDefault="00461C02" w:rsidP="00F904C6">
            <w:pPr>
              <w:spacing w:line="288" w:lineRule="auto"/>
              <w:ind w:left="330" w:firstLine="26"/>
              <w:jc w:val="both"/>
              <w:rPr>
                <w:rFonts w:ascii="Cambria" w:hAnsi="Cambria" w:cs="Arial"/>
                <w:color w:val="000000"/>
              </w:rPr>
            </w:pPr>
            <w:r w:rsidRPr="00B50C2C">
              <w:rPr>
                <w:rFonts w:ascii="Cambria" w:hAnsi="Cambria" w:cs="Arial"/>
                <w:bCs/>
                <w:caps/>
                <w:color w:val="000000"/>
              </w:rPr>
              <w:tab/>
            </w:r>
          </w:p>
          <w:p w14:paraId="40B91B35" w14:textId="77777777" w:rsidR="00F904C6" w:rsidRPr="00B50C2C" w:rsidRDefault="00F904C6" w:rsidP="00F904C6">
            <w:pPr>
              <w:pStyle w:val="Prrafodelista"/>
              <w:numPr>
                <w:ilvl w:val="0"/>
                <w:numId w:val="26"/>
              </w:numPr>
              <w:spacing w:line="288" w:lineRule="auto"/>
              <w:jc w:val="both"/>
              <w:rPr>
                <w:rFonts w:ascii="Cambria" w:hAnsi="Cambria" w:cs="Arial"/>
                <w:color w:val="000000"/>
              </w:rPr>
            </w:pPr>
            <w:r w:rsidRPr="00B50C2C">
              <w:rPr>
                <w:rFonts w:ascii="Cambria" w:hAnsi="Cambria" w:cs="Arial"/>
                <w:color w:val="000000"/>
              </w:rPr>
              <w:t>Observación y análisis de videos y fotografías</w:t>
            </w:r>
          </w:p>
          <w:p w14:paraId="18558424" w14:textId="77777777" w:rsidR="00F904C6" w:rsidRPr="00B50C2C" w:rsidRDefault="00F904C6" w:rsidP="00F904C6">
            <w:pPr>
              <w:pStyle w:val="Prrafodelista"/>
              <w:numPr>
                <w:ilvl w:val="0"/>
                <w:numId w:val="26"/>
              </w:numPr>
              <w:spacing w:line="288" w:lineRule="auto"/>
              <w:jc w:val="both"/>
              <w:rPr>
                <w:rFonts w:ascii="Cambria" w:hAnsi="Cambria" w:cs="Arial"/>
                <w:color w:val="000000"/>
              </w:rPr>
            </w:pPr>
            <w:r w:rsidRPr="00B50C2C">
              <w:rPr>
                <w:rFonts w:ascii="Cambria" w:hAnsi="Cambria" w:cs="Arial"/>
                <w:color w:val="000000"/>
              </w:rPr>
              <w:t>Lecturas dirigidas</w:t>
            </w:r>
          </w:p>
          <w:p w14:paraId="23BB2249" w14:textId="77777777" w:rsidR="00F904C6" w:rsidRPr="00B50C2C" w:rsidRDefault="00F904C6" w:rsidP="00F904C6">
            <w:pPr>
              <w:pStyle w:val="Prrafodelista"/>
              <w:numPr>
                <w:ilvl w:val="0"/>
                <w:numId w:val="26"/>
              </w:numPr>
              <w:spacing w:line="288" w:lineRule="auto"/>
              <w:jc w:val="both"/>
              <w:rPr>
                <w:rFonts w:ascii="Cambria" w:hAnsi="Cambria" w:cs="Arial"/>
                <w:color w:val="000000"/>
              </w:rPr>
            </w:pPr>
            <w:r w:rsidRPr="00B50C2C">
              <w:rPr>
                <w:rFonts w:ascii="Cambria" w:hAnsi="Cambria" w:cs="Arial"/>
                <w:color w:val="000000"/>
              </w:rPr>
              <w:t>Mesas redondas</w:t>
            </w:r>
          </w:p>
          <w:p w14:paraId="5D1F0FC0" w14:textId="77777777" w:rsidR="00F904C6" w:rsidRPr="00B50C2C" w:rsidRDefault="00F904C6" w:rsidP="00F904C6">
            <w:pPr>
              <w:pStyle w:val="Prrafodelista"/>
              <w:numPr>
                <w:ilvl w:val="0"/>
                <w:numId w:val="26"/>
              </w:numPr>
              <w:spacing w:line="288" w:lineRule="auto"/>
              <w:jc w:val="both"/>
              <w:rPr>
                <w:rFonts w:ascii="Cambria" w:hAnsi="Cambria" w:cs="Arial"/>
                <w:color w:val="000000"/>
              </w:rPr>
            </w:pPr>
            <w:r w:rsidRPr="00B50C2C">
              <w:rPr>
                <w:rFonts w:ascii="Cambria" w:hAnsi="Cambria" w:cs="Arial"/>
                <w:color w:val="000000"/>
              </w:rPr>
              <w:t xml:space="preserve">Paneles </w:t>
            </w:r>
          </w:p>
          <w:p w14:paraId="0BAC32A9" w14:textId="77777777" w:rsidR="00F904C6" w:rsidRPr="00B50C2C" w:rsidRDefault="00F904C6" w:rsidP="00F904C6">
            <w:pPr>
              <w:pStyle w:val="Prrafodelista"/>
              <w:numPr>
                <w:ilvl w:val="0"/>
                <w:numId w:val="26"/>
              </w:numPr>
              <w:spacing w:line="288" w:lineRule="auto"/>
              <w:jc w:val="both"/>
              <w:rPr>
                <w:rFonts w:ascii="Cambria" w:hAnsi="Cambria" w:cs="Arial"/>
                <w:color w:val="000000"/>
              </w:rPr>
            </w:pPr>
            <w:r w:rsidRPr="00B50C2C">
              <w:rPr>
                <w:rFonts w:ascii="Cambria" w:hAnsi="Cambria" w:cs="Arial"/>
                <w:color w:val="000000"/>
              </w:rPr>
              <w:t>Simposios</w:t>
            </w:r>
          </w:p>
        </w:tc>
        <w:tc>
          <w:tcPr>
            <w:tcW w:w="2835" w:type="dxa"/>
          </w:tcPr>
          <w:p w14:paraId="6820452C" w14:textId="77777777" w:rsidR="00461C02" w:rsidRPr="00B50C2C" w:rsidRDefault="00F904C6" w:rsidP="00461C02">
            <w:pPr>
              <w:rPr>
                <w:rFonts w:ascii="Cambria" w:hAnsi="Cambria" w:cs="Arial"/>
                <w:lang w:eastAsia="es-ES"/>
              </w:rPr>
            </w:pPr>
            <w:r w:rsidRPr="00B50C2C">
              <w:rPr>
                <w:rFonts w:ascii="Cambria" w:hAnsi="Cambria" w:cs="Arial"/>
                <w:lang w:eastAsia="es-ES"/>
              </w:rPr>
              <w:t>- Analiza las espiritualidades afro y el sincretismo como mecanismos de resistencia cultural que permitieron la conservación de las raíces y sentido cultural de los africanos y sus descendientes.</w:t>
            </w:r>
          </w:p>
        </w:tc>
        <w:tc>
          <w:tcPr>
            <w:tcW w:w="2977" w:type="dxa"/>
          </w:tcPr>
          <w:p w14:paraId="390AA9A3" w14:textId="77777777" w:rsidR="00F904C6" w:rsidRPr="00B50C2C" w:rsidRDefault="00461C02" w:rsidP="00F904C6">
            <w:pPr>
              <w:spacing w:line="288" w:lineRule="auto"/>
              <w:rPr>
                <w:rFonts w:ascii="Cambria" w:hAnsi="Cambria" w:cs="Arial"/>
                <w:bCs/>
                <w:color w:val="000000"/>
                <w:lang w:eastAsia="es-ES"/>
              </w:rPr>
            </w:pPr>
            <w:r w:rsidRPr="00B50C2C">
              <w:rPr>
                <w:rFonts w:ascii="Cambria" w:hAnsi="Cambria" w:cs="Arial"/>
                <w:bCs/>
                <w:color w:val="000000"/>
                <w:lang w:eastAsia="es-ES"/>
              </w:rPr>
              <w:t>-</w:t>
            </w:r>
            <w:r w:rsidR="00D67772" w:rsidRPr="00B50C2C">
              <w:rPr>
                <w:rFonts w:ascii="Cambria" w:hAnsi="Cambria" w:cs="Arial"/>
                <w:bCs/>
                <w:color w:val="000000"/>
                <w:lang w:eastAsia="es-ES"/>
              </w:rPr>
              <w:t>Participación en clase</w:t>
            </w:r>
          </w:p>
          <w:p w14:paraId="691AA755" w14:textId="77777777" w:rsidR="00D67772" w:rsidRPr="00B50C2C" w:rsidRDefault="00D67772" w:rsidP="00F904C6">
            <w:pPr>
              <w:spacing w:line="288" w:lineRule="auto"/>
              <w:rPr>
                <w:rFonts w:ascii="Cambria" w:hAnsi="Cambria" w:cs="Arial"/>
                <w:bCs/>
                <w:color w:val="000000"/>
                <w:lang w:eastAsia="es-ES"/>
              </w:rPr>
            </w:pPr>
            <w:r w:rsidRPr="00B50C2C">
              <w:rPr>
                <w:rFonts w:ascii="Cambria" w:hAnsi="Cambria" w:cs="Arial"/>
                <w:bCs/>
                <w:color w:val="000000"/>
                <w:lang w:eastAsia="es-ES"/>
              </w:rPr>
              <w:t>Intervenciones en las dinámicas orales</w:t>
            </w:r>
          </w:p>
          <w:p w14:paraId="3E924EE8" w14:textId="77777777" w:rsidR="00461C02" w:rsidRPr="00B50C2C" w:rsidRDefault="00461C02" w:rsidP="00461C02">
            <w:pPr>
              <w:spacing w:line="288" w:lineRule="auto"/>
              <w:rPr>
                <w:rFonts w:ascii="Cambria" w:hAnsi="Cambria" w:cs="Arial"/>
                <w:bCs/>
                <w:color w:val="000000"/>
                <w:lang w:eastAsia="es-ES"/>
              </w:rPr>
            </w:pPr>
          </w:p>
        </w:tc>
        <w:tc>
          <w:tcPr>
            <w:tcW w:w="1417" w:type="dxa"/>
            <w:vAlign w:val="center"/>
          </w:tcPr>
          <w:p w14:paraId="0DE9EAC2" w14:textId="711F71BD" w:rsidR="00461C02" w:rsidRPr="00B50C2C" w:rsidRDefault="00D67772" w:rsidP="00393804">
            <w:pPr>
              <w:rPr>
                <w:rFonts w:ascii="Cambria" w:hAnsi="Cambria" w:cs="Arial"/>
              </w:rPr>
            </w:pPr>
            <w:r w:rsidRPr="00B50C2C">
              <w:rPr>
                <w:rFonts w:ascii="Cambria" w:hAnsi="Cambria" w:cs="Arial"/>
              </w:rPr>
              <w:t>4</w:t>
            </w:r>
            <w:r w:rsidR="00461C02" w:rsidRPr="00B50C2C">
              <w:rPr>
                <w:rFonts w:ascii="Cambria" w:hAnsi="Cambria" w:cs="Arial"/>
              </w:rPr>
              <w:t xml:space="preserve"> </w:t>
            </w:r>
            <w:r w:rsidR="00E36BA0" w:rsidRPr="00B50C2C">
              <w:rPr>
                <w:rFonts w:ascii="Cambria" w:hAnsi="Cambria" w:cs="Arial"/>
              </w:rPr>
              <w:t>semanas</w:t>
            </w:r>
          </w:p>
        </w:tc>
      </w:tr>
    </w:tbl>
    <w:p w14:paraId="617F67E1" w14:textId="77777777" w:rsidR="00461C02" w:rsidRPr="00B50C2C" w:rsidRDefault="00461C02" w:rsidP="00461C02">
      <w:pPr>
        <w:rPr>
          <w:rFonts w:ascii="Cambria" w:hAnsi="Cambria" w:cs="Arial"/>
          <w:sz w:val="20"/>
          <w:szCs w:val="20"/>
        </w:rPr>
      </w:pPr>
    </w:p>
    <w:p w14:paraId="6FC10EDB" w14:textId="77777777" w:rsidR="00461C02" w:rsidRPr="00B50C2C" w:rsidRDefault="00461C02" w:rsidP="00461C02">
      <w:pPr>
        <w:rPr>
          <w:rFonts w:ascii="Cambria" w:hAnsi="Cambria" w:cs="Arial"/>
          <w:sz w:val="20"/>
          <w:szCs w:val="20"/>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461C02" w:rsidRPr="00B50C2C" w14:paraId="552AEDF9" w14:textId="77777777" w:rsidTr="00393804">
        <w:tc>
          <w:tcPr>
            <w:tcW w:w="1242" w:type="dxa"/>
            <w:shd w:val="clear" w:color="auto" w:fill="F2F2F2" w:themeFill="background1" w:themeFillShade="F2"/>
            <w:vAlign w:val="center"/>
          </w:tcPr>
          <w:p w14:paraId="5C63EBE1" w14:textId="77777777" w:rsidR="00461C02" w:rsidRPr="00B50C2C" w:rsidRDefault="00461C02" w:rsidP="00393804">
            <w:pPr>
              <w:rPr>
                <w:rFonts w:ascii="Cambria" w:hAnsi="Cambria" w:cs="Arial"/>
                <w:b/>
              </w:rPr>
            </w:pPr>
            <w:r w:rsidRPr="00B50C2C">
              <w:rPr>
                <w:rFonts w:ascii="Cambria" w:hAnsi="Cambria" w:cs="Arial"/>
                <w:b/>
              </w:rPr>
              <w:t>UNIDAD 5.</w:t>
            </w:r>
          </w:p>
        </w:tc>
        <w:tc>
          <w:tcPr>
            <w:tcW w:w="4678" w:type="dxa"/>
            <w:gridSpan w:val="2"/>
            <w:vAlign w:val="center"/>
          </w:tcPr>
          <w:p w14:paraId="005D0E8E" w14:textId="59FBEBE2" w:rsidR="00461C02" w:rsidRPr="00B50C2C" w:rsidRDefault="00D67772" w:rsidP="00393804">
            <w:pPr>
              <w:rPr>
                <w:rFonts w:ascii="Cambria" w:hAnsi="Cambria" w:cs="Arial"/>
              </w:rPr>
            </w:pPr>
            <w:r w:rsidRPr="00B50C2C">
              <w:rPr>
                <w:rFonts w:ascii="Cambria" w:hAnsi="Cambria" w:cs="Arial"/>
                <w:b/>
                <w:color w:val="000000"/>
              </w:rPr>
              <w:t xml:space="preserve">El </w:t>
            </w:r>
            <w:r w:rsidR="00B50C2C">
              <w:rPr>
                <w:rFonts w:ascii="Cambria" w:hAnsi="Cambria" w:cs="Arial"/>
                <w:b/>
                <w:color w:val="000000"/>
              </w:rPr>
              <w:t>C</w:t>
            </w:r>
            <w:r w:rsidRPr="00B50C2C">
              <w:rPr>
                <w:rFonts w:ascii="Cambria" w:hAnsi="Cambria" w:cs="Arial"/>
                <w:b/>
                <w:color w:val="000000"/>
              </w:rPr>
              <w:t>aribe insular colombiano</w:t>
            </w:r>
            <w:r w:rsidR="00461C02" w:rsidRPr="00B50C2C">
              <w:rPr>
                <w:rFonts w:ascii="Cambria" w:hAnsi="Cambria" w:cs="Arial"/>
                <w:b/>
                <w:color w:val="000000"/>
              </w:rPr>
              <w:t xml:space="preserve">                                                         </w:t>
            </w:r>
          </w:p>
        </w:tc>
        <w:tc>
          <w:tcPr>
            <w:tcW w:w="2835" w:type="dxa"/>
            <w:shd w:val="clear" w:color="auto" w:fill="F2F2F2" w:themeFill="background1" w:themeFillShade="F2"/>
            <w:vAlign w:val="center"/>
          </w:tcPr>
          <w:p w14:paraId="0D03FBB6" w14:textId="77777777" w:rsidR="00461C02" w:rsidRPr="00B50C2C" w:rsidRDefault="00461C02" w:rsidP="00393804">
            <w:pPr>
              <w:rPr>
                <w:rFonts w:ascii="Cambria" w:hAnsi="Cambria" w:cs="Arial"/>
                <w:b/>
              </w:rPr>
            </w:pPr>
            <w:r w:rsidRPr="00B50C2C">
              <w:rPr>
                <w:rFonts w:ascii="Cambria" w:hAnsi="Cambria" w:cs="Arial"/>
                <w:b/>
              </w:rPr>
              <w:t>COMPETENCIA</w:t>
            </w:r>
          </w:p>
        </w:tc>
        <w:tc>
          <w:tcPr>
            <w:tcW w:w="4394" w:type="dxa"/>
            <w:gridSpan w:val="2"/>
            <w:vAlign w:val="center"/>
          </w:tcPr>
          <w:p w14:paraId="6CDC2957" w14:textId="77777777" w:rsidR="00461C02" w:rsidRPr="00B50C2C" w:rsidRDefault="00461C02" w:rsidP="00393804">
            <w:pPr>
              <w:rPr>
                <w:rFonts w:ascii="Cambria" w:hAnsi="Cambria" w:cs="Arial"/>
              </w:rPr>
            </w:pPr>
            <w:r w:rsidRPr="00B50C2C">
              <w:rPr>
                <w:rFonts w:ascii="Cambria" w:hAnsi="Cambria" w:cs="Arial"/>
              </w:rPr>
              <w:t xml:space="preserve">Propositiva </w:t>
            </w:r>
          </w:p>
        </w:tc>
      </w:tr>
      <w:tr w:rsidR="00461C02" w:rsidRPr="00B50C2C" w14:paraId="60F6DD77" w14:textId="77777777" w:rsidTr="00393804">
        <w:tc>
          <w:tcPr>
            <w:tcW w:w="2933" w:type="dxa"/>
            <w:gridSpan w:val="2"/>
            <w:shd w:val="clear" w:color="auto" w:fill="F2F2F2" w:themeFill="background1" w:themeFillShade="F2"/>
            <w:vAlign w:val="center"/>
          </w:tcPr>
          <w:p w14:paraId="6AF8526E" w14:textId="77777777" w:rsidR="00461C02" w:rsidRPr="00B50C2C" w:rsidRDefault="00461C02" w:rsidP="00393804">
            <w:pPr>
              <w:jc w:val="center"/>
              <w:rPr>
                <w:rFonts w:ascii="Cambria" w:hAnsi="Cambria" w:cs="Arial"/>
                <w:b/>
              </w:rPr>
            </w:pPr>
            <w:r w:rsidRPr="00B50C2C">
              <w:rPr>
                <w:rFonts w:ascii="Cambria" w:hAnsi="Cambria" w:cs="Arial"/>
                <w:b/>
              </w:rPr>
              <w:t>CONTENIDOS</w:t>
            </w:r>
          </w:p>
        </w:tc>
        <w:tc>
          <w:tcPr>
            <w:tcW w:w="2987" w:type="dxa"/>
            <w:shd w:val="clear" w:color="auto" w:fill="F2F2F2" w:themeFill="background1" w:themeFillShade="F2"/>
            <w:vAlign w:val="center"/>
          </w:tcPr>
          <w:p w14:paraId="537F3228" w14:textId="77777777" w:rsidR="00461C02" w:rsidRPr="00B50C2C" w:rsidRDefault="00461C02" w:rsidP="00393804">
            <w:pPr>
              <w:jc w:val="center"/>
              <w:rPr>
                <w:rFonts w:ascii="Cambria" w:hAnsi="Cambria" w:cs="Arial"/>
                <w:b/>
              </w:rPr>
            </w:pPr>
            <w:r w:rsidRPr="00B50C2C">
              <w:rPr>
                <w:rFonts w:ascii="Cambria" w:hAnsi="Cambria" w:cs="Arial"/>
                <w:b/>
              </w:rPr>
              <w:t>ESTRATEGIA DIDÁCTICA</w:t>
            </w:r>
          </w:p>
        </w:tc>
        <w:tc>
          <w:tcPr>
            <w:tcW w:w="2835" w:type="dxa"/>
            <w:shd w:val="clear" w:color="auto" w:fill="F2F2F2" w:themeFill="background1" w:themeFillShade="F2"/>
            <w:vAlign w:val="center"/>
          </w:tcPr>
          <w:p w14:paraId="51B40D75" w14:textId="77777777" w:rsidR="00461C02" w:rsidRPr="00B50C2C" w:rsidRDefault="00461C02" w:rsidP="00393804">
            <w:pPr>
              <w:jc w:val="center"/>
              <w:rPr>
                <w:rFonts w:ascii="Cambria" w:hAnsi="Cambria" w:cs="Arial"/>
                <w:b/>
              </w:rPr>
            </w:pPr>
            <w:r w:rsidRPr="00B50C2C">
              <w:rPr>
                <w:rFonts w:ascii="Cambria" w:hAnsi="Cambria" w:cs="Arial"/>
                <w:b/>
              </w:rPr>
              <w:t>INDICADORES DE LOGROS</w:t>
            </w:r>
          </w:p>
        </w:tc>
        <w:tc>
          <w:tcPr>
            <w:tcW w:w="2977" w:type="dxa"/>
            <w:shd w:val="clear" w:color="auto" w:fill="F2F2F2" w:themeFill="background1" w:themeFillShade="F2"/>
            <w:vAlign w:val="center"/>
          </w:tcPr>
          <w:p w14:paraId="0375350C" w14:textId="77777777" w:rsidR="00461C02" w:rsidRPr="00B50C2C" w:rsidRDefault="00461C02" w:rsidP="00393804">
            <w:pPr>
              <w:jc w:val="center"/>
              <w:rPr>
                <w:rFonts w:ascii="Cambria" w:hAnsi="Cambria" w:cs="Arial"/>
                <w:b/>
              </w:rPr>
            </w:pPr>
            <w:r w:rsidRPr="00B50C2C">
              <w:rPr>
                <w:rFonts w:ascii="Cambria" w:hAnsi="Cambria" w:cs="Arial"/>
                <w:b/>
              </w:rPr>
              <w:t>CRITERIOS DE EVALUACIÓN</w:t>
            </w:r>
          </w:p>
        </w:tc>
        <w:tc>
          <w:tcPr>
            <w:tcW w:w="1417" w:type="dxa"/>
            <w:shd w:val="clear" w:color="auto" w:fill="F2F2F2" w:themeFill="background1" w:themeFillShade="F2"/>
            <w:vAlign w:val="center"/>
          </w:tcPr>
          <w:p w14:paraId="4280C448" w14:textId="77777777" w:rsidR="00461C02" w:rsidRPr="00B50C2C" w:rsidRDefault="00461C02" w:rsidP="00393804">
            <w:pPr>
              <w:jc w:val="center"/>
              <w:rPr>
                <w:rFonts w:ascii="Cambria" w:hAnsi="Cambria" w:cs="Arial"/>
                <w:b/>
              </w:rPr>
            </w:pPr>
            <w:r w:rsidRPr="00B50C2C">
              <w:rPr>
                <w:rFonts w:ascii="Cambria" w:hAnsi="Cambria" w:cs="Arial"/>
                <w:b/>
              </w:rPr>
              <w:t>SEMANA</w:t>
            </w:r>
          </w:p>
        </w:tc>
      </w:tr>
      <w:tr w:rsidR="00461C02" w:rsidRPr="00B50C2C" w14:paraId="60517302" w14:textId="77777777" w:rsidTr="00393804">
        <w:tc>
          <w:tcPr>
            <w:tcW w:w="2933" w:type="dxa"/>
            <w:gridSpan w:val="2"/>
          </w:tcPr>
          <w:p w14:paraId="799AF9DD" w14:textId="77777777" w:rsidR="00461C02" w:rsidRPr="00B50C2C" w:rsidRDefault="00A033AC" w:rsidP="00D67772">
            <w:pPr>
              <w:pStyle w:val="Prrafodelista"/>
              <w:numPr>
                <w:ilvl w:val="0"/>
                <w:numId w:val="26"/>
              </w:numPr>
              <w:spacing w:line="288" w:lineRule="auto"/>
              <w:jc w:val="both"/>
              <w:rPr>
                <w:rFonts w:ascii="Cambria" w:hAnsi="Cambria" w:cs="Arial"/>
                <w:b/>
                <w:bCs/>
                <w:color w:val="000000"/>
              </w:rPr>
            </w:pPr>
            <w:r w:rsidRPr="00B50C2C">
              <w:rPr>
                <w:rFonts w:ascii="Cambria" w:hAnsi="Cambria" w:cs="Arial"/>
                <w:b/>
                <w:bCs/>
                <w:color w:val="000000"/>
              </w:rPr>
              <w:t>La poesía del Caribe colombiano</w:t>
            </w:r>
            <w:r w:rsidR="00D67772" w:rsidRPr="00B50C2C">
              <w:rPr>
                <w:rFonts w:ascii="Cambria" w:hAnsi="Cambria" w:cs="Arial"/>
                <w:b/>
                <w:bCs/>
                <w:color w:val="000000"/>
              </w:rPr>
              <w:t xml:space="preserve"> </w:t>
            </w:r>
          </w:p>
        </w:tc>
        <w:tc>
          <w:tcPr>
            <w:tcW w:w="2987" w:type="dxa"/>
          </w:tcPr>
          <w:p w14:paraId="4970991B" w14:textId="77777777" w:rsidR="00461C02" w:rsidRPr="00B50C2C" w:rsidRDefault="00461C02" w:rsidP="00D67772">
            <w:pPr>
              <w:spacing w:line="288" w:lineRule="auto"/>
              <w:ind w:left="330" w:firstLine="26"/>
              <w:jc w:val="both"/>
              <w:rPr>
                <w:rFonts w:ascii="Cambria" w:hAnsi="Cambria" w:cs="Arial"/>
                <w:bCs/>
                <w:caps/>
                <w:color w:val="000000"/>
              </w:rPr>
            </w:pPr>
            <w:r w:rsidRPr="00B50C2C">
              <w:rPr>
                <w:rFonts w:ascii="Cambria" w:hAnsi="Cambria" w:cs="Arial"/>
                <w:bCs/>
                <w:caps/>
                <w:color w:val="000000"/>
              </w:rPr>
              <w:tab/>
            </w:r>
          </w:p>
          <w:p w14:paraId="7FAE8A87" w14:textId="77777777" w:rsidR="00D67772" w:rsidRPr="00B50C2C" w:rsidRDefault="00D67772" w:rsidP="00D67772">
            <w:pPr>
              <w:pStyle w:val="Prrafodelista"/>
              <w:numPr>
                <w:ilvl w:val="0"/>
                <w:numId w:val="26"/>
              </w:numPr>
              <w:spacing w:line="288" w:lineRule="auto"/>
              <w:jc w:val="both"/>
              <w:rPr>
                <w:rFonts w:ascii="Cambria" w:hAnsi="Cambria" w:cs="Arial"/>
                <w:color w:val="000000"/>
              </w:rPr>
            </w:pPr>
            <w:r w:rsidRPr="00B50C2C">
              <w:rPr>
                <w:rFonts w:ascii="Cambria" w:hAnsi="Cambria" w:cs="Arial"/>
                <w:color w:val="000000"/>
              </w:rPr>
              <w:t>Asesoría y acompañamiento de proyectos de construcción teórica.</w:t>
            </w:r>
          </w:p>
          <w:p w14:paraId="6605688F" w14:textId="77777777" w:rsidR="00D67772" w:rsidRPr="00B50C2C" w:rsidRDefault="00D67772" w:rsidP="00D67772">
            <w:pPr>
              <w:pStyle w:val="Prrafodelista"/>
              <w:numPr>
                <w:ilvl w:val="0"/>
                <w:numId w:val="26"/>
              </w:numPr>
              <w:spacing w:line="288" w:lineRule="auto"/>
              <w:jc w:val="both"/>
              <w:rPr>
                <w:rFonts w:ascii="Cambria" w:hAnsi="Cambria" w:cs="Arial"/>
                <w:color w:val="000000"/>
              </w:rPr>
            </w:pPr>
            <w:r w:rsidRPr="00B50C2C">
              <w:rPr>
                <w:rFonts w:ascii="Cambria" w:hAnsi="Cambria" w:cs="Arial"/>
                <w:color w:val="000000"/>
              </w:rPr>
              <w:lastRenderedPageBreak/>
              <w:t>Elaboración de objetos virtuales de aprendizaje.</w:t>
            </w:r>
          </w:p>
          <w:p w14:paraId="7889182D" w14:textId="77777777" w:rsidR="00461C02" w:rsidRPr="00B50C2C" w:rsidRDefault="00461C02" w:rsidP="00393804">
            <w:pPr>
              <w:spacing w:line="288" w:lineRule="auto"/>
              <w:ind w:left="330" w:firstLine="26"/>
              <w:jc w:val="both"/>
              <w:rPr>
                <w:rFonts w:ascii="Cambria" w:hAnsi="Cambria" w:cs="Arial"/>
                <w:color w:val="000000"/>
              </w:rPr>
            </w:pPr>
          </w:p>
          <w:p w14:paraId="3E717B92" w14:textId="77777777" w:rsidR="00461C02" w:rsidRPr="00B50C2C" w:rsidRDefault="00461C02" w:rsidP="00393804">
            <w:pPr>
              <w:spacing w:line="288" w:lineRule="auto"/>
              <w:rPr>
                <w:rFonts w:ascii="Cambria" w:hAnsi="Cambria" w:cs="Arial"/>
                <w:bCs/>
                <w:caps/>
                <w:color w:val="000000"/>
              </w:rPr>
            </w:pPr>
          </w:p>
        </w:tc>
        <w:tc>
          <w:tcPr>
            <w:tcW w:w="2835" w:type="dxa"/>
          </w:tcPr>
          <w:p w14:paraId="229E6862" w14:textId="77777777" w:rsidR="00461C02" w:rsidRPr="00B50C2C" w:rsidRDefault="00461C02" w:rsidP="00D67772">
            <w:pPr>
              <w:rPr>
                <w:rFonts w:ascii="Cambria" w:hAnsi="Cambria" w:cs="Arial"/>
                <w:lang w:eastAsia="es-ES"/>
              </w:rPr>
            </w:pPr>
          </w:p>
          <w:p w14:paraId="321730FF" w14:textId="77777777" w:rsidR="00D67772" w:rsidRPr="00B50C2C" w:rsidRDefault="00D67772" w:rsidP="00D67772">
            <w:pPr>
              <w:rPr>
                <w:rFonts w:ascii="Cambria" w:hAnsi="Cambria" w:cs="Arial"/>
                <w:lang w:eastAsia="es-ES"/>
              </w:rPr>
            </w:pPr>
            <w:r w:rsidRPr="00B50C2C">
              <w:rPr>
                <w:rFonts w:ascii="Cambria" w:hAnsi="Cambria" w:cs="Arial"/>
                <w:lang w:eastAsia="es-ES"/>
              </w:rPr>
              <w:t>Aplica los contenidos teóricos estudiados para inducir un estudio de la producción literaria del Caribe colombiano</w:t>
            </w:r>
          </w:p>
        </w:tc>
        <w:tc>
          <w:tcPr>
            <w:tcW w:w="2977" w:type="dxa"/>
          </w:tcPr>
          <w:p w14:paraId="3EBF85B9" w14:textId="3E7E4A16" w:rsidR="00461C02" w:rsidRPr="00B50C2C" w:rsidRDefault="00B50C2C" w:rsidP="004326B1">
            <w:pPr>
              <w:spacing w:line="288" w:lineRule="auto"/>
              <w:rPr>
                <w:rFonts w:ascii="Cambria" w:hAnsi="Cambria" w:cs="Arial"/>
                <w:bCs/>
                <w:color w:val="000000"/>
                <w:lang w:eastAsia="es-ES"/>
              </w:rPr>
            </w:pPr>
            <w:r>
              <w:rPr>
                <w:rFonts w:ascii="Cambria" w:hAnsi="Cambria" w:cs="Arial"/>
                <w:bCs/>
                <w:color w:val="000000"/>
                <w:lang w:eastAsia="es-ES"/>
              </w:rPr>
              <w:t>Elaboración de texto o sustentación oral sobre poetas del Caribe colombiano</w:t>
            </w:r>
          </w:p>
        </w:tc>
        <w:tc>
          <w:tcPr>
            <w:tcW w:w="1417" w:type="dxa"/>
            <w:vAlign w:val="center"/>
          </w:tcPr>
          <w:p w14:paraId="5479D0F0" w14:textId="71098395" w:rsidR="00461C02" w:rsidRPr="00B50C2C" w:rsidRDefault="00D67772" w:rsidP="00393804">
            <w:pPr>
              <w:rPr>
                <w:rFonts w:ascii="Cambria" w:hAnsi="Cambria" w:cs="Arial"/>
              </w:rPr>
            </w:pPr>
            <w:r w:rsidRPr="00B50C2C">
              <w:rPr>
                <w:rFonts w:ascii="Cambria" w:hAnsi="Cambria" w:cs="Arial"/>
              </w:rPr>
              <w:t>3</w:t>
            </w:r>
            <w:r w:rsidR="00461C02" w:rsidRPr="00B50C2C">
              <w:rPr>
                <w:rFonts w:ascii="Cambria" w:hAnsi="Cambria" w:cs="Arial"/>
              </w:rPr>
              <w:t xml:space="preserve"> </w:t>
            </w:r>
            <w:r w:rsidR="00E36BA0" w:rsidRPr="00B50C2C">
              <w:rPr>
                <w:rFonts w:ascii="Cambria" w:hAnsi="Cambria" w:cs="Arial"/>
              </w:rPr>
              <w:t>semanas</w:t>
            </w:r>
          </w:p>
        </w:tc>
      </w:tr>
    </w:tbl>
    <w:p w14:paraId="2FB5FC2E" w14:textId="77777777" w:rsidR="00461C02" w:rsidRPr="00B50C2C" w:rsidRDefault="00461C02" w:rsidP="00461C02">
      <w:pPr>
        <w:rPr>
          <w:rFonts w:ascii="Cambria" w:hAnsi="Cambria" w:cs="Arial"/>
          <w:sz w:val="20"/>
          <w:szCs w:val="20"/>
        </w:rPr>
      </w:pPr>
    </w:p>
    <w:p w14:paraId="73982C20" w14:textId="77777777" w:rsidR="00461C02" w:rsidRPr="00B50C2C" w:rsidRDefault="00461C02" w:rsidP="00461C02">
      <w:pPr>
        <w:rPr>
          <w:rFonts w:ascii="Cambria" w:hAnsi="Cambria" w:cs="Arial"/>
          <w:sz w:val="20"/>
          <w:szCs w:val="20"/>
        </w:rPr>
      </w:pPr>
    </w:p>
    <w:p w14:paraId="2FE1C967" w14:textId="77777777" w:rsidR="00461C02" w:rsidRPr="00B50C2C" w:rsidRDefault="00461C02" w:rsidP="00461C02">
      <w:pPr>
        <w:rPr>
          <w:rFonts w:ascii="Cambria" w:hAnsi="Cambria" w:cs="Arial"/>
          <w:sz w:val="20"/>
          <w:szCs w:val="20"/>
        </w:rPr>
      </w:pPr>
    </w:p>
    <w:p w14:paraId="03F83EFA" w14:textId="77777777" w:rsidR="00461C02" w:rsidRPr="00B50C2C" w:rsidRDefault="00461C02" w:rsidP="00461C02">
      <w:pPr>
        <w:rPr>
          <w:rFonts w:ascii="Cambria" w:hAnsi="Cambria" w:cs="Arial"/>
          <w:sz w:val="20"/>
          <w:szCs w:val="20"/>
        </w:rPr>
      </w:pPr>
    </w:p>
    <w:p w14:paraId="6594A607" w14:textId="77777777" w:rsidR="00326174" w:rsidRPr="00B50C2C" w:rsidRDefault="00326174">
      <w:pPr>
        <w:rPr>
          <w:rFonts w:ascii="Cambria" w:hAnsi="Cambria" w:cs="Arial"/>
          <w:sz w:val="20"/>
          <w:szCs w:val="20"/>
        </w:rPr>
      </w:pPr>
    </w:p>
    <w:p w14:paraId="12B25700" w14:textId="77777777" w:rsidR="00203382" w:rsidRPr="00B50C2C" w:rsidRDefault="00203382" w:rsidP="00326174">
      <w:pPr>
        <w:rPr>
          <w:rFonts w:ascii="Cambria" w:hAnsi="Cambria" w:cs="Arial"/>
          <w:sz w:val="20"/>
          <w:szCs w:val="20"/>
        </w:rPr>
      </w:pPr>
    </w:p>
    <w:p w14:paraId="5EC06986" w14:textId="77777777" w:rsidR="00203382" w:rsidRPr="00B50C2C" w:rsidRDefault="00203382" w:rsidP="00203382">
      <w:pPr>
        <w:pStyle w:val="Prrafodelista"/>
        <w:rPr>
          <w:rFonts w:ascii="Cambria" w:hAnsi="Cambria" w:cs="Arial"/>
          <w:sz w:val="20"/>
          <w:szCs w:val="20"/>
        </w:rPr>
      </w:pPr>
    </w:p>
    <w:p w14:paraId="169D214F" w14:textId="77777777" w:rsidR="00326174" w:rsidRPr="00B50C2C" w:rsidRDefault="00326174" w:rsidP="00203382">
      <w:pPr>
        <w:pStyle w:val="Prrafodelista"/>
        <w:rPr>
          <w:rFonts w:ascii="Cambria" w:hAnsi="Cambria" w:cs="Arial"/>
          <w:sz w:val="20"/>
          <w:szCs w:val="20"/>
        </w:rPr>
      </w:pPr>
    </w:p>
    <w:p w14:paraId="25138F32" w14:textId="77777777" w:rsidR="003D2F2C" w:rsidRPr="00B50C2C" w:rsidRDefault="003D2F2C" w:rsidP="003D2F2C">
      <w:pPr>
        <w:rPr>
          <w:rFonts w:ascii="Cambria" w:hAnsi="Cambria" w:cs="Arial"/>
          <w:sz w:val="20"/>
          <w:szCs w:val="20"/>
        </w:rPr>
      </w:pPr>
    </w:p>
    <w:p w14:paraId="7A692D2E" w14:textId="77777777" w:rsidR="003D2F2C" w:rsidRPr="00B50C2C" w:rsidRDefault="003D2F2C" w:rsidP="003D2F2C">
      <w:pPr>
        <w:rPr>
          <w:rFonts w:ascii="Cambria" w:hAnsi="Cambria" w:cs="Arial"/>
          <w:sz w:val="20"/>
          <w:szCs w:val="20"/>
        </w:rPr>
      </w:pPr>
    </w:p>
    <w:p w14:paraId="2FF72A82" w14:textId="77777777" w:rsidR="003D2F2C" w:rsidRPr="00B50C2C" w:rsidRDefault="003D2F2C" w:rsidP="003D2F2C">
      <w:pPr>
        <w:rPr>
          <w:rFonts w:ascii="Cambria" w:hAnsi="Cambria" w:cs="Arial"/>
          <w:sz w:val="20"/>
          <w:szCs w:val="20"/>
        </w:rPr>
      </w:pPr>
    </w:p>
    <w:p w14:paraId="38268D2D" w14:textId="77777777" w:rsidR="00B75D52" w:rsidRPr="00B50C2C" w:rsidRDefault="00B75D52" w:rsidP="003D2F2C">
      <w:pPr>
        <w:rPr>
          <w:rFonts w:ascii="Cambria" w:hAnsi="Cambria" w:cs="Arial"/>
          <w:sz w:val="20"/>
          <w:szCs w:val="20"/>
        </w:rPr>
        <w:sectPr w:rsidR="00B75D52" w:rsidRPr="00B50C2C" w:rsidSect="003875DC">
          <w:headerReference w:type="default" r:id="rId8"/>
          <w:pgSz w:w="15840" w:h="12240" w:orient="landscape"/>
          <w:pgMar w:top="1701" w:right="1417" w:bottom="1701" w:left="1417" w:header="708" w:footer="708" w:gutter="0"/>
          <w:cols w:space="708"/>
          <w:docGrid w:linePitch="360"/>
        </w:sectPr>
      </w:pPr>
    </w:p>
    <w:p w14:paraId="3A02C9EB" w14:textId="77777777" w:rsidR="00326174" w:rsidRPr="00B50C2C" w:rsidRDefault="00326174" w:rsidP="00206144">
      <w:pPr>
        <w:pStyle w:val="Prrafodelista"/>
        <w:numPr>
          <w:ilvl w:val="0"/>
          <w:numId w:val="24"/>
        </w:numPr>
        <w:ind w:left="426" w:hanging="426"/>
        <w:rPr>
          <w:rFonts w:ascii="Cambria" w:hAnsi="Cambria" w:cs="Arial"/>
          <w:b/>
          <w:sz w:val="20"/>
          <w:szCs w:val="20"/>
        </w:rPr>
      </w:pPr>
      <w:r w:rsidRPr="00B50C2C">
        <w:rPr>
          <w:rFonts w:ascii="Cambria" w:hAnsi="Cambria" w:cs="Arial"/>
          <w:b/>
          <w:sz w:val="20"/>
          <w:szCs w:val="20"/>
        </w:rPr>
        <w:lastRenderedPageBreak/>
        <w:t>BIBLIOGRAFÍA BÁSICA DEL CURSO</w:t>
      </w:r>
    </w:p>
    <w:p w14:paraId="18091CA8" w14:textId="77777777" w:rsidR="00326174" w:rsidRPr="00B50C2C" w:rsidRDefault="00326174" w:rsidP="00326174">
      <w:pPr>
        <w:rPr>
          <w:rFonts w:ascii="Cambria" w:hAnsi="Cambria" w:cs="Arial"/>
          <w:sz w:val="20"/>
          <w:szCs w:val="20"/>
        </w:rPr>
      </w:pPr>
    </w:p>
    <w:tbl>
      <w:tblPr>
        <w:tblStyle w:val="Tablaconcuadrcula"/>
        <w:tblW w:w="0" w:type="auto"/>
        <w:tblLook w:val="04A0" w:firstRow="1" w:lastRow="0" w:firstColumn="1" w:lastColumn="0" w:noHBand="0" w:noVBand="1"/>
      </w:tblPr>
      <w:tblGrid>
        <w:gridCol w:w="8828"/>
      </w:tblGrid>
      <w:tr w:rsidR="00326174" w:rsidRPr="003E7DC0" w14:paraId="449090F3" w14:textId="77777777" w:rsidTr="00A918C0">
        <w:trPr>
          <w:trHeight w:val="230"/>
        </w:trPr>
        <w:tc>
          <w:tcPr>
            <w:tcW w:w="9039" w:type="dxa"/>
            <w:shd w:val="clear" w:color="auto" w:fill="F2F2F2" w:themeFill="background1" w:themeFillShade="F2"/>
          </w:tcPr>
          <w:p w14:paraId="309D1C2B" w14:textId="615B0574" w:rsidR="00C63793" w:rsidRDefault="00C63793" w:rsidP="00C63793">
            <w:pPr>
              <w:numPr>
                <w:ilvl w:val="0"/>
                <w:numId w:val="28"/>
              </w:numPr>
              <w:jc w:val="both"/>
              <w:rPr>
                <w:rFonts w:ascii="Cambria" w:hAnsi="Cambria" w:cs="Arial"/>
                <w:bCs/>
                <w:lang w:val="es-CO"/>
              </w:rPr>
            </w:pPr>
            <w:r w:rsidRPr="0082579F">
              <w:rPr>
                <w:rFonts w:ascii="Cambria" w:hAnsi="Cambria" w:cs="Arial"/>
                <w:bCs/>
                <w:lang w:val="es-CO"/>
              </w:rPr>
              <w:t xml:space="preserve">Álvarez </w:t>
            </w:r>
            <w:proofErr w:type="spellStart"/>
            <w:r w:rsidRPr="0082579F">
              <w:rPr>
                <w:rFonts w:ascii="Cambria" w:hAnsi="Cambria" w:cs="Arial"/>
                <w:bCs/>
                <w:lang w:val="es-CO"/>
              </w:rPr>
              <w:t>Álvarez</w:t>
            </w:r>
            <w:proofErr w:type="spellEnd"/>
            <w:r w:rsidRPr="0082579F">
              <w:rPr>
                <w:rFonts w:ascii="Cambria" w:hAnsi="Cambria" w:cs="Arial"/>
                <w:bCs/>
                <w:lang w:val="es-CO"/>
              </w:rPr>
              <w:t>, Luis y Mateo Palmer, Ana Margarita, </w:t>
            </w:r>
            <w:r w:rsidRPr="0082579F">
              <w:rPr>
                <w:rFonts w:ascii="Cambria" w:hAnsi="Cambria" w:cs="Arial"/>
                <w:bCs/>
                <w:i/>
                <w:iCs/>
                <w:lang w:val="es-CO"/>
              </w:rPr>
              <w:t>El Caribe en su discurso literario</w:t>
            </w:r>
            <w:r w:rsidRPr="0082579F">
              <w:rPr>
                <w:rFonts w:ascii="Cambria" w:hAnsi="Cambria" w:cs="Arial"/>
                <w:bCs/>
                <w:lang w:val="es-CO"/>
              </w:rPr>
              <w:t>, Siglo XXI Editores, México, 2004.</w:t>
            </w:r>
          </w:p>
          <w:p w14:paraId="7BED1DFC" w14:textId="6DDF81E3" w:rsidR="00A848AE" w:rsidRPr="00332B08" w:rsidRDefault="00332B08" w:rsidP="00C63793">
            <w:pPr>
              <w:numPr>
                <w:ilvl w:val="0"/>
                <w:numId w:val="28"/>
              </w:numPr>
              <w:jc w:val="both"/>
              <w:rPr>
                <w:rFonts w:asciiTheme="minorHAnsi" w:hAnsiTheme="minorHAnsi" w:cs="Arial"/>
                <w:bCs/>
                <w:color w:val="000000" w:themeColor="text1"/>
                <w:lang w:val="es-CO"/>
              </w:rPr>
            </w:pPr>
            <w:r w:rsidRPr="00332B08">
              <w:rPr>
                <w:rFonts w:asciiTheme="minorHAnsi" w:hAnsiTheme="minorHAnsi"/>
                <w:color w:val="000000" w:themeColor="text1"/>
              </w:rPr>
              <w:t>Anaya Ferreira, Nair. 2002. Poesía Caribeña De Expresión Inglesa. </w:t>
            </w:r>
            <w:r w:rsidRPr="00332B08">
              <w:rPr>
                <w:rFonts w:asciiTheme="minorHAnsi" w:hAnsiTheme="minorHAnsi"/>
                <w:i/>
                <w:iCs/>
                <w:color w:val="000000" w:themeColor="text1"/>
              </w:rPr>
              <w:t>Anuario De Letras Modernas</w:t>
            </w:r>
            <w:r w:rsidRPr="00332B08">
              <w:rPr>
                <w:rFonts w:asciiTheme="minorHAnsi" w:hAnsiTheme="minorHAnsi"/>
                <w:color w:val="000000" w:themeColor="text1"/>
              </w:rPr>
              <w:t> 10 (mayo), 209-64. https://doi.org/10.22201/ffyl.01860526p.2001.10.827.</w:t>
            </w:r>
          </w:p>
          <w:p w14:paraId="164E6DDF" w14:textId="77777777" w:rsidR="00C63793" w:rsidRPr="0082579F" w:rsidRDefault="00C63793" w:rsidP="00C63793">
            <w:pPr>
              <w:numPr>
                <w:ilvl w:val="0"/>
                <w:numId w:val="28"/>
              </w:numPr>
              <w:jc w:val="both"/>
              <w:rPr>
                <w:rFonts w:ascii="Cambria" w:hAnsi="Cambria" w:cs="Arial"/>
                <w:bCs/>
                <w:lang w:val="en-US"/>
              </w:rPr>
            </w:pPr>
            <w:r w:rsidRPr="00332B08">
              <w:rPr>
                <w:rFonts w:ascii="Cambria" w:hAnsi="Cambria" w:cs="Arial"/>
                <w:bCs/>
                <w:color w:val="000000" w:themeColor="text1"/>
                <w:lang w:val="en-US"/>
              </w:rPr>
              <w:t>Arnold, James A., ed., </w:t>
            </w:r>
            <w:r w:rsidRPr="00332B08">
              <w:rPr>
                <w:rFonts w:ascii="Cambria" w:hAnsi="Cambria" w:cs="Arial"/>
                <w:bCs/>
                <w:i/>
                <w:iCs/>
                <w:color w:val="000000" w:themeColor="text1"/>
                <w:lang w:val="en-US"/>
              </w:rPr>
              <w:t>A history of literature in the Caribbean</w:t>
            </w:r>
            <w:r w:rsidRPr="00332B08">
              <w:rPr>
                <w:rFonts w:ascii="Cambria" w:hAnsi="Cambria" w:cs="Arial"/>
                <w:bCs/>
                <w:color w:val="000000" w:themeColor="text1"/>
                <w:lang w:val="en-US"/>
              </w:rPr>
              <w:t xml:space="preserve">, vol. I «Hispanic </w:t>
            </w:r>
            <w:r w:rsidRPr="0082579F">
              <w:rPr>
                <w:rFonts w:ascii="Cambria" w:hAnsi="Cambria" w:cs="Arial"/>
                <w:bCs/>
                <w:lang w:val="en-US"/>
              </w:rPr>
              <w:t>and Francophone regions», Jhon Benjamins Publishing Company, Amsterdam-Philadelphia, 1994.</w:t>
            </w:r>
          </w:p>
          <w:p w14:paraId="59D9CC17" w14:textId="3E02B294" w:rsidR="00C63793" w:rsidRDefault="00C63793" w:rsidP="00C63793">
            <w:pPr>
              <w:numPr>
                <w:ilvl w:val="0"/>
                <w:numId w:val="28"/>
              </w:numPr>
              <w:jc w:val="both"/>
              <w:rPr>
                <w:rFonts w:ascii="Cambria" w:hAnsi="Cambria" w:cs="Arial"/>
                <w:bCs/>
                <w:lang w:val="en-US"/>
              </w:rPr>
            </w:pPr>
            <w:r w:rsidRPr="0082579F">
              <w:rPr>
                <w:rFonts w:ascii="Cambria" w:hAnsi="Cambria" w:cs="Arial"/>
                <w:bCs/>
                <w:lang w:val="en-US"/>
              </w:rPr>
              <w:t xml:space="preserve">Chang-Rodríguez, Raquel, “Colonial Voices of the Hispanic Caribbean”, </w:t>
            </w:r>
            <w:proofErr w:type="spellStart"/>
            <w:r w:rsidRPr="0082579F">
              <w:rPr>
                <w:rFonts w:ascii="Cambria" w:hAnsi="Cambria" w:cs="Arial"/>
                <w:bCs/>
                <w:lang w:val="en-US"/>
              </w:rPr>
              <w:t>en</w:t>
            </w:r>
            <w:proofErr w:type="spellEnd"/>
            <w:r w:rsidRPr="0082579F">
              <w:rPr>
                <w:rFonts w:ascii="Cambria" w:hAnsi="Cambria" w:cs="Arial"/>
                <w:bCs/>
                <w:lang w:val="en-US"/>
              </w:rPr>
              <w:t xml:space="preserve"> Arnold, James A., ed., </w:t>
            </w:r>
            <w:r w:rsidRPr="0082579F">
              <w:rPr>
                <w:rFonts w:ascii="Cambria" w:hAnsi="Cambria" w:cs="Arial"/>
                <w:bCs/>
                <w:i/>
                <w:iCs/>
                <w:lang w:val="en-US"/>
              </w:rPr>
              <w:t>A history of literature in the Caribbean</w:t>
            </w:r>
            <w:r w:rsidRPr="0082579F">
              <w:rPr>
                <w:rFonts w:ascii="Cambria" w:hAnsi="Cambria" w:cs="Arial"/>
                <w:bCs/>
                <w:lang w:val="en-US"/>
              </w:rPr>
              <w:t>, vol. I «Hispanic and Francophone regions», Jhon Benjamins Publishing Company, Amsterdam-Philadelphia, 1994.</w:t>
            </w:r>
          </w:p>
          <w:p w14:paraId="0889ABFD" w14:textId="1F6962D9" w:rsidR="0082579F" w:rsidRPr="003E7DC0" w:rsidRDefault="0082579F" w:rsidP="00C63793">
            <w:pPr>
              <w:numPr>
                <w:ilvl w:val="0"/>
                <w:numId w:val="28"/>
              </w:numPr>
              <w:jc w:val="both"/>
              <w:rPr>
                <w:rFonts w:ascii="Cambria" w:hAnsi="Cambria" w:cs="Arial"/>
                <w:bCs/>
                <w:sz w:val="18"/>
                <w:szCs w:val="18"/>
                <w:lang w:val="es-CO"/>
              </w:rPr>
            </w:pPr>
            <w:proofErr w:type="spellStart"/>
            <w:r w:rsidRPr="0082579F">
              <w:rPr>
                <w:rFonts w:ascii="Cambria" w:hAnsi="Cambria"/>
                <w:color w:val="000000"/>
                <w:spacing w:val="8"/>
                <w:sz w:val="18"/>
                <w:szCs w:val="18"/>
                <w:shd w:val="clear" w:color="auto" w:fill="FFFFFF"/>
              </w:rPr>
              <w:t>Canfield</w:t>
            </w:r>
            <w:proofErr w:type="spellEnd"/>
            <w:r w:rsidRPr="0082579F">
              <w:rPr>
                <w:rFonts w:ascii="Cambria" w:hAnsi="Cambria"/>
                <w:color w:val="000000"/>
                <w:spacing w:val="8"/>
                <w:sz w:val="18"/>
                <w:szCs w:val="18"/>
                <w:shd w:val="clear" w:color="auto" w:fill="FFFFFF"/>
              </w:rPr>
              <w:t>, M. (1973). La poesía negra en Iberoamérica. </w:t>
            </w:r>
            <w:proofErr w:type="spellStart"/>
            <w:r w:rsidRPr="0082579F">
              <w:rPr>
                <w:rFonts w:ascii="Cambria" w:hAnsi="Cambria"/>
                <w:i/>
                <w:iCs/>
                <w:color w:val="000000"/>
                <w:spacing w:val="8"/>
                <w:sz w:val="18"/>
                <w:szCs w:val="18"/>
                <w:shd w:val="clear" w:color="auto" w:fill="FFFFFF"/>
              </w:rPr>
              <w:t>Universitas</w:t>
            </w:r>
            <w:proofErr w:type="spellEnd"/>
            <w:r w:rsidRPr="0082579F">
              <w:rPr>
                <w:rFonts w:ascii="Cambria" w:hAnsi="Cambria"/>
                <w:i/>
                <w:iCs/>
                <w:color w:val="000000"/>
                <w:spacing w:val="8"/>
                <w:sz w:val="18"/>
                <w:szCs w:val="18"/>
                <w:shd w:val="clear" w:color="auto" w:fill="FFFFFF"/>
              </w:rPr>
              <w:t xml:space="preserve"> Humanística</w:t>
            </w:r>
            <w:r w:rsidRPr="0082579F">
              <w:rPr>
                <w:rFonts w:ascii="Cambria" w:hAnsi="Cambria"/>
                <w:color w:val="000000"/>
                <w:spacing w:val="8"/>
                <w:sz w:val="18"/>
                <w:szCs w:val="18"/>
                <w:shd w:val="clear" w:color="auto" w:fill="FFFFFF"/>
              </w:rPr>
              <w:t>, </w:t>
            </w:r>
            <w:r w:rsidRPr="0082579F">
              <w:rPr>
                <w:rFonts w:ascii="Cambria" w:hAnsi="Cambria"/>
                <w:i/>
                <w:iCs/>
                <w:color w:val="000000"/>
                <w:spacing w:val="8"/>
                <w:sz w:val="18"/>
                <w:szCs w:val="18"/>
                <w:shd w:val="clear" w:color="auto" w:fill="FFFFFF"/>
              </w:rPr>
              <w:t>5</w:t>
            </w:r>
            <w:r w:rsidRPr="0082579F">
              <w:rPr>
                <w:rFonts w:ascii="Cambria" w:hAnsi="Cambria"/>
                <w:color w:val="000000"/>
                <w:spacing w:val="8"/>
                <w:sz w:val="18"/>
                <w:szCs w:val="18"/>
                <w:shd w:val="clear" w:color="auto" w:fill="FFFFFF"/>
              </w:rPr>
              <w:t>(5 y 6). Recuperado a partir de https://revistas.javeriana.edu.co/index.php/univhumanistica/article/view/10530</w:t>
            </w:r>
          </w:p>
          <w:p w14:paraId="13778485" w14:textId="2F8994E2" w:rsidR="00FE3593" w:rsidRDefault="00FE3593" w:rsidP="00C63793">
            <w:pPr>
              <w:numPr>
                <w:ilvl w:val="0"/>
                <w:numId w:val="28"/>
              </w:numPr>
              <w:jc w:val="both"/>
              <w:rPr>
                <w:rFonts w:ascii="Cambria" w:hAnsi="Cambria" w:cs="Arial"/>
                <w:bCs/>
                <w:lang w:val="es-CO"/>
              </w:rPr>
            </w:pPr>
            <w:proofErr w:type="spellStart"/>
            <w:r w:rsidRPr="0082579F">
              <w:rPr>
                <w:rFonts w:ascii="Cambria" w:hAnsi="Cambria" w:cs="Arial"/>
                <w:bCs/>
                <w:lang w:val="es-CO"/>
              </w:rPr>
              <w:t>Dep</w:t>
            </w:r>
            <w:r w:rsidR="00B50C2C" w:rsidRPr="0082579F">
              <w:rPr>
                <w:rFonts w:ascii="Cambria" w:hAnsi="Cambria" w:cs="Arial"/>
                <w:bCs/>
                <w:lang w:val="es-CO"/>
              </w:rPr>
              <w:t>e</w:t>
            </w:r>
            <w:r w:rsidRPr="0082579F">
              <w:rPr>
                <w:rFonts w:ascii="Cambria" w:hAnsi="Cambria" w:cs="Arial"/>
                <w:bCs/>
                <w:lang w:val="es-CO"/>
              </w:rPr>
              <w:t>stre</w:t>
            </w:r>
            <w:proofErr w:type="spellEnd"/>
            <w:r w:rsidRPr="0082579F">
              <w:rPr>
                <w:rFonts w:ascii="Cambria" w:hAnsi="Cambria" w:cs="Arial"/>
                <w:bCs/>
                <w:lang w:val="es-CO"/>
              </w:rPr>
              <w:t xml:space="preserve">, René, </w:t>
            </w:r>
            <w:r w:rsidRPr="00332B08">
              <w:rPr>
                <w:rFonts w:ascii="Cambria" w:hAnsi="Cambria" w:cs="Arial"/>
                <w:bCs/>
                <w:i/>
                <w:iCs/>
                <w:lang w:val="es-CO"/>
              </w:rPr>
              <w:t xml:space="preserve">Buenos días y </w:t>
            </w:r>
            <w:proofErr w:type="spellStart"/>
            <w:r w:rsidRPr="00332B08">
              <w:rPr>
                <w:rFonts w:ascii="Cambria" w:hAnsi="Cambria" w:cs="Arial"/>
                <w:bCs/>
                <w:i/>
                <w:iCs/>
                <w:lang w:val="es-CO"/>
              </w:rPr>
              <w:t>Adios</w:t>
            </w:r>
            <w:proofErr w:type="spellEnd"/>
            <w:r w:rsidRPr="00332B08">
              <w:rPr>
                <w:rFonts w:ascii="Cambria" w:hAnsi="Cambria" w:cs="Arial"/>
                <w:bCs/>
                <w:i/>
                <w:iCs/>
                <w:lang w:val="es-CO"/>
              </w:rPr>
              <w:t xml:space="preserve"> a la negritud</w:t>
            </w:r>
            <w:r w:rsidRPr="0082579F">
              <w:rPr>
                <w:rFonts w:ascii="Cambria" w:hAnsi="Cambria" w:cs="Arial"/>
                <w:bCs/>
                <w:lang w:val="es-CO"/>
              </w:rPr>
              <w:t>, Casa de las américas, 1994</w:t>
            </w:r>
          </w:p>
          <w:p w14:paraId="4C21647D" w14:textId="0014D525" w:rsidR="00332B08" w:rsidRPr="0082579F" w:rsidRDefault="00332B08" w:rsidP="00C63793">
            <w:pPr>
              <w:numPr>
                <w:ilvl w:val="0"/>
                <w:numId w:val="28"/>
              </w:numPr>
              <w:jc w:val="both"/>
              <w:rPr>
                <w:rFonts w:ascii="Cambria" w:hAnsi="Cambria" w:cs="Arial"/>
                <w:bCs/>
                <w:lang w:val="es-CO"/>
              </w:rPr>
            </w:pPr>
            <w:proofErr w:type="spellStart"/>
            <w:r>
              <w:rPr>
                <w:rFonts w:ascii="Cambria" w:hAnsi="Cambria" w:cs="Arial"/>
                <w:bCs/>
                <w:lang w:val="es-CO"/>
              </w:rPr>
              <w:t>Depestre</w:t>
            </w:r>
            <w:proofErr w:type="spellEnd"/>
            <w:r>
              <w:rPr>
                <w:rFonts w:ascii="Cambria" w:hAnsi="Cambria" w:cs="Arial"/>
                <w:bCs/>
                <w:lang w:val="es-CO"/>
              </w:rPr>
              <w:t xml:space="preserve">, René. Problemas de la identidad del hombre negro en las literaturas antillanas. </w:t>
            </w:r>
            <w:proofErr w:type="spellStart"/>
            <w:r>
              <w:rPr>
                <w:rFonts w:ascii="Cambria" w:hAnsi="Cambria" w:cs="Arial"/>
                <w:bCs/>
                <w:lang w:val="es-CO"/>
              </w:rPr>
              <w:t>Latinomérica</w:t>
            </w:r>
            <w:proofErr w:type="spellEnd"/>
            <w:r>
              <w:rPr>
                <w:rFonts w:ascii="Cambria" w:hAnsi="Cambria" w:cs="Arial"/>
                <w:bCs/>
                <w:lang w:val="es-CO"/>
              </w:rPr>
              <w:t>: Cuadernos de literatura latinoamericana. Universidad Autónoma de México, 1978.</w:t>
            </w:r>
          </w:p>
          <w:p w14:paraId="6B23A6F3" w14:textId="77777777" w:rsidR="00C63793" w:rsidRPr="0082579F" w:rsidRDefault="00C63793" w:rsidP="00C63793">
            <w:pPr>
              <w:numPr>
                <w:ilvl w:val="0"/>
                <w:numId w:val="28"/>
              </w:numPr>
              <w:jc w:val="both"/>
              <w:rPr>
                <w:rFonts w:ascii="Cambria" w:hAnsi="Cambria" w:cs="Arial"/>
                <w:bCs/>
                <w:lang w:val="es-CO"/>
              </w:rPr>
            </w:pPr>
            <w:proofErr w:type="spellStart"/>
            <w:r w:rsidRPr="0082579F">
              <w:rPr>
                <w:rFonts w:ascii="Cambria" w:hAnsi="Cambria" w:cs="Arial"/>
                <w:bCs/>
                <w:lang w:val="es-CO"/>
              </w:rPr>
              <w:t>Fanon</w:t>
            </w:r>
            <w:proofErr w:type="spellEnd"/>
            <w:r w:rsidRPr="0082579F">
              <w:rPr>
                <w:rFonts w:ascii="Cambria" w:hAnsi="Cambria" w:cs="Arial"/>
                <w:bCs/>
                <w:lang w:val="es-CO"/>
              </w:rPr>
              <w:t xml:space="preserve">, Franz, Piel negra, máscaras blancas, </w:t>
            </w:r>
            <w:r w:rsidR="00FE3593" w:rsidRPr="0082579F">
              <w:rPr>
                <w:rFonts w:ascii="Cambria" w:hAnsi="Cambria" w:cs="Arial"/>
                <w:bCs/>
                <w:lang w:val="es-CO"/>
              </w:rPr>
              <w:t>1952</w:t>
            </w:r>
          </w:p>
          <w:p w14:paraId="51C8A0CD" w14:textId="3A419042" w:rsidR="00C63793" w:rsidRDefault="00C63793" w:rsidP="00C63793">
            <w:pPr>
              <w:numPr>
                <w:ilvl w:val="0"/>
                <w:numId w:val="28"/>
              </w:numPr>
              <w:jc w:val="both"/>
              <w:rPr>
                <w:rFonts w:ascii="Cambria" w:hAnsi="Cambria" w:cs="Arial"/>
                <w:bCs/>
                <w:lang w:val="es-CO"/>
              </w:rPr>
            </w:pPr>
            <w:r w:rsidRPr="0082579F">
              <w:rPr>
                <w:rFonts w:ascii="Cambria" w:hAnsi="Cambria" w:cs="Arial"/>
                <w:bCs/>
                <w:lang w:val="es-CO"/>
              </w:rPr>
              <w:t>García Cabrera, Estela, “Hacia un concepto de la literatura antillana: Cuba, República Dominicana y Puerto Rico”, en </w:t>
            </w:r>
            <w:r w:rsidRPr="0082579F">
              <w:rPr>
                <w:rFonts w:ascii="Cambria" w:hAnsi="Cambria" w:cs="Arial"/>
                <w:bCs/>
                <w:i/>
                <w:iCs/>
                <w:lang w:val="es-CO"/>
              </w:rPr>
              <w:t>Revista Horizontes</w:t>
            </w:r>
            <w:r w:rsidRPr="0082579F">
              <w:rPr>
                <w:rFonts w:ascii="Cambria" w:hAnsi="Cambria" w:cs="Arial"/>
                <w:bCs/>
                <w:lang w:val="es-CO"/>
              </w:rPr>
              <w:t>, año LIII, no. 102-103, Pontificia Universidad Católica de Puerto Rico, 2010.</w:t>
            </w:r>
          </w:p>
          <w:p w14:paraId="00480714" w14:textId="3C01617F" w:rsidR="00332B08" w:rsidRPr="0082579F" w:rsidRDefault="00332B08" w:rsidP="00C63793">
            <w:pPr>
              <w:numPr>
                <w:ilvl w:val="0"/>
                <w:numId w:val="28"/>
              </w:numPr>
              <w:jc w:val="both"/>
              <w:rPr>
                <w:rFonts w:ascii="Cambria" w:hAnsi="Cambria" w:cs="Arial"/>
                <w:bCs/>
                <w:lang w:val="es-CO"/>
              </w:rPr>
            </w:pPr>
            <w:r>
              <w:rPr>
                <w:rFonts w:ascii="Cambria" w:hAnsi="Cambria" w:cs="Arial"/>
                <w:bCs/>
                <w:lang w:val="es-CO"/>
              </w:rPr>
              <w:t xml:space="preserve">Martí, José. Nuestra América. Disponible en: </w:t>
            </w:r>
            <w:hyperlink r:id="rId9" w:history="1">
              <w:r w:rsidRPr="00332B08">
                <w:rPr>
                  <w:rFonts w:asciiTheme="minorHAnsi" w:hAnsiTheme="minorHAnsi"/>
                  <w:color w:val="0000FF"/>
                  <w:u w:val="single"/>
                  <w:lang w:val="es-ES_tradnl"/>
                </w:rPr>
                <w:t>http://bibliotecavirtual.clacso.org.ar/ar/libros/osal/osal27/14Marti.pdf</w:t>
              </w:r>
            </w:hyperlink>
          </w:p>
          <w:p w14:paraId="18CDC14D" w14:textId="77777777" w:rsidR="00C63793" w:rsidRPr="0082579F" w:rsidRDefault="00C63793" w:rsidP="00C63793">
            <w:pPr>
              <w:numPr>
                <w:ilvl w:val="0"/>
                <w:numId w:val="28"/>
              </w:numPr>
              <w:jc w:val="both"/>
              <w:rPr>
                <w:rFonts w:ascii="Cambria" w:hAnsi="Cambria" w:cs="Arial"/>
                <w:bCs/>
                <w:lang w:val="es-CO"/>
              </w:rPr>
            </w:pPr>
            <w:r w:rsidRPr="0082579F">
              <w:rPr>
                <w:rFonts w:ascii="Cambria" w:hAnsi="Cambria" w:cs="Arial"/>
                <w:bCs/>
                <w:lang w:val="es-CO"/>
              </w:rPr>
              <w:t>Mateo Palmer, Margarita, “Literatura Caribeña al cierre del siglo”, Universidad de la Habana. Consultado en línea en septiembre de 2015: </w:t>
            </w:r>
            <w:hyperlink r:id="rId10" w:history="1">
              <w:r w:rsidRPr="0082579F">
                <w:rPr>
                  <w:rStyle w:val="Hipervnculo"/>
                  <w:rFonts w:ascii="Cambria" w:hAnsi="Cambria" w:cs="Arial"/>
                  <w:bCs/>
                  <w:lang w:val="es-CO"/>
                </w:rPr>
                <w:t>http://revista-iberoamericana.pitt.edu/ojs/index.php/Iberoamericana/article/viewFile/5175/5333</w:t>
              </w:r>
            </w:hyperlink>
          </w:p>
          <w:p w14:paraId="287D5EDF" w14:textId="77777777" w:rsidR="00C63793" w:rsidRPr="0082579F" w:rsidRDefault="00C63793" w:rsidP="00C63793">
            <w:pPr>
              <w:numPr>
                <w:ilvl w:val="0"/>
                <w:numId w:val="28"/>
              </w:numPr>
              <w:jc w:val="both"/>
              <w:rPr>
                <w:rFonts w:ascii="Cambria" w:hAnsi="Cambria" w:cs="Arial"/>
                <w:bCs/>
                <w:lang w:val="es-CO"/>
              </w:rPr>
            </w:pPr>
            <w:proofErr w:type="spellStart"/>
            <w:r w:rsidRPr="0082579F">
              <w:rPr>
                <w:rFonts w:ascii="Cambria" w:hAnsi="Cambria" w:cs="Arial"/>
                <w:bCs/>
                <w:lang w:val="es-CO"/>
              </w:rPr>
              <w:t>Mckee</w:t>
            </w:r>
            <w:proofErr w:type="spellEnd"/>
            <w:r w:rsidRPr="0082579F">
              <w:rPr>
                <w:rFonts w:ascii="Cambria" w:hAnsi="Cambria" w:cs="Arial"/>
                <w:bCs/>
                <w:lang w:val="es-CO"/>
              </w:rPr>
              <w:t xml:space="preserve"> </w:t>
            </w:r>
            <w:proofErr w:type="spellStart"/>
            <w:r w:rsidRPr="0082579F">
              <w:rPr>
                <w:rFonts w:ascii="Cambria" w:hAnsi="Cambria" w:cs="Arial"/>
                <w:bCs/>
                <w:lang w:val="es-CO"/>
              </w:rPr>
              <w:t>Irwin</w:t>
            </w:r>
            <w:proofErr w:type="spellEnd"/>
            <w:r w:rsidRPr="0082579F">
              <w:rPr>
                <w:rFonts w:ascii="Cambria" w:hAnsi="Cambria" w:cs="Arial"/>
                <w:bCs/>
                <w:lang w:val="es-CO"/>
              </w:rPr>
              <w:t xml:space="preserve">, Robert y </w:t>
            </w:r>
            <w:proofErr w:type="spellStart"/>
            <w:r w:rsidRPr="0082579F">
              <w:rPr>
                <w:rFonts w:ascii="Cambria" w:hAnsi="Cambria" w:cs="Arial"/>
                <w:bCs/>
                <w:lang w:val="es-CO"/>
              </w:rPr>
              <w:t>Szurmuk</w:t>
            </w:r>
            <w:proofErr w:type="spellEnd"/>
            <w:r w:rsidRPr="0082579F">
              <w:rPr>
                <w:rFonts w:ascii="Cambria" w:hAnsi="Cambria" w:cs="Arial"/>
                <w:bCs/>
                <w:lang w:val="es-CO"/>
              </w:rPr>
              <w:t>, Mónica, </w:t>
            </w:r>
            <w:r w:rsidRPr="0082579F">
              <w:rPr>
                <w:rFonts w:ascii="Cambria" w:hAnsi="Cambria" w:cs="Arial"/>
                <w:bCs/>
                <w:i/>
                <w:iCs/>
                <w:lang w:val="es-CO"/>
              </w:rPr>
              <w:t>Diccionario de Estudios Culturales Latinoamericanos</w:t>
            </w:r>
            <w:r w:rsidRPr="0082579F">
              <w:rPr>
                <w:rFonts w:ascii="Cambria" w:hAnsi="Cambria" w:cs="Arial"/>
                <w:bCs/>
                <w:lang w:val="es-CO"/>
              </w:rPr>
              <w:t>, Instituto Mora y Siglo XXI Editores, México, 2009.</w:t>
            </w:r>
          </w:p>
          <w:p w14:paraId="6CAD57D1" w14:textId="48549266" w:rsidR="00C63793" w:rsidRPr="0082579F" w:rsidRDefault="00C63793" w:rsidP="00C63793">
            <w:pPr>
              <w:numPr>
                <w:ilvl w:val="0"/>
                <w:numId w:val="28"/>
              </w:numPr>
              <w:jc w:val="both"/>
              <w:rPr>
                <w:rStyle w:val="Hipervnculo"/>
                <w:rFonts w:ascii="Cambria" w:hAnsi="Cambria" w:cs="Arial"/>
                <w:bCs/>
                <w:color w:val="auto"/>
                <w:u w:val="none"/>
                <w:lang w:val="es-CO"/>
              </w:rPr>
            </w:pPr>
            <w:proofErr w:type="spellStart"/>
            <w:r w:rsidRPr="0082579F">
              <w:rPr>
                <w:rFonts w:ascii="Cambria" w:hAnsi="Cambria" w:cs="Arial"/>
                <w:bCs/>
                <w:lang w:val="en-US"/>
              </w:rPr>
              <w:t>Premdas</w:t>
            </w:r>
            <w:proofErr w:type="spellEnd"/>
            <w:r w:rsidRPr="0082579F">
              <w:rPr>
                <w:rFonts w:ascii="Cambria" w:hAnsi="Cambria" w:cs="Arial"/>
                <w:bCs/>
                <w:lang w:val="en-US"/>
              </w:rPr>
              <w:t xml:space="preserve">, Ralph, “Ethnicity and Identity in the Caribbean: Decentering a Myth”. </w:t>
            </w:r>
            <w:r w:rsidRPr="0082579F">
              <w:rPr>
                <w:rFonts w:ascii="Cambria" w:hAnsi="Cambria" w:cs="Arial"/>
                <w:bCs/>
                <w:lang w:val="es-CO"/>
              </w:rPr>
              <w:t>Consultado en línea en septiembre de 2015: </w:t>
            </w:r>
            <w:hyperlink r:id="rId11" w:history="1">
              <w:r w:rsidRPr="0082579F">
                <w:rPr>
                  <w:rStyle w:val="Hipervnculo"/>
                  <w:rFonts w:ascii="Cambria" w:hAnsi="Cambria" w:cs="Arial"/>
                  <w:bCs/>
                  <w:lang w:val="es-CO"/>
                </w:rPr>
                <w:t>https://kellogg.nd.edu/publications/workingpapers/WPS/234.pdf</w:t>
              </w:r>
            </w:hyperlink>
          </w:p>
          <w:p w14:paraId="6F812D57" w14:textId="2601A6AD" w:rsidR="0082579F" w:rsidRPr="0082579F" w:rsidRDefault="0082579F" w:rsidP="00C63793">
            <w:pPr>
              <w:numPr>
                <w:ilvl w:val="0"/>
                <w:numId w:val="28"/>
              </w:numPr>
              <w:jc w:val="both"/>
              <w:rPr>
                <w:rFonts w:ascii="Cambria" w:hAnsi="Cambria" w:cs="Arial"/>
                <w:bCs/>
                <w:lang w:val="es-CO"/>
              </w:rPr>
            </w:pPr>
            <w:r>
              <w:rPr>
                <w:rFonts w:ascii="Cambria" w:hAnsi="Cambria" w:cs="Arial"/>
                <w:bCs/>
                <w:lang w:val="es-CO"/>
              </w:rPr>
              <w:t>R</w:t>
            </w:r>
            <w:proofErr w:type="spellStart"/>
            <w:r>
              <w:rPr>
                <w:rFonts w:ascii="Cambria" w:hAnsi="Cambria" w:cs="Arial"/>
                <w:bCs/>
              </w:rPr>
              <w:t>odríguez</w:t>
            </w:r>
            <w:proofErr w:type="spellEnd"/>
            <w:r>
              <w:rPr>
                <w:rFonts w:ascii="Cambria" w:hAnsi="Cambria" w:cs="Arial"/>
                <w:bCs/>
              </w:rPr>
              <w:t xml:space="preserve"> </w:t>
            </w:r>
            <w:proofErr w:type="spellStart"/>
            <w:r>
              <w:rPr>
                <w:rFonts w:ascii="Cambria" w:hAnsi="Cambria" w:cs="Arial"/>
                <w:bCs/>
              </w:rPr>
              <w:t>Monegal</w:t>
            </w:r>
            <w:proofErr w:type="spellEnd"/>
            <w:r>
              <w:rPr>
                <w:rFonts w:ascii="Cambria" w:hAnsi="Cambria" w:cs="Arial"/>
                <w:bCs/>
              </w:rPr>
              <w:t>, Emir. La poesía de Martí y el modernismo. Número</w:t>
            </w:r>
            <w:r w:rsidR="00A848AE">
              <w:rPr>
                <w:rFonts w:ascii="Cambria" w:hAnsi="Cambria" w:cs="Arial"/>
                <w:bCs/>
              </w:rPr>
              <w:t xml:space="preserve">. 22. Año 5, 1953. </w:t>
            </w:r>
            <w:r>
              <w:rPr>
                <w:rFonts w:ascii="Cambria" w:hAnsi="Cambria" w:cs="Arial"/>
                <w:bCs/>
              </w:rPr>
              <w:t xml:space="preserve">Consultado en: </w:t>
            </w:r>
            <w:hyperlink r:id="rId12" w:history="1">
              <w:r w:rsidR="00A848AE" w:rsidRPr="00A848AE">
                <w:rPr>
                  <w:rFonts w:ascii="Cambria" w:hAnsi="Cambria"/>
                  <w:color w:val="0000FF"/>
                  <w:u w:val="single"/>
                  <w:lang w:val="es-ES_tradnl"/>
                </w:rPr>
                <w:t>http://bibliotecadigital.bibna.gub.uy:8080/jspui/handle/123456789/28113?mode=full</w:t>
              </w:r>
            </w:hyperlink>
          </w:p>
          <w:p w14:paraId="510EDFB7" w14:textId="77777777" w:rsidR="00C63793" w:rsidRPr="0082579F" w:rsidRDefault="00C63793" w:rsidP="00C63793">
            <w:pPr>
              <w:numPr>
                <w:ilvl w:val="0"/>
                <w:numId w:val="28"/>
              </w:numPr>
              <w:jc w:val="both"/>
              <w:rPr>
                <w:rFonts w:ascii="Cambria" w:hAnsi="Cambria" w:cs="Arial"/>
                <w:bCs/>
                <w:lang w:val="en-US"/>
              </w:rPr>
            </w:pPr>
            <w:proofErr w:type="spellStart"/>
            <w:r w:rsidRPr="0082579F">
              <w:rPr>
                <w:rFonts w:ascii="Cambria" w:hAnsi="Cambria" w:cs="Arial"/>
                <w:bCs/>
                <w:lang w:val="en-US"/>
              </w:rPr>
              <w:t>Rodíguez</w:t>
            </w:r>
            <w:proofErr w:type="spellEnd"/>
            <w:r w:rsidRPr="0082579F">
              <w:rPr>
                <w:rFonts w:ascii="Cambria" w:hAnsi="Cambria" w:cs="Arial"/>
                <w:bCs/>
                <w:lang w:val="en-US"/>
              </w:rPr>
              <w:t xml:space="preserve">-Luis, Julio, “Introduction”, </w:t>
            </w:r>
            <w:proofErr w:type="spellStart"/>
            <w:r w:rsidRPr="0082579F">
              <w:rPr>
                <w:rFonts w:ascii="Cambria" w:hAnsi="Cambria" w:cs="Arial"/>
                <w:bCs/>
                <w:lang w:val="en-US"/>
              </w:rPr>
              <w:t>en</w:t>
            </w:r>
            <w:proofErr w:type="spellEnd"/>
            <w:r w:rsidRPr="0082579F">
              <w:rPr>
                <w:rFonts w:ascii="Cambria" w:hAnsi="Cambria" w:cs="Arial"/>
                <w:bCs/>
                <w:lang w:val="en-US"/>
              </w:rPr>
              <w:t xml:space="preserve"> Arnold, James A., ed., </w:t>
            </w:r>
            <w:r w:rsidRPr="0082579F">
              <w:rPr>
                <w:rFonts w:ascii="Cambria" w:hAnsi="Cambria" w:cs="Arial"/>
                <w:bCs/>
                <w:i/>
                <w:iCs/>
                <w:lang w:val="en-US"/>
              </w:rPr>
              <w:t>A history of literature in the Caribbean</w:t>
            </w:r>
            <w:r w:rsidRPr="0082579F">
              <w:rPr>
                <w:rFonts w:ascii="Cambria" w:hAnsi="Cambria" w:cs="Arial"/>
                <w:bCs/>
                <w:lang w:val="en-US"/>
              </w:rPr>
              <w:t>, vol. I «Hispanic and Francophone regions», Jhon Benjamins Publishing Company, Amsterdam-Philadelphia, 1994.</w:t>
            </w:r>
          </w:p>
          <w:p w14:paraId="42A953CF" w14:textId="77777777" w:rsidR="00C63793" w:rsidRPr="0082579F" w:rsidRDefault="00C63793" w:rsidP="00C63793">
            <w:pPr>
              <w:numPr>
                <w:ilvl w:val="0"/>
                <w:numId w:val="28"/>
              </w:numPr>
              <w:jc w:val="both"/>
              <w:rPr>
                <w:rFonts w:ascii="Cambria" w:hAnsi="Cambria" w:cs="Arial"/>
                <w:bCs/>
                <w:lang w:val="en-US"/>
              </w:rPr>
            </w:pPr>
            <w:r w:rsidRPr="0082579F">
              <w:rPr>
                <w:rFonts w:ascii="Cambria" w:hAnsi="Cambria" w:cs="Arial"/>
                <w:bCs/>
                <w:lang w:val="en-US"/>
              </w:rPr>
              <w:t xml:space="preserve">Schulman, Ivan A., “The Poetic Production of Cuba, Puerto Rico and The Dominican Republic in the Nineteenth Century”, </w:t>
            </w:r>
            <w:proofErr w:type="spellStart"/>
            <w:r w:rsidRPr="0082579F">
              <w:rPr>
                <w:rFonts w:ascii="Cambria" w:hAnsi="Cambria" w:cs="Arial"/>
                <w:bCs/>
                <w:lang w:val="en-US"/>
              </w:rPr>
              <w:t>en</w:t>
            </w:r>
            <w:proofErr w:type="spellEnd"/>
            <w:r w:rsidRPr="0082579F">
              <w:rPr>
                <w:rFonts w:ascii="Cambria" w:hAnsi="Cambria" w:cs="Arial"/>
                <w:bCs/>
                <w:lang w:val="en-US"/>
              </w:rPr>
              <w:t xml:space="preserve"> Arnold, James A., ed., </w:t>
            </w:r>
            <w:r w:rsidRPr="0082579F">
              <w:rPr>
                <w:rFonts w:ascii="Cambria" w:hAnsi="Cambria" w:cs="Arial"/>
                <w:bCs/>
                <w:i/>
                <w:iCs/>
                <w:lang w:val="en-US"/>
              </w:rPr>
              <w:t>A history of literature in the Caribbean</w:t>
            </w:r>
            <w:r w:rsidRPr="0082579F">
              <w:rPr>
                <w:rFonts w:ascii="Cambria" w:hAnsi="Cambria" w:cs="Arial"/>
                <w:bCs/>
                <w:lang w:val="en-US"/>
              </w:rPr>
              <w:t>, vol. I «Hispanic and Francophone regions», Jhon Benjamins Publishing Company, Amsterdam-Philadelphia, 1994.</w:t>
            </w:r>
          </w:p>
          <w:p w14:paraId="75010E5A" w14:textId="77777777" w:rsidR="00326174" w:rsidRPr="00B50C2C" w:rsidRDefault="00326174" w:rsidP="00C63793">
            <w:pPr>
              <w:jc w:val="both"/>
              <w:rPr>
                <w:rFonts w:ascii="Cambria" w:hAnsi="Cambria" w:cs="Arial"/>
                <w:b/>
                <w:lang w:val="en-US"/>
              </w:rPr>
            </w:pPr>
          </w:p>
        </w:tc>
      </w:tr>
    </w:tbl>
    <w:p w14:paraId="791596A9" w14:textId="77777777" w:rsidR="00326174" w:rsidRPr="00B50C2C" w:rsidRDefault="00326174" w:rsidP="00326174">
      <w:pPr>
        <w:rPr>
          <w:rFonts w:ascii="Cambria" w:hAnsi="Cambria" w:cs="Arial"/>
          <w:sz w:val="20"/>
          <w:szCs w:val="20"/>
          <w:lang w:val="en-US"/>
        </w:rPr>
      </w:pPr>
    </w:p>
    <w:p w14:paraId="4C41D02C" w14:textId="77777777" w:rsidR="00096200" w:rsidRPr="00A033AC" w:rsidRDefault="00096200" w:rsidP="003875DC">
      <w:pPr>
        <w:rPr>
          <w:rFonts w:asciiTheme="majorHAnsi" w:hAnsiTheme="majorHAnsi" w:cs="Arial"/>
          <w:lang w:val="en-US"/>
        </w:rPr>
      </w:pPr>
    </w:p>
    <w:sectPr w:rsidR="00096200" w:rsidRPr="00A033AC" w:rsidSect="003875DC">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E0755" w14:textId="77777777" w:rsidR="00F40A98" w:rsidRDefault="00F40A98" w:rsidP="00617BE0">
      <w:r>
        <w:separator/>
      </w:r>
    </w:p>
  </w:endnote>
  <w:endnote w:type="continuationSeparator" w:id="0">
    <w:p w14:paraId="65783813" w14:textId="77777777" w:rsidR="00F40A98" w:rsidRDefault="00F40A98" w:rsidP="0061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044EC" w14:textId="77777777" w:rsidR="00F40A98" w:rsidRDefault="00F40A98" w:rsidP="00617BE0">
      <w:r>
        <w:separator/>
      </w:r>
    </w:p>
  </w:footnote>
  <w:footnote w:type="continuationSeparator" w:id="0">
    <w:p w14:paraId="675ABA9A" w14:textId="77777777" w:rsidR="00F40A98" w:rsidRDefault="00F40A98" w:rsidP="00617B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tblLook w:val="04A0" w:firstRow="1" w:lastRow="0" w:firstColumn="1" w:lastColumn="0" w:noHBand="0" w:noVBand="1"/>
    </w:tblPr>
    <w:tblGrid>
      <w:gridCol w:w="10418"/>
      <w:gridCol w:w="2578"/>
    </w:tblGrid>
    <w:tr w:rsidR="003875DC" w:rsidRPr="0065610D" w14:paraId="5E878D83" w14:textId="77777777" w:rsidTr="0026043E">
      <w:trPr>
        <w:trHeight w:val="132"/>
      </w:trPr>
      <w:tc>
        <w:tcPr>
          <w:tcW w:w="4008" w:type="pct"/>
          <w:vMerge w:val="restart"/>
        </w:tcPr>
        <w:p w14:paraId="69BE71A0" w14:textId="77777777" w:rsidR="003875DC" w:rsidRPr="0065610D" w:rsidRDefault="003875DC" w:rsidP="0065610D">
          <w:pPr>
            <w:pStyle w:val="Encabezado"/>
            <w:rPr>
              <w:rFonts w:ascii="Candara" w:hAnsi="Candara" w:cs="Arial"/>
              <w:b/>
            </w:rPr>
          </w:pPr>
          <w:r w:rsidRPr="0065610D">
            <w:rPr>
              <w:rFonts w:ascii="Candara" w:hAnsi="Candara" w:cs="Arial"/>
              <w:b/>
              <w:noProof/>
              <w:lang w:val="en-US" w:eastAsia="en-US"/>
            </w:rPr>
            <w:drawing>
              <wp:anchor distT="0" distB="0" distL="114300" distR="114300" simplePos="0" relativeHeight="251662336" behindDoc="1" locked="0" layoutInCell="1" allowOverlap="1" wp14:anchorId="76EF3C1A" wp14:editId="52E1ACB4">
                <wp:simplePos x="0" y="0"/>
                <wp:positionH relativeFrom="column">
                  <wp:posOffset>2515</wp:posOffset>
                </wp:positionH>
                <wp:positionV relativeFrom="paragraph">
                  <wp:posOffset>-2388</wp:posOffset>
                </wp:positionV>
                <wp:extent cx="1476439" cy="519380"/>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992" w:type="pct"/>
        </w:tcPr>
        <w:p w14:paraId="4A19E589" w14:textId="77777777"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14:paraId="5FABAADB" w14:textId="77777777" w:rsidTr="0026043E">
      <w:trPr>
        <w:trHeight w:val="314"/>
      </w:trPr>
      <w:tc>
        <w:tcPr>
          <w:tcW w:w="4008" w:type="pct"/>
          <w:vMerge/>
        </w:tcPr>
        <w:p w14:paraId="114CC524" w14:textId="77777777" w:rsidR="003875DC" w:rsidRPr="0065610D" w:rsidRDefault="003875DC">
          <w:pPr>
            <w:pStyle w:val="Encabezado"/>
            <w:rPr>
              <w:rFonts w:ascii="Candara" w:hAnsi="Candara" w:cs="Arial"/>
            </w:rPr>
          </w:pPr>
        </w:p>
      </w:tc>
      <w:tc>
        <w:tcPr>
          <w:tcW w:w="992" w:type="pct"/>
          <w:vAlign w:val="center"/>
        </w:tcPr>
        <w:p w14:paraId="4933B4CB" w14:textId="77777777"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14:paraId="57B80EFA" w14:textId="77777777" w:rsidTr="0026043E">
      <w:tc>
        <w:tcPr>
          <w:tcW w:w="4008" w:type="pct"/>
          <w:vMerge/>
        </w:tcPr>
        <w:p w14:paraId="57C68EF7" w14:textId="77777777" w:rsidR="003875DC" w:rsidRPr="0065610D" w:rsidRDefault="003875DC">
          <w:pPr>
            <w:pStyle w:val="Encabezado"/>
            <w:rPr>
              <w:rFonts w:ascii="Candara" w:hAnsi="Candara" w:cs="Arial"/>
            </w:rPr>
          </w:pPr>
        </w:p>
      </w:tc>
      <w:tc>
        <w:tcPr>
          <w:tcW w:w="992" w:type="pct"/>
        </w:tcPr>
        <w:p w14:paraId="776779C9" w14:textId="77777777" w:rsidR="003875DC" w:rsidRPr="0065610D" w:rsidRDefault="003875DC"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w:t>
          </w:r>
          <w:r>
            <w:rPr>
              <w:rFonts w:ascii="Candara" w:hAnsi="Candara" w:cs="Arial"/>
            </w:rPr>
            <w:t>6/0</w:t>
          </w:r>
          <w:r w:rsidR="00E06A6A">
            <w:rPr>
              <w:rFonts w:ascii="Candara" w:hAnsi="Candara" w:cs="Arial"/>
            </w:rPr>
            <w:t>9</w:t>
          </w:r>
          <w:r>
            <w:rPr>
              <w:rFonts w:ascii="Candara" w:hAnsi="Candara" w:cs="Arial"/>
            </w:rPr>
            <w:t>/2016</w:t>
          </w:r>
        </w:p>
      </w:tc>
    </w:tr>
    <w:tr w:rsidR="003875DC" w:rsidRPr="0065610D" w14:paraId="28936E27" w14:textId="77777777" w:rsidTr="003875DC">
      <w:tc>
        <w:tcPr>
          <w:tcW w:w="5000" w:type="pct"/>
          <w:gridSpan w:val="2"/>
        </w:tcPr>
        <w:p w14:paraId="4B236982" w14:textId="77777777" w:rsidR="003875DC" w:rsidRPr="0065610D" w:rsidRDefault="003875DC" w:rsidP="0026043E">
          <w:pPr>
            <w:pStyle w:val="Encabezado"/>
            <w:jc w:val="center"/>
            <w:rPr>
              <w:rFonts w:ascii="Candara" w:hAnsi="Candara" w:cs="Arial"/>
              <w:b/>
              <w:sz w:val="22"/>
            </w:rPr>
          </w:pPr>
          <w:r w:rsidRPr="0065610D">
            <w:rPr>
              <w:rFonts w:ascii="Candara" w:hAnsi="Candara" w:cs="Arial"/>
              <w:b/>
              <w:sz w:val="22"/>
            </w:rPr>
            <w:t>FORMATO CONTENIDO DE CURSO O SÍLABO</w:t>
          </w:r>
        </w:p>
      </w:tc>
    </w:tr>
  </w:tbl>
  <w:p w14:paraId="3AF5A469" w14:textId="77777777" w:rsidR="003875DC" w:rsidRDefault="003875D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tblLook w:val="04A0" w:firstRow="1" w:lastRow="0" w:firstColumn="1" w:lastColumn="0" w:noHBand="0" w:noVBand="1"/>
    </w:tblPr>
    <w:tblGrid>
      <w:gridCol w:w="6739"/>
      <w:gridCol w:w="2089"/>
    </w:tblGrid>
    <w:tr w:rsidR="003875DC" w:rsidRPr="0065610D" w14:paraId="0C95C47E" w14:textId="77777777" w:rsidTr="009A46EA">
      <w:trPr>
        <w:trHeight w:val="132"/>
      </w:trPr>
      <w:tc>
        <w:tcPr>
          <w:tcW w:w="3817" w:type="pct"/>
          <w:vMerge w:val="restart"/>
        </w:tcPr>
        <w:p w14:paraId="340915B2" w14:textId="77777777" w:rsidR="003875DC" w:rsidRPr="0065610D" w:rsidRDefault="003875DC" w:rsidP="0065610D">
          <w:pPr>
            <w:pStyle w:val="Encabezado"/>
            <w:rPr>
              <w:rFonts w:ascii="Candara" w:hAnsi="Candara" w:cs="Arial"/>
              <w:b/>
            </w:rPr>
          </w:pPr>
          <w:r w:rsidRPr="0065610D">
            <w:rPr>
              <w:rFonts w:ascii="Candara" w:hAnsi="Candara" w:cs="Arial"/>
              <w:b/>
              <w:noProof/>
              <w:lang w:val="en-US" w:eastAsia="en-US"/>
            </w:rPr>
            <w:drawing>
              <wp:anchor distT="0" distB="0" distL="114300" distR="114300" simplePos="0" relativeHeight="251664384" behindDoc="1" locked="0" layoutInCell="1" allowOverlap="1" wp14:anchorId="36AB4796" wp14:editId="63E6294B">
                <wp:simplePos x="0" y="0"/>
                <wp:positionH relativeFrom="column">
                  <wp:posOffset>2515</wp:posOffset>
                </wp:positionH>
                <wp:positionV relativeFrom="paragraph">
                  <wp:posOffset>-2388</wp:posOffset>
                </wp:positionV>
                <wp:extent cx="1476439" cy="51938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14:paraId="5B9209FB" w14:textId="77777777"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14:paraId="459FFEA1" w14:textId="77777777" w:rsidTr="009A46EA">
      <w:trPr>
        <w:trHeight w:val="314"/>
      </w:trPr>
      <w:tc>
        <w:tcPr>
          <w:tcW w:w="3817" w:type="pct"/>
          <w:vMerge/>
        </w:tcPr>
        <w:p w14:paraId="689FD53C" w14:textId="77777777" w:rsidR="003875DC" w:rsidRPr="0065610D" w:rsidRDefault="003875DC">
          <w:pPr>
            <w:pStyle w:val="Encabezado"/>
            <w:rPr>
              <w:rFonts w:ascii="Candara" w:hAnsi="Candara" w:cs="Arial"/>
            </w:rPr>
          </w:pPr>
        </w:p>
      </w:tc>
      <w:tc>
        <w:tcPr>
          <w:tcW w:w="1183" w:type="pct"/>
          <w:vAlign w:val="center"/>
        </w:tcPr>
        <w:p w14:paraId="56C4593B" w14:textId="77777777"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14:paraId="5A7E1649" w14:textId="77777777" w:rsidTr="009A46EA">
      <w:tc>
        <w:tcPr>
          <w:tcW w:w="3817" w:type="pct"/>
          <w:vMerge/>
        </w:tcPr>
        <w:p w14:paraId="25F84A4B" w14:textId="77777777" w:rsidR="003875DC" w:rsidRPr="0065610D" w:rsidRDefault="003875DC">
          <w:pPr>
            <w:pStyle w:val="Encabezado"/>
            <w:rPr>
              <w:rFonts w:ascii="Candara" w:hAnsi="Candara" w:cs="Arial"/>
            </w:rPr>
          </w:pPr>
        </w:p>
      </w:tc>
      <w:tc>
        <w:tcPr>
          <w:tcW w:w="1183" w:type="pct"/>
        </w:tcPr>
        <w:p w14:paraId="4146F6FD" w14:textId="77777777" w:rsidR="003875DC" w:rsidRPr="0065610D" w:rsidRDefault="003875DC" w:rsidP="00324041">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06/09</w:t>
          </w:r>
          <w:r>
            <w:rPr>
              <w:rFonts w:ascii="Candara" w:hAnsi="Candara" w:cs="Arial"/>
            </w:rPr>
            <w:t>/2016</w:t>
          </w:r>
        </w:p>
      </w:tc>
    </w:tr>
    <w:tr w:rsidR="003875DC" w:rsidRPr="0065610D" w14:paraId="07F2835B" w14:textId="77777777" w:rsidTr="003875DC">
      <w:tc>
        <w:tcPr>
          <w:tcW w:w="5000" w:type="pct"/>
          <w:gridSpan w:val="2"/>
        </w:tcPr>
        <w:p w14:paraId="3229C836" w14:textId="77777777" w:rsidR="003875DC" w:rsidRPr="0065610D" w:rsidRDefault="003875DC"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14:paraId="7DA5F553" w14:textId="77777777" w:rsidR="003875DC" w:rsidRDefault="003875D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056FF"/>
    <w:multiLevelType w:val="hybridMultilevel"/>
    <w:tmpl w:val="864A3FF4"/>
    <w:lvl w:ilvl="0" w:tplc="08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967569"/>
    <w:multiLevelType w:val="hybridMultilevel"/>
    <w:tmpl w:val="F29AB1EC"/>
    <w:lvl w:ilvl="0" w:tplc="321E1806">
      <w:numFmt w:val="bullet"/>
      <w:lvlText w:val="-"/>
      <w:lvlJc w:val="left"/>
      <w:pPr>
        <w:ind w:left="720" w:hanging="360"/>
      </w:pPr>
      <w:rPr>
        <w:rFonts w:ascii="Candara" w:eastAsia="Times" w:hAnsi="Candar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B9508A9"/>
    <w:multiLevelType w:val="hybridMultilevel"/>
    <w:tmpl w:val="CCF8E536"/>
    <w:lvl w:ilvl="0" w:tplc="206AF70C">
      <w:start w:val="1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0664F2A"/>
    <w:multiLevelType w:val="multilevel"/>
    <w:tmpl w:val="B58097C2"/>
    <w:lvl w:ilvl="0">
      <w:start w:val="1"/>
      <w:numFmt w:val="decimal"/>
      <w:lvlText w:val="%1."/>
      <w:lvlJc w:val="left"/>
      <w:pPr>
        <w:ind w:left="750" w:hanging="390"/>
      </w:pPr>
      <w:rPr>
        <w:rFonts w:hint="default"/>
        <w:color w:val="000000"/>
      </w:rPr>
    </w:lvl>
    <w:lvl w:ilvl="1">
      <w:start w:val="1"/>
      <w:numFmt w:val="decimal"/>
      <w:isLgl/>
      <w:lvlText w:val="%1.%2."/>
      <w:lvlJc w:val="left"/>
      <w:pPr>
        <w:ind w:left="1470" w:hanging="720"/>
      </w:pPr>
      <w:rPr>
        <w:rFonts w:hint="default"/>
      </w:rPr>
    </w:lvl>
    <w:lvl w:ilvl="2">
      <w:start w:val="1"/>
      <w:numFmt w:val="bullet"/>
      <w:lvlText w:val=""/>
      <w:lvlJc w:val="left"/>
      <w:pPr>
        <w:ind w:left="1860" w:hanging="720"/>
      </w:pPr>
      <w:rPr>
        <w:rFonts w:ascii="Symbol" w:hAnsi="Symbol" w:cs="Symbol"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4" w15:restartNumberingAfterBreak="0">
    <w:nsid w:val="187E5889"/>
    <w:multiLevelType w:val="hybridMultilevel"/>
    <w:tmpl w:val="C7EC486C"/>
    <w:lvl w:ilvl="0" w:tplc="25883738">
      <w:start w:val="1"/>
      <w:numFmt w:val="decimal"/>
      <w:lvlText w:val="%1."/>
      <w:lvlJc w:val="left"/>
      <w:pPr>
        <w:ind w:left="720" w:hanging="360"/>
      </w:pPr>
      <w:rPr>
        <w:rFonts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946C66"/>
    <w:multiLevelType w:val="hybridMultilevel"/>
    <w:tmpl w:val="86E43F70"/>
    <w:lvl w:ilvl="0" w:tplc="ABCE760C">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9F469C6"/>
    <w:multiLevelType w:val="hybridMultilevel"/>
    <w:tmpl w:val="43C430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2C574E03"/>
    <w:multiLevelType w:val="hybridMultilevel"/>
    <w:tmpl w:val="393AEC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0C35F60"/>
    <w:multiLevelType w:val="hybridMultilevel"/>
    <w:tmpl w:val="522E2CC0"/>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2676179"/>
    <w:multiLevelType w:val="hybridMultilevel"/>
    <w:tmpl w:val="E9F85AD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33613B1A"/>
    <w:multiLevelType w:val="hybridMultilevel"/>
    <w:tmpl w:val="9CAE30D4"/>
    <w:lvl w:ilvl="0" w:tplc="0C0A000F">
      <w:start w:val="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39594F1A"/>
    <w:multiLevelType w:val="hybridMultilevel"/>
    <w:tmpl w:val="98BCEE90"/>
    <w:lvl w:ilvl="0" w:tplc="D700DBA2">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E7A06A2"/>
    <w:multiLevelType w:val="hybridMultilevel"/>
    <w:tmpl w:val="2A567ADE"/>
    <w:lvl w:ilvl="0" w:tplc="2FD20AF8">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05E1168"/>
    <w:multiLevelType w:val="hybridMultilevel"/>
    <w:tmpl w:val="B39257AC"/>
    <w:lvl w:ilvl="0" w:tplc="C2F0E35C">
      <w:start w:val="1"/>
      <w:numFmt w:val="lowerLetter"/>
      <w:lvlText w:val="%1)"/>
      <w:lvlJc w:val="left"/>
      <w:pPr>
        <w:ind w:left="720" w:hanging="360"/>
      </w:pPr>
      <w:rPr>
        <w:rFonts w:ascii="Arial" w:hAnsi="Arial" w:cs="Arial"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5A103EC"/>
    <w:multiLevelType w:val="hybridMultilevel"/>
    <w:tmpl w:val="3E12AB72"/>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6CA73E8"/>
    <w:multiLevelType w:val="hybridMultilevel"/>
    <w:tmpl w:val="2B1429C0"/>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47A1F26"/>
    <w:multiLevelType w:val="hybridMultilevel"/>
    <w:tmpl w:val="75C45E68"/>
    <w:lvl w:ilvl="0" w:tplc="0C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47C56AB"/>
    <w:multiLevelType w:val="hybridMultilevel"/>
    <w:tmpl w:val="7666C54A"/>
    <w:lvl w:ilvl="0" w:tplc="7BBEBD58">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8" w15:restartNumberingAfterBreak="0">
    <w:nsid w:val="56F83CBB"/>
    <w:multiLevelType w:val="hybridMultilevel"/>
    <w:tmpl w:val="018CCB7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B7C6F6A"/>
    <w:multiLevelType w:val="hybridMultilevel"/>
    <w:tmpl w:val="124085E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15:restartNumberingAfterBreak="0">
    <w:nsid w:val="60A9066C"/>
    <w:multiLevelType w:val="hybridMultilevel"/>
    <w:tmpl w:val="6F2A2D08"/>
    <w:lvl w:ilvl="0" w:tplc="07FCC282">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63AD2C3F"/>
    <w:multiLevelType w:val="hybridMultilevel"/>
    <w:tmpl w:val="0A76D08A"/>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B5A279C"/>
    <w:multiLevelType w:val="hybridMultilevel"/>
    <w:tmpl w:val="6DCCA70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15:restartNumberingAfterBreak="0">
    <w:nsid w:val="6D4E1CCA"/>
    <w:multiLevelType w:val="hybridMultilevel"/>
    <w:tmpl w:val="5C6403E2"/>
    <w:lvl w:ilvl="0" w:tplc="4732CA70">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1267F3F"/>
    <w:multiLevelType w:val="hybridMultilevel"/>
    <w:tmpl w:val="E168DD2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743C7A75"/>
    <w:multiLevelType w:val="hybridMultilevel"/>
    <w:tmpl w:val="A97ECDB4"/>
    <w:lvl w:ilvl="0" w:tplc="FE66434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60E46BD"/>
    <w:multiLevelType w:val="multilevel"/>
    <w:tmpl w:val="00BA3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D655B1E"/>
    <w:multiLevelType w:val="hybridMultilevel"/>
    <w:tmpl w:val="8968F808"/>
    <w:lvl w:ilvl="0" w:tplc="4CA826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20"/>
  </w:num>
  <w:num w:numId="3">
    <w:abstractNumId w:val="13"/>
  </w:num>
  <w:num w:numId="4">
    <w:abstractNumId w:val="22"/>
  </w:num>
  <w:num w:numId="5">
    <w:abstractNumId w:val="6"/>
  </w:num>
  <w:num w:numId="6">
    <w:abstractNumId w:val="10"/>
  </w:num>
  <w:num w:numId="7">
    <w:abstractNumId w:val="25"/>
  </w:num>
  <w:num w:numId="8">
    <w:abstractNumId w:val="24"/>
  </w:num>
  <w:num w:numId="9">
    <w:abstractNumId w:val="27"/>
  </w:num>
  <w:num w:numId="10">
    <w:abstractNumId w:val="19"/>
  </w:num>
  <w:num w:numId="11">
    <w:abstractNumId w:val="4"/>
  </w:num>
  <w:num w:numId="12">
    <w:abstractNumId w:val="0"/>
  </w:num>
  <w:num w:numId="13">
    <w:abstractNumId w:val="16"/>
  </w:num>
  <w:num w:numId="14">
    <w:abstractNumId w:val="12"/>
  </w:num>
  <w:num w:numId="15">
    <w:abstractNumId w:val="7"/>
  </w:num>
  <w:num w:numId="16">
    <w:abstractNumId w:val="21"/>
  </w:num>
  <w:num w:numId="17">
    <w:abstractNumId w:val="17"/>
  </w:num>
  <w:num w:numId="18">
    <w:abstractNumId w:val="18"/>
  </w:num>
  <w:num w:numId="19">
    <w:abstractNumId w:val="14"/>
  </w:num>
  <w:num w:numId="20">
    <w:abstractNumId w:val="5"/>
  </w:num>
  <w:num w:numId="21">
    <w:abstractNumId w:val="8"/>
  </w:num>
  <w:num w:numId="22">
    <w:abstractNumId w:val="23"/>
  </w:num>
  <w:num w:numId="23">
    <w:abstractNumId w:val="2"/>
  </w:num>
  <w:num w:numId="24">
    <w:abstractNumId w:val="15"/>
  </w:num>
  <w:num w:numId="25">
    <w:abstractNumId w:val="3"/>
  </w:num>
  <w:num w:numId="26">
    <w:abstractNumId w:val="1"/>
  </w:num>
  <w:num w:numId="27">
    <w:abstractNumId w:val="1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D0D"/>
    <w:rsid w:val="000014C3"/>
    <w:rsid w:val="000426CF"/>
    <w:rsid w:val="00055481"/>
    <w:rsid w:val="0006021F"/>
    <w:rsid w:val="00072377"/>
    <w:rsid w:val="00096200"/>
    <w:rsid w:val="000A2F2E"/>
    <w:rsid w:val="000C7BBE"/>
    <w:rsid w:val="000D651C"/>
    <w:rsid w:val="000E77B6"/>
    <w:rsid w:val="00103C1D"/>
    <w:rsid w:val="00105A78"/>
    <w:rsid w:val="00106B42"/>
    <w:rsid w:val="001120AA"/>
    <w:rsid w:val="00131CA6"/>
    <w:rsid w:val="00136007"/>
    <w:rsid w:val="00166691"/>
    <w:rsid w:val="0016710C"/>
    <w:rsid w:val="001703D3"/>
    <w:rsid w:val="001901A0"/>
    <w:rsid w:val="00197C07"/>
    <w:rsid w:val="001A56BD"/>
    <w:rsid w:val="001A6012"/>
    <w:rsid w:val="001B7FA4"/>
    <w:rsid w:val="001C54CE"/>
    <w:rsid w:val="001C7CA9"/>
    <w:rsid w:val="001D08BE"/>
    <w:rsid w:val="001D2D75"/>
    <w:rsid w:val="001E7C60"/>
    <w:rsid w:val="00203382"/>
    <w:rsid w:val="00206144"/>
    <w:rsid w:val="00224C7B"/>
    <w:rsid w:val="00230944"/>
    <w:rsid w:val="0023447A"/>
    <w:rsid w:val="002366BC"/>
    <w:rsid w:val="00242F3C"/>
    <w:rsid w:val="0026039C"/>
    <w:rsid w:val="0026043E"/>
    <w:rsid w:val="002C4BF8"/>
    <w:rsid w:val="002D140A"/>
    <w:rsid w:val="002D6C5D"/>
    <w:rsid w:val="002D7043"/>
    <w:rsid w:val="002D7277"/>
    <w:rsid w:val="002D7D19"/>
    <w:rsid w:val="00313DCB"/>
    <w:rsid w:val="0031408C"/>
    <w:rsid w:val="00324041"/>
    <w:rsid w:val="00326174"/>
    <w:rsid w:val="00331A4F"/>
    <w:rsid w:val="00332B08"/>
    <w:rsid w:val="003373C6"/>
    <w:rsid w:val="00356C9A"/>
    <w:rsid w:val="003717EF"/>
    <w:rsid w:val="003875DC"/>
    <w:rsid w:val="003945ED"/>
    <w:rsid w:val="00394847"/>
    <w:rsid w:val="003A69F3"/>
    <w:rsid w:val="003D2F2C"/>
    <w:rsid w:val="003E7DC0"/>
    <w:rsid w:val="003F12D9"/>
    <w:rsid w:val="00407EBA"/>
    <w:rsid w:val="004111D9"/>
    <w:rsid w:val="004203B9"/>
    <w:rsid w:val="004326B1"/>
    <w:rsid w:val="00432C1F"/>
    <w:rsid w:val="0045507E"/>
    <w:rsid w:val="00461C02"/>
    <w:rsid w:val="00482E7D"/>
    <w:rsid w:val="00485D88"/>
    <w:rsid w:val="00492FA0"/>
    <w:rsid w:val="00493FE7"/>
    <w:rsid w:val="004A69F4"/>
    <w:rsid w:val="004A7949"/>
    <w:rsid w:val="004C0B1A"/>
    <w:rsid w:val="004C4049"/>
    <w:rsid w:val="004D12CC"/>
    <w:rsid w:val="004E316E"/>
    <w:rsid w:val="00526EA7"/>
    <w:rsid w:val="00581B79"/>
    <w:rsid w:val="00592501"/>
    <w:rsid w:val="005941DF"/>
    <w:rsid w:val="00596062"/>
    <w:rsid w:val="005A1572"/>
    <w:rsid w:val="005B3391"/>
    <w:rsid w:val="005B6ACB"/>
    <w:rsid w:val="00605393"/>
    <w:rsid w:val="00617BE0"/>
    <w:rsid w:val="006275C1"/>
    <w:rsid w:val="00647AD2"/>
    <w:rsid w:val="006534CD"/>
    <w:rsid w:val="0065610D"/>
    <w:rsid w:val="00657F00"/>
    <w:rsid w:val="0067062C"/>
    <w:rsid w:val="00684A2B"/>
    <w:rsid w:val="006B7FA1"/>
    <w:rsid w:val="006C1097"/>
    <w:rsid w:val="006D37AB"/>
    <w:rsid w:val="006D403B"/>
    <w:rsid w:val="006E1778"/>
    <w:rsid w:val="006E2739"/>
    <w:rsid w:val="006F6712"/>
    <w:rsid w:val="00701B92"/>
    <w:rsid w:val="007305C4"/>
    <w:rsid w:val="00756C49"/>
    <w:rsid w:val="00762DB3"/>
    <w:rsid w:val="00766DC4"/>
    <w:rsid w:val="00781CBD"/>
    <w:rsid w:val="007A3F66"/>
    <w:rsid w:val="007D476E"/>
    <w:rsid w:val="007E3E3A"/>
    <w:rsid w:val="007F49C1"/>
    <w:rsid w:val="00806D9E"/>
    <w:rsid w:val="00821DD1"/>
    <w:rsid w:val="0082579F"/>
    <w:rsid w:val="00844431"/>
    <w:rsid w:val="00855F42"/>
    <w:rsid w:val="00857641"/>
    <w:rsid w:val="00872226"/>
    <w:rsid w:val="00872DBE"/>
    <w:rsid w:val="00874537"/>
    <w:rsid w:val="00886FAF"/>
    <w:rsid w:val="008E3855"/>
    <w:rsid w:val="008E410A"/>
    <w:rsid w:val="008E4697"/>
    <w:rsid w:val="008F0BBF"/>
    <w:rsid w:val="009100CD"/>
    <w:rsid w:val="009130E0"/>
    <w:rsid w:val="00925C3A"/>
    <w:rsid w:val="0093300A"/>
    <w:rsid w:val="00946713"/>
    <w:rsid w:val="00962B78"/>
    <w:rsid w:val="0098310C"/>
    <w:rsid w:val="00996D7C"/>
    <w:rsid w:val="009A46EA"/>
    <w:rsid w:val="009B56BA"/>
    <w:rsid w:val="009D76B0"/>
    <w:rsid w:val="00A02651"/>
    <w:rsid w:val="00A033AC"/>
    <w:rsid w:val="00A04A90"/>
    <w:rsid w:val="00A30F75"/>
    <w:rsid w:val="00A3752F"/>
    <w:rsid w:val="00A53D71"/>
    <w:rsid w:val="00A63B2C"/>
    <w:rsid w:val="00A75B6B"/>
    <w:rsid w:val="00A81AAB"/>
    <w:rsid w:val="00A837B5"/>
    <w:rsid w:val="00A848AE"/>
    <w:rsid w:val="00AB1377"/>
    <w:rsid w:val="00AD00C7"/>
    <w:rsid w:val="00AD75E6"/>
    <w:rsid w:val="00AF4358"/>
    <w:rsid w:val="00B16D08"/>
    <w:rsid w:val="00B361C9"/>
    <w:rsid w:val="00B40C23"/>
    <w:rsid w:val="00B42FC6"/>
    <w:rsid w:val="00B50C2C"/>
    <w:rsid w:val="00B53B57"/>
    <w:rsid w:val="00B745F0"/>
    <w:rsid w:val="00B75D52"/>
    <w:rsid w:val="00B82C6C"/>
    <w:rsid w:val="00B932AA"/>
    <w:rsid w:val="00BA0976"/>
    <w:rsid w:val="00BB20C2"/>
    <w:rsid w:val="00BB3492"/>
    <w:rsid w:val="00BC3DD2"/>
    <w:rsid w:val="00C10987"/>
    <w:rsid w:val="00C268EB"/>
    <w:rsid w:val="00C608C3"/>
    <w:rsid w:val="00C60D0D"/>
    <w:rsid w:val="00C63793"/>
    <w:rsid w:val="00C65C20"/>
    <w:rsid w:val="00C9103C"/>
    <w:rsid w:val="00C9403B"/>
    <w:rsid w:val="00CD2896"/>
    <w:rsid w:val="00CD37D8"/>
    <w:rsid w:val="00CD6782"/>
    <w:rsid w:val="00CE69C3"/>
    <w:rsid w:val="00CE7581"/>
    <w:rsid w:val="00D55696"/>
    <w:rsid w:val="00D66EA5"/>
    <w:rsid w:val="00D67772"/>
    <w:rsid w:val="00D74701"/>
    <w:rsid w:val="00D82182"/>
    <w:rsid w:val="00D9058D"/>
    <w:rsid w:val="00D93C14"/>
    <w:rsid w:val="00DB1F9E"/>
    <w:rsid w:val="00DC6BB3"/>
    <w:rsid w:val="00DD46BC"/>
    <w:rsid w:val="00E03BC0"/>
    <w:rsid w:val="00E06A6A"/>
    <w:rsid w:val="00E2293F"/>
    <w:rsid w:val="00E36450"/>
    <w:rsid w:val="00E36BA0"/>
    <w:rsid w:val="00E40661"/>
    <w:rsid w:val="00E51041"/>
    <w:rsid w:val="00E60C5C"/>
    <w:rsid w:val="00E9463A"/>
    <w:rsid w:val="00E94F27"/>
    <w:rsid w:val="00EF1BA2"/>
    <w:rsid w:val="00F07010"/>
    <w:rsid w:val="00F2691A"/>
    <w:rsid w:val="00F40A98"/>
    <w:rsid w:val="00F56B07"/>
    <w:rsid w:val="00F74685"/>
    <w:rsid w:val="00F904C6"/>
    <w:rsid w:val="00F93C4A"/>
    <w:rsid w:val="00F94CC5"/>
    <w:rsid w:val="00FB2312"/>
    <w:rsid w:val="00FB6A4F"/>
    <w:rsid w:val="00FD6D19"/>
    <w:rsid w:val="00FE359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A4EB11"/>
  <w15:docId w15:val="{EF08B05C-6668-4951-999D-99DF845D8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9"/>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9"/>
    <w:rsid w:val="00055481"/>
    <w:rPr>
      <w:rFonts w:asciiTheme="majorHAnsi" w:eastAsiaTheme="majorEastAsia" w:hAnsiTheme="majorHAnsi" w:cstheme="majorBidi"/>
      <w:b/>
      <w:bCs/>
      <w:color w:val="4F81BD" w:themeColor="accent1"/>
      <w:lang w:eastAsia="es-ES_tradnl"/>
    </w:rPr>
  </w:style>
  <w:style w:type="paragraph" w:styleId="Textoindependiente">
    <w:name w:val="Body Text"/>
    <w:basedOn w:val="Normal"/>
    <w:link w:val="TextoindependienteCar"/>
    <w:rsid w:val="003D2F2C"/>
    <w:pPr>
      <w:spacing w:before="100" w:beforeAutospacing="1" w:after="100" w:afterAutospacing="1"/>
    </w:pPr>
    <w:rPr>
      <w:rFonts w:ascii="Arial Unicode MS" w:eastAsia="Arial Unicode MS" w:hAnsi="Arial Unicode MS" w:cs="Arial Unicode MS"/>
      <w:lang w:val="es-ES" w:eastAsia="es-ES"/>
    </w:rPr>
  </w:style>
  <w:style w:type="character" w:customStyle="1" w:styleId="TextoindependienteCar">
    <w:name w:val="Texto independiente Car"/>
    <w:basedOn w:val="Fuentedeprrafopredeter"/>
    <w:link w:val="Textoindependiente"/>
    <w:rsid w:val="003D2F2C"/>
    <w:rPr>
      <w:rFonts w:ascii="Arial Unicode MS" w:eastAsia="Arial Unicode MS" w:hAnsi="Arial Unicode MS" w:cs="Arial Unicode MS"/>
      <w:lang w:val="es-ES"/>
    </w:rPr>
  </w:style>
  <w:style w:type="paragraph" w:styleId="Textonotaalfinal">
    <w:name w:val="endnote text"/>
    <w:basedOn w:val="Normal"/>
    <w:link w:val="TextonotaalfinalCar"/>
    <w:semiHidden/>
    <w:rsid w:val="003D2F2C"/>
    <w:rPr>
      <w:rFonts w:ascii="Times New Roman" w:eastAsia="Times New Roman" w:hAnsi="Times New Roman"/>
      <w:sz w:val="20"/>
      <w:szCs w:val="20"/>
      <w:lang w:val="es-ES" w:eastAsia="es-ES"/>
    </w:rPr>
  </w:style>
  <w:style w:type="character" w:customStyle="1" w:styleId="TextonotaalfinalCar">
    <w:name w:val="Texto nota al final Car"/>
    <w:basedOn w:val="Fuentedeprrafopredeter"/>
    <w:link w:val="Textonotaalfinal"/>
    <w:semiHidden/>
    <w:rsid w:val="003D2F2C"/>
    <w:rPr>
      <w:rFonts w:ascii="Times New Roman" w:eastAsia="Times New Roman" w:hAnsi="Times New Roman" w:cs="Times New Roman"/>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57445">
      <w:bodyDiv w:val="1"/>
      <w:marLeft w:val="0"/>
      <w:marRight w:val="0"/>
      <w:marTop w:val="0"/>
      <w:marBottom w:val="0"/>
      <w:divBdr>
        <w:top w:val="none" w:sz="0" w:space="0" w:color="auto"/>
        <w:left w:val="none" w:sz="0" w:space="0" w:color="auto"/>
        <w:bottom w:val="none" w:sz="0" w:space="0" w:color="auto"/>
        <w:right w:val="none" w:sz="0" w:space="0" w:color="auto"/>
      </w:divBdr>
    </w:div>
    <w:div w:id="257061342">
      <w:bodyDiv w:val="1"/>
      <w:marLeft w:val="0"/>
      <w:marRight w:val="0"/>
      <w:marTop w:val="0"/>
      <w:marBottom w:val="0"/>
      <w:divBdr>
        <w:top w:val="none" w:sz="0" w:space="0" w:color="auto"/>
        <w:left w:val="none" w:sz="0" w:space="0" w:color="auto"/>
        <w:bottom w:val="none" w:sz="0" w:space="0" w:color="auto"/>
        <w:right w:val="none" w:sz="0" w:space="0" w:color="auto"/>
      </w:divBdr>
      <w:divsChild>
        <w:div w:id="462618875">
          <w:marLeft w:val="0"/>
          <w:marRight w:val="0"/>
          <w:marTop w:val="0"/>
          <w:marBottom w:val="0"/>
          <w:divBdr>
            <w:top w:val="none" w:sz="0" w:space="0" w:color="auto"/>
            <w:left w:val="none" w:sz="0" w:space="0" w:color="auto"/>
            <w:bottom w:val="none" w:sz="0" w:space="0" w:color="auto"/>
            <w:right w:val="none" w:sz="0" w:space="0" w:color="auto"/>
          </w:divBdr>
          <w:divsChild>
            <w:div w:id="2111898930">
              <w:marLeft w:val="0"/>
              <w:marRight w:val="0"/>
              <w:marTop w:val="0"/>
              <w:marBottom w:val="0"/>
              <w:divBdr>
                <w:top w:val="none" w:sz="0" w:space="0" w:color="auto"/>
                <w:left w:val="none" w:sz="0" w:space="0" w:color="auto"/>
                <w:bottom w:val="none" w:sz="0" w:space="0" w:color="auto"/>
                <w:right w:val="none" w:sz="0" w:space="0" w:color="auto"/>
              </w:divBdr>
            </w:div>
            <w:div w:id="1461876571">
              <w:marLeft w:val="0"/>
              <w:marRight w:val="0"/>
              <w:marTop w:val="0"/>
              <w:marBottom w:val="0"/>
              <w:divBdr>
                <w:top w:val="none" w:sz="0" w:space="0" w:color="auto"/>
                <w:left w:val="none" w:sz="0" w:space="0" w:color="auto"/>
                <w:bottom w:val="none" w:sz="0" w:space="0" w:color="auto"/>
                <w:right w:val="none" w:sz="0" w:space="0" w:color="auto"/>
              </w:divBdr>
            </w:div>
            <w:div w:id="50080305">
              <w:marLeft w:val="0"/>
              <w:marRight w:val="0"/>
              <w:marTop w:val="0"/>
              <w:marBottom w:val="0"/>
              <w:divBdr>
                <w:top w:val="none" w:sz="0" w:space="0" w:color="auto"/>
                <w:left w:val="none" w:sz="0" w:space="0" w:color="auto"/>
                <w:bottom w:val="none" w:sz="0" w:space="0" w:color="auto"/>
                <w:right w:val="none" w:sz="0" w:space="0" w:color="auto"/>
              </w:divBdr>
            </w:div>
            <w:div w:id="1051072010">
              <w:marLeft w:val="0"/>
              <w:marRight w:val="0"/>
              <w:marTop w:val="0"/>
              <w:marBottom w:val="0"/>
              <w:divBdr>
                <w:top w:val="none" w:sz="0" w:space="0" w:color="auto"/>
                <w:left w:val="none" w:sz="0" w:space="0" w:color="auto"/>
                <w:bottom w:val="none" w:sz="0" w:space="0" w:color="auto"/>
                <w:right w:val="none" w:sz="0" w:space="0" w:color="auto"/>
              </w:divBdr>
            </w:div>
            <w:div w:id="318191157">
              <w:marLeft w:val="0"/>
              <w:marRight w:val="0"/>
              <w:marTop w:val="0"/>
              <w:marBottom w:val="0"/>
              <w:divBdr>
                <w:top w:val="none" w:sz="0" w:space="0" w:color="auto"/>
                <w:left w:val="none" w:sz="0" w:space="0" w:color="auto"/>
                <w:bottom w:val="none" w:sz="0" w:space="0" w:color="auto"/>
                <w:right w:val="none" w:sz="0" w:space="0" w:color="auto"/>
              </w:divBdr>
            </w:div>
          </w:divsChild>
        </w:div>
        <w:div w:id="3917320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bliotecadigital.bibna.gub.uy:8080/jspui/handle/123456789/28113?mode=ful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ellogg.nd.edu/publications/workingpapers/WPS/234.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evista-iberoamericana.pitt.edu/ojs/index.php/Iberoamericana/article/viewFile/5175/5333" TargetMode="External"/><Relationship Id="rId4" Type="http://schemas.openxmlformats.org/officeDocument/2006/relationships/settings" Target="settings.xml"/><Relationship Id="rId9" Type="http://schemas.openxmlformats.org/officeDocument/2006/relationships/hyperlink" Target="http://bibliotecavirtual.clacso.org.ar/ar/libros/osal/osal27/14Marti.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894F7-CCED-41C3-A029-9D909D3B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1400</Words>
  <Characters>7982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Vidal Arizabaleta</dc:creator>
  <cp:lastModifiedBy>Lenovo</cp:lastModifiedBy>
  <cp:revision>2</cp:revision>
  <dcterms:created xsi:type="dcterms:W3CDTF">2020-06-05T16:14:00Z</dcterms:created>
  <dcterms:modified xsi:type="dcterms:W3CDTF">2020-06-05T16:14:00Z</dcterms:modified>
</cp:coreProperties>
</file>