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C6" w:rsidRDefault="009D4016" w:rsidP="009D4016">
      <w:pPr>
        <w:pStyle w:val="Prrafodelista"/>
        <w:numPr>
          <w:ilvl w:val="0"/>
          <w:numId w:val="3"/>
        </w:numPr>
        <w:ind w:left="284" w:hanging="284"/>
      </w:pPr>
      <w:bookmarkStart w:id="0" w:name="_GoBack"/>
      <w:bookmarkEnd w:id="0"/>
      <w:r w:rsidRPr="009D4016">
        <w:rPr>
          <w:rFonts w:ascii="Candara" w:hAnsi="Candara" w:cs="Arial"/>
          <w:b/>
          <w:sz w:val="22"/>
          <w:lang w:val="es-CO"/>
        </w:rPr>
        <w:t>INFORMACIÓN GENERAL DEL CURSO</w:t>
      </w:r>
    </w:p>
    <w:p w:rsidR="009D4016" w:rsidRDefault="009D4016"/>
    <w:tbl>
      <w:tblPr>
        <w:tblpPr w:leftFromText="141" w:rightFromText="141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425"/>
        <w:gridCol w:w="1701"/>
        <w:gridCol w:w="567"/>
        <w:gridCol w:w="567"/>
        <w:gridCol w:w="1134"/>
        <w:gridCol w:w="709"/>
        <w:gridCol w:w="567"/>
      </w:tblGrid>
      <w:tr w:rsidR="009D4016" w:rsidRPr="0065610D" w:rsidTr="006D71B1">
        <w:trPr>
          <w:trHeight w:val="274"/>
        </w:trPr>
        <w:tc>
          <w:tcPr>
            <w:tcW w:w="1951" w:type="dxa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:rsidR="009D4016" w:rsidRPr="009D4016" w:rsidRDefault="00A71B1F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725E47">
              <w:rPr>
                <w:rFonts w:ascii="Arial" w:hAnsi="Arial" w:cs="Arial"/>
                <w:sz w:val="20"/>
                <w:szCs w:val="20"/>
                <w:lang w:val="es-CO"/>
              </w:rPr>
              <w:t>Ciencias Básicas</w:t>
            </w:r>
          </w:p>
        </w:tc>
        <w:tc>
          <w:tcPr>
            <w:tcW w:w="2268" w:type="dxa"/>
            <w:gridSpan w:val="3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9D4016" w:rsidRPr="0065610D" w:rsidTr="006D71B1">
        <w:trPr>
          <w:trHeight w:val="309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Programa</w:t>
            </w:r>
          </w:p>
        </w:tc>
        <w:tc>
          <w:tcPr>
            <w:tcW w:w="4678" w:type="dxa"/>
            <w:gridSpan w:val="5"/>
            <w:shd w:val="clear" w:color="auto" w:fill="F2F2F2" w:themeFill="background1" w:themeFillShade="F2"/>
            <w:vAlign w:val="center"/>
          </w:tcPr>
          <w:p w:rsidR="009D4016" w:rsidRPr="009D4016" w:rsidRDefault="00A71B1F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725E47">
              <w:rPr>
                <w:rFonts w:ascii="Arial" w:hAnsi="Arial" w:cs="Arial"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9D4016" w:rsidRPr="009D4016" w:rsidRDefault="00A71B1F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6</w:t>
            </w:r>
          </w:p>
        </w:tc>
      </w:tr>
      <w:tr w:rsidR="009D4016" w:rsidRPr="0065610D" w:rsidTr="006D71B1">
        <w:trPr>
          <w:trHeight w:val="320"/>
        </w:trPr>
        <w:tc>
          <w:tcPr>
            <w:tcW w:w="1951" w:type="dxa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Nombre </w:t>
            </w:r>
          </w:p>
        </w:tc>
        <w:tc>
          <w:tcPr>
            <w:tcW w:w="4678" w:type="dxa"/>
            <w:gridSpan w:val="5"/>
            <w:vAlign w:val="center"/>
          </w:tcPr>
          <w:p w:rsidR="009D4016" w:rsidRPr="009D4016" w:rsidRDefault="00A71B1F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725E47">
              <w:rPr>
                <w:rFonts w:ascii="Arial" w:hAnsi="Arial" w:cs="Arial"/>
                <w:sz w:val="20"/>
                <w:szCs w:val="20"/>
                <w:lang w:val="es-CO"/>
              </w:rPr>
              <w:t>Diseño de Experimentos</w:t>
            </w:r>
          </w:p>
        </w:tc>
        <w:tc>
          <w:tcPr>
            <w:tcW w:w="1134" w:type="dxa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:rsidR="009D4016" w:rsidRPr="009D4016" w:rsidRDefault="00A71B1F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725E47">
              <w:rPr>
                <w:rFonts w:ascii="Arial" w:hAnsi="Arial" w:cs="Arial"/>
                <w:sz w:val="20"/>
                <w:szCs w:val="20"/>
                <w:lang w:val="es-CO" w:eastAsia="es-CO"/>
              </w:rPr>
              <w:t>223430</w:t>
            </w:r>
          </w:p>
        </w:tc>
      </w:tr>
      <w:tr w:rsidR="009D4016" w:rsidRPr="0065610D" w:rsidTr="006D71B1">
        <w:trPr>
          <w:trHeight w:val="32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Prerrequisitos</w:t>
            </w:r>
          </w:p>
        </w:tc>
        <w:tc>
          <w:tcPr>
            <w:tcW w:w="4678" w:type="dxa"/>
            <w:gridSpan w:val="5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9D4016" w:rsidRPr="009D4016" w:rsidRDefault="00A71B1F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3</w:t>
            </w:r>
          </w:p>
        </w:tc>
      </w:tr>
      <w:tr w:rsidR="009D4016" w:rsidRPr="0065610D" w:rsidTr="006D71B1">
        <w:trPr>
          <w:trHeight w:val="224"/>
        </w:trPr>
        <w:tc>
          <w:tcPr>
            <w:tcW w:w="1951" w:type="dxa"/>
            <w:vMerge w:val="restart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Nivel de Formación</w:t>
            </w:r>
          </w:p>
        </w:tc>
        <w:tc>
          <w:tcPr>
            <w:tcW w:w="1418" w:type="dxa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 xml:space="preserve">Técnico </w:t>
            </w:r>
          </w:p>
        </w:tc>
        <w:tc>
          <w:tcPr>
            <w:tcW w:w="425" w:type="dxa"/>
            <w:vAlign w:val="center"/>
          </w:tcPr>
          <w:p w:rsidR="009D4016" w:rsidRPr="009D4016" w:rsidRDefault="009D4016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 xml:space="preserve">Profesional </w:t>
            </w:r>
          </w:p>
        </w:tc>
        <w:tc>
          <w:tcPr>
            <w:tcW w:w="567" w:type="dxa"/>
            <w:vAlign w:val="center"/>
          </w:tcPr>
          <w:p w:rsidR="009D4016" w:rsidRPr="009D4016" w:rsidRDefault="00A71B1F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:rsidR="009D4016" w:rsidRPr="009D4016" w:rsidRDefault="009D4016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9D4016" w:rsidRPr="0065610D" w:rsidTr="006D71B1">
        <w:trPr>
          <w:trHeight w:val="265"/>
        </w:trPr>
        <w:tc>
          <w:tcPr>
            <w:tcW w:w="1951" w:type="dxa"/>
            <w:vMerge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Tecnológico</w:t>
            </w:r>
          </w:p>
        </w:tc>
        <w:tc>
          <w:tcPr>
            <w:tcW w:w="425" w:type="dxa"/>
            <w:vAlign w:val="center"/>
          </w:tcPr>
          <w:p w:rsidR="009D4016" w:rsidRPr="009D4016" w:rsidRDefault="009D4016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 xml:space="preserve">Especialización </w:t>
            </w:r>
          </w:p>
        </w:tc>
        <w:tc>
          <w:tcPr>
            <w:tcW w:w="567" w:type="dxa"/>
            <w:vAlign w:val="center"/>
          </w:tcPr>
          <w:p w:rsidR="009D4016" w:rsidRPr="009D4016" w:rsidRDefault="009D4016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:rsidR="009D4016" w:rsidRPr="009D4016" w:rsidRDefault="009D4016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9D4016" w:rsidRPr="0065610D" w:rsidTr="006D71B1">
        <w:trPr>
          <w:trHeight w:val="103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Básica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Profesional o Disciplinar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9D4016" w:rsidRPr="0065610D" w:rsidTr="006D71B1">
        <w:trPr>
          <w:trHeight w:val="103"/>
        </w:trPr>
        <w:tc>
          <w:tcPr>
            <w:tcW w:w="1951" w:type="dxa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Teórico</w:t>
            </w:r>
          </w:p>
        </w:tc>
        <w:tc>
          <w:tcPr>
            <w:tcW w:w="425" w:type="dxa"/>
            <w:vAlign w:val="center"/>
          </w:tcPr>
          <w:p w:rsidR="009D4016" w:rsidRPr="009D4016" w:rsidRDefault="00A71B1F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2268" w:type="dxa"/>
            <w:gridSpan w:val="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Práctico</w:t>
            </w:r>
          </w:p>
        </w:tc>
        <w:tc>
          <w:tcPr>
            <w:tcW w:w="567" w:type="dxa"/>
            <w:vAlign w:val="center"/>
          </w:tcPr>
          <w:p w:rsidR="009D4016" w:rsidRPr="009D4016" w:rsidRDefault="009D4016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:rsidR="009D4016" w:rsidRPr="009D4016" w:rsidRDefault="009D4016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9D4016" w:rsidRPr="0065610D" w:rsidTr="006D71B1">
        <w:trPr>
          <w:trHeight w:val="103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9D4016" w:rsidRPr="009D4016" w:rsidRDefault="00A71B1F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9D4016" w:rsidRPr="0065610D" w:rsidTr="006D71B1">
        <w:trPr>
          <w:trHeight w:val="103"/>
        </w:trPr>
        <w:tc>
          <w:tcPr>
            <w:tcW w:w="1951" w:type="dxa"/>
            <w:vAlign w:val="center"/>
          </w:tcPr>
          <w:p w:rsidR="009D4016" w:rsidRPr="009D4016" w:rsidRDefault="009D4016" w:rsidP="006D71B1">
            <w:pPr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425" w:type="dxa"/>
            <w:vAlign w:val="center"/>
          </w:tcPr>
          <w:p w:rsidR="009D4016" w:rsidRPr="009D4016" w:rsidRDefault="00A71B1F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567" w:type="dxa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</w:tbl>
    <w:p w:rsidR="009D4016" w:rsidRPr="0065610D" w:rsidRDefault="009D4016" w:rsidP="009D4016">
      <w:pPr>
        <w:pStyle w:val="Prrafodelista"/>
        <w:numPr>
          <w:ilvl w:val="0"/>
          <w:numId w:val="3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DESCRIPCIÓN </w:t>
      </w:r>
      <w:r w:rsidRPr="0065610D">
        <w:rPr>
          <w:rFonts w:ascii="Candara" w:hAnsi="Candara" w:cs="Arial"/>
          <w:b/>
          <w:sz w:val="22"/>
          <w:lang w:val="es-CO"/>
        </w:rPr>
        <w:t>DEL CURSO</w:t>
      </w:r>
    </w:p>
    <w:p w:rsidR="009D4016" w:rsidRPr="0065610D" w:rsidRDefault="009D4016" w:rsidP="009D4016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71B1F" w:rsidRPr="0065610D" w:rsidTr="00A71B1F">
        <w:tc>
          <w:tcPr>
            <w:tcW w:w="8828" w:type="dxa"/>
          </w:tcPr>
          <w:p w:rsidR="00A71B1F" w:rsidRPr="00A71B1F" w:rsidRDefault="00A71B1F" w:rsidP="00A71B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A71B1F">
              <w:rPr>
                <w:rFonts w:ascii="Arial" w:hAnsi="Arial" w:cs="Arial"/>
                <w:sz w:val="20"/>
                <w:szCs w:val="20"/>
                <w:lang w:eastAsia="es-CO"/>
              </w:rPr>
              <w:t>Esta asignatura es obligatoria, se imparte en el sexto semestre de Matemáticas y su docencia está asignada al Departamento de Matemática. Tiene una asignación lectiva de 3 créditos que se impartirán a lo largo del curso con una distribución de 3 horas de clase semanales.</w:t>
            </w:r>
          </w:p>
          <w:p w:rsidR="00A71B1F" w:rsidRPr="00A71B1F" w:rsidRDefault="00A71B1F" w:rsidP="00A71B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A71B1F">
              <w:rPr>
                <w:rFonts w:ascii="Arial" w:hAnsi="Arial" w:cs="Arial"/>
                <w:sz w:val="20"/>
                <w:szCs w:val="20"/>
                <w:lang w:eastAsia="es-CO"/>
              </w:rPr>
              <w:t>Además de las clases de teoría y de prácticas, los alumnos disponen de 6 horas semanales de tutoría donde se podrán consultar aspectos relativos a la asignatura, así como disponer de una atención personalizada por parte de sus profesores.</w:t>
            </w:r>
          </w:p>
          <w:p w:rsidR="00A71B1F" w:rsidRPr="00A71B1F" w:rsidRDefault="00A71B1F" w:rsidP="00A71B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B1F">
              <w:rPr>
                <w:rFonts w:ascii="Arial" w:hAnsi="Arial" w:cs="Arial"/>
                <w:sz w:val="20"/>
                <w:szCs w:val="20"/>
              </w:rPr>
              <w:t xml:space="preserve">Los modelos de diseño de experimentos son modelos estadísticos clásicos cuyo objetivo es averiguar si unos determinados factores </w:t>
            </w:r>
            <w:proofErr w:type="spellStart"/>
            <w:r w:rsidRPr="00A71B1F">
              <w:rPr>
                <w:rFonts w:ascii="Arial" w:hAnsi="Arial" w:cs="Arial"/>
                <w:sz w:val="20"/>
                <w:szCs w:val="20"/>
              </w:rPr>
              <w:t>inﬂuyen</w:t>
            </w:r>
            <w:proofErr w:type="spellEnd"/>
            <w:r w:rsidRPr="00A71B1F">
              <w:rPr>
                <w:rFonts w:ascii="Arial" w:hAnsi="Arial" w:cs="Arial"/>
                <w:sz w:val="20"/>
                <w:szCs w:val="20"/>
              </w:rPr>
              <w:t xml:space="preserve"> en una variable de interés y, si existe </w:t>
            </w:r>
            <w:proofErr w:type="spellStart"/>
            <w:r w:rsidRPr="00A71B1F">
              <w:rPr>
                <w:rFonts w:ascii="Arial" w:hAnsi="Arial" w:cs="Arial"/>
                <w:sz w:val="20"/>
                <w:szCs w:val="20"/>
              </w:rPr>
              <w:t>inﬂuencia</w:t>
            </w:r>
            <w:proofErr w:type="spellEnd"/>
            <w:r w:rsidRPr="00A71B1F">
              <w:rPr>
                <w:rFonts w:ascii="Arial" w:hAnsi="Arial" w:cs="Arial"/>
                <w:sz w:val="20"/>
                <w:szCs w:val="20"/>
              </w:rPr>
              <w:t xml:space="preserve"> de algún factor, </w:t>
            </w:r>
            <w:proofErr w:type="spellStart"/>
            <w:r w:rsidRPr="00A71B1F">
              <w:rPr>
                <w:rFonts w:ascii="Arial" w:hAnsi="Arial" w:cs="Arial"/>
                <w:sz w:val="20"/>
                <w:szCs w:val="20"/>
              </w:rPr>
              <w:t>cuantiﬁcar</w:t>
            </w:r>
            <w:proofErr w:type="spellEnd"/>
            <w:r w:rsidRPr="00A71B1F">
              <w:rPr>
                <w:rFonts w:ascii="Arial" w:hAnsi="Arial" w:cs="Arial"/>
                <w:sz w:val="20"/>
                <w:szCs w:val="20"/>
              </w:rPr>
              <w:t xml:space="preserve"> dicha </w:t>
            </w:r>
            <w:proofErr w:type="spellStart"/>
            <w:r w:rsidRPr="00A71B1F">
              <w:rPr>
                <w:rFonts w:ascii="Arial" w:hAnsi="Arial" w:cs="Arial"/>
                <w:sz w:val="20"/>
                <w:szCs w:val="20"/>
              </w:rPr>
              <w:t>inﬂuencia</w:t>
            </w:r>
            <w:proofErr w:type="spellEnd"/>
            <w:r w:rsidRPr="00A71B1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71B1F" w:rsidRPr="00A71B1F" w:rsidRDefault="00A71B1F" w:rsidP="00A71B1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B1F">
              <w:rPr>
                <w:rFonts w:ascii="Arial" w:hAnsi="Arial" w:cs="Arial"/>
                <w:sz w:val="20"/>
                <w:szCs w:val="20"/>
              </w:rPr>
              <w:t xml:space="preserve">Se estudia cómo variar las condiciones habituales de realización de un proceso empírico para aumentar la probabilidad de detectar cambios </w:t>
            </w:r>
            <w:proofErr w:type="spellStart"/>
            <w:r w:rsidRPr="00A71B1F">
              <w:rPr>
                <w:rFonts w:ascii="Arial" w:hAnsi="Arial" w:cs="Arial"/>
                <w:sz w:val="20"/>
                <w:szCs w:val="20"/>
              </w:rPr>
              <w:t>signiﬁcativos</w:t>
            </w:r>
            <w:proofErr w:type="spellEnd"/>
            <w:r w:rsidRPr="00A71B1F">
              <w:rPr>
                <w:rFonts w:ascii="Arial" w:hAnsi="Arial" w:cs="Arial"/>
                <w:sz w:val="20"/>
                <w:szCs w:val="20"/>
              </w:rPr>
              <w:t xml:space="preserve"> en la respuesta; de esta forma se obtiene un mayor conocimiento del comportamiento del proceso de interés.</w:t>
            </w:r>
          </w:p>
          <w:p w:rsidR="00A71B1F" w:rsidRPr="0065610D" w:rsidRDefault="00A71B1F" w:rsidP="00A71B1F">
            <w:pPr>
              <w:rPr>
                <w:rFonts w:ascii="Candara" w:hAnsi="Candara" w:cs="Arial"/>
              </w:rPr>
            </w:pPr>
          </w:p>
        </w:tc>
      </w:tr>
    </w:tbl>
    <w:p w:rsidR="009D4016" w:rsidRPr="0065610D" w:rsidRDefault="009D4016" w:rsidP="009D4016">
      <w:pPr>
        <w:rPr>
          <w:rFonts w:ascii="Candara" w:hAnsi="Candara" w:cs="Arial"/>
          <w:sz w:val="22"/>
        </w:rPr>
      </w:pPr>
    </w:p>
    <w:p w:rsidR="009D4016" w:rsidRPr="0065610D" w:rsidRDefault="009D4016" w:rsidP="009D4016">
      <w:pPr>
        <w:pStyle w:val="Prrafodelista"/>
        <w:numPr>
          <w:ilvl w:val="0"/>
          <w:numId w:val="3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COMPETENCIA GENERAL DEL CURSO</w:t>
      </w:r>
    </w:p>
    <w:p w:rsidR="009D4016" w:rsidRPr="0065610D" w:rsidRDefault="009D4016" w:rsidP="009D4016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D4016" w:rsidRPr="0065610D" w:rsidTr="00A71B1F">
        <w:tc>
          <w:tcPr>
            <w:tcW w:w="8828" w:type="dxa"/>
          </w:tcPr>
          <w:p w:rsidR="009D4016" w:rsidRPr="00A71B1F" w:rsidRDefault="00A71B1F" w:rsidP="006D71B1">
            <w:pPr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  <w:r w:rsidRPr="00A71B1F">
              <w:rPr>
                <w:rFonts w:ascii="Arial" w:hAnsi="Arial" w:cs="Arial"/>
                <w:sz w:val="20"/>
                <w:szCs w:val="20"/>
                <w:lang w:eastAsia="es-CO"/>
              </w:rPr>
              <w:t xml:space="preserve">El Matemático  </w:t>
            </w:r>
            <w:r w:rsidRPr="00A71B1F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 en formación  es capaz de  </w:t>
            </w:r>
            <w:r w:rsidRPr="00A71B1F">
              <w:rPr>
                <w:rFonts w:ascii="Arial" w:eastAsia="Calibri" w:hAnsi="Arial" w:cs="Arial"/>
                <w:sz w:val="20"/>
                <w:szCs w:val="20"/>
              </w:rPr>
              <w:t>resolver problemas y tomar decisiones, mediante el uso de diferentes herramientas del diseño de experimentos</w:t>
            </w:r>
          </w:p>
        </w:tc>
      </w:tr>
    </w:tbl>
    <w:p w:rsidR="009D4016" w:rsidRDefault="009D4016" w:rsidP="009D4016">
      <w:pPr>
        <w:rPr>
          <w:rFonts w:ascii="Candara" w:hAnsi="Candara" w:cs="Arial"/>
          <w:sz w:val="22"/>
        </w:rPr>
      </w:pPr>
    </w:p>
    <w:p w:rsidR="009D4016" w:rsidRDefault="009D4016" w:rsidP="009D4016">
      <w:pPr>
        <w:rPr>
          <w:rFonts w:ascii="Candara" w:hAnsi="Candara" w:cs="Arial"/>
          <w:b/>
          <w:sz w:val="22"/>
        </w:rPr>
      </w:pPr>
      <w:r>
        <w:rPr>
          <w:rFonts w:ascii="Candara" w:hAnsi="Candara" w:cs="Arial"/>
          <w:b/>
          <w:sz w:val="22"/>
        </w:rPr>
        <w:t xml:space="preserve">4. </w:t>
      </w:r>
      <w:r w:rsidRPr="0065610D">
        <w:rPr>
          <w:rFonts w:ascii="Candara" w:hAnsi="Candara" w:cs="Arial"/>
          <w:b/>
          <w:sz w:val="22"/>
        </w:rPr>
        <w:t>UNIDADES DE FORMACIÓN</w:t>
      </w:r>
    </w:p>
    <w:p w:rsidR="009D4016" w:rsidRDefault="009D4016" w:rsidP="009D4016">
      <w:pPr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9"/>
        <w:gridCol w:w="2179"/>
        <w:gridCol w:w="3858"/>
        <w:gridCol w:w="1142"/>
      </w:tblGrid>
      <w:tr w:rsidR="009D4016" w:rsidTr="006C4906">
        <w:tc>
          <w:tcPr>
            <w:tcW w:w="1649" w:type="dxa"/>
            <w:shd w:val="clear" w:color="auto" w:fill="F2F2F2" w:themeFill="background1" w:themeFillShade="F2"/>
          </w:tcPr>
          <w:p w:rsidR="009D4016" w:rsidRPr="009D4016" w:rsidRDefault="009D4016" w:rsidP="006D71B1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</w:rPr>
              <w:t>UNIDAD 1.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9D4016" w:rsidRPr="00A71B1F" w:rsidRDefault="00A71B1F" w:rsidP="006D71B1">
            <w:pPr>
              <w:rPr>
                <w:rFonts w:ascii="Arial" w:hAnsi="Arial" w:cs="Arial"/>
                <w:sz w:val="20"/>
                <w:szCs w:val="20"/>
              </w:rPr>
            </w:pPr>
            <w:r w:rsidRPr="00A71B1F">
              <w:rPr>
                <w:rFonts w:ascii="Arial" w:hAnsi="Arial" w:cs="Arial"/>
                <w:sz w:val="20"/>
                <w:szCs w:val="20"/>
              </w:rPr>
              <w:t>Conceptos Básicos</w:t>
            </w:r>
          </w:p>
        </w:tc>
      </w:tr>
      <w:tr w:rsidR="009D4016" w:rsidRPr="00145337" w:rsidTr="006C4906">
        <w:tc>
          <w:tcPr>
            <w:tcW w:w="3828" w:type="dxa"/>
            <w:gridSpan w:val="2"/>
            <w:shd w:val="clear" w:color="auto" w:fill="F2F2F2" w:themeFill="background1" w:themeFillShade="F2"/>
          </w:tcPr>
          <w:p w:rsidR="009D4016" w:rsidRPr="009D4016" w:rsidRDefault="009D4016" w:rsidP="006D71B1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3858" w:type="dxa"/>
            <w:shd w:val="clear" w:color="auto" w:fill="F2F2F2" w:themeFill="background1" w:themeFillShade="F2"/>
          </w:tcPr>
          <w:p w:rsidR="009D4016" w:rsidRPr="009D4016" w:rsidRDefault="009D4016" w:rsidP="006D71B1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:rsidR="009D4016" w:rsidRPr="009D4016" w:rsidRDefault="009D4016" w:rsidP="006D71B1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</w:rPr>
              <w:t>SEMANA</w:t>
            </w:r>
          </w:p>
        </w:tc>
      </w:tr>
      <w:tr w:rsidR="009D4016" w:rsidRPr="00A43AF0" w:rsidTr="006C4906">
        <w:tc>
          <w:tcPr>
            <w:tcW w:w="3828" w:type="dxa"/>
            <w:gridSpan w:val="2"/>
          </w:tcPr>
          <w:p w:rsidR="009D4016" w:rsidRPr="006C4906" w:rsidRDefault="006C4906" w:rsidP="006C490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C4906">
              <w:rPr>
                <w:rFonts w:ascii="Arial" w:hAnsi="Arial" w:cs="Arial"/>
                <w:sz w:val="20"/>
                <w:szCs w:val="20"/>
              </w:rPr>
              <w:t>Introducción al diseño de experimento</w:t>
            </w:r>
          </w:p>
        </w:tc>
        <w:tc>
          <w:tcPr>
            <w:tcW w:w="3858" w:type="dxa"/>
          </w:tcPr>
          <w:p w:rsidR="00201567" w:rsidRPr="00201567" w:rsidRDefault="00201567" w:rsidP="00201567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0156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Teniendo en cuenta que la universidad, posee un sistema de evaluación cuantitativa, se utiliza el formato pertinente para la calificación definitiva, </w:t>
            </w:r>
            <w:r w:rsidRPr="0020156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30%(primer parcial),  40%(</w:t>
            </w:r>
            <w:proofErr w:type="spellStart"/>
            <w:r w:rsidRPr="0020156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Quíz</w:t>
            </w:r>
            <w:proofErr w:type="spellEnd"/>
            <w:r w:rsidRPr="0020156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talleres), 30% (examen final).</w:t>
            </w:r>
          </w:p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9D4016" w:rsidRPr="00A43AF0" w:rsidTr="006C4906">
        <w:tc>
          <w:tcPr>
            <w:tcW w:w="3828" w:type="dxa"/>
            <w:gridSpan w:val="2"/>
          </w:tcPr>
          <w:p w:rsidR="009D4016" w:rsidRPr="006C4906" w:rsidRDefault="006C4906" w:rsidP="006C4906">
            <w:pPr>
              <w:pStyle w:val="Prrafodelista"/>
              <w:numPr>
                <w:ilvl w:val="0"/>
                <w:numId w:val="5"/>
              </w:numPr>
              <w:rPr>
                <w:rFonts w:ascii="Candara" w:hAnsi="Candara" w:cs="Arial"/>
                <w:sz w:val="20"/>
                <w:szCs w:val="20"/>
              </w:rPr>
            </w:pPr>
            <w:r w:rsidRPr="006C490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Principios básicos</w:t>
            </w:r>
          </w:p>
        </w:tc>
        <w:tc>
          <w:tcPr>
            <w:tcW w:w="3858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9D4016" w:rsidRPr="00A43AF0" w:rsidTr="006C4906">
        <w:tc>
          <w:tcPr>
            <w:tcW w:w="3828" w:type="dxa"/>
            <w:gridSpan w:val="2"/>
          </w:tcPr>
          <w:p w:rsidR="006C4906" w:rsidRPr="006C4906" w:rsidRDefault="006C4906" w:rsidP="006C490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490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Pautas generales para diseñar experimentos</w:t>
            </w:r>
          </w:p>
          <w:p w:rsidR="009D4016" w:rsidRPr="006C4906" w:rsidRDefault="006C4906" w:rsidP="006C4906">
            <w:pPr>
              <w:pStyle w:val="Prrafodelista"/>
              <w:numPr>
                <w:ilvl w:val="0"/>
                <w:numId w:val="5"/>
              </w:numPr>
              <w:rPr>
                <w:rFonts w:ascii="Candara" w:hAnsi="Candara" w:cs="Arial"/>
                <w:sz w:val="20"/>
                <w:szCs w:val="20"/>
              </w:rPr>
            </w:pPr>
            <w:r w:rsidRPr="006C490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Breve historia del diseño estadístico</w:t>
            </w:r>
          </w:p>
        </w:tc>
        <w:tc>
          <w:tcPr>
            <w:tcW w:w="3858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9D4016" w:rsidRPr="00A43AF0" w:rsidTr="006C4906">
        <w:tc>
          <w:tcPr>
            <w:tcW w:w="3828" w:type="dxa"/>
            <w:gridSpan w:val="2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3858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:rsidR="009D4016" w:rsidRDefault="009D4016" w:rsidP="009D4016">
      <w:pPr>
        <w:ind w:firstLine="708"/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182"/>
        <w:gridCol w:w="3837"/>
        <w:gridCol w:w="1141"/>
      </w:tblGrid>
      <w:tr w:rsidR="009D4016" w:rsidTr="006D71B1">
        <w:tc>
          <w:tcPr>
            <w:tcW w:w="1668" w:type="dxa"/>
            <w:shd w:val="clear" w:color="auto" w:fill="F2F2F2" w:themeFill="background1" w:themeFillShade="F2"/>
          </w:tcPr>
          <w:p w:rsidR="009D4016" w:rsidRPr="00A71B1F" w:rsidRDefault="009D4016" w:rsidP="006D71B1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A71B1F">
              <w:rPr>
                <w:rFonts w:ascii="Candara" w:hAnsi="Candara" w:cs="Arial"/>
                <w:b/>
                <w:sz w:val="20"/>
                <w:szCs w:val="20"/>
              </w:rPr>
              <w:t>UNIDAD 2.</w:t>
            </w:r>
          </w:p>
        </w:tc>
        <w:tc>
          <w:tcPr>
            <w:tcW w:w="7386" w:type="dxa"/>
            <w:gridSpan w:val="3"/>
            <w:shd w:val="clear" w:color="auto" w:fill="auto"/>
          </w:tcPr>
          <w:p w:rsidR="009D4016" w:rsidRPr="00A71B1F" w:rsidRDefault="00A71B1F" w:rsidP="006D71B1">
            <w:pPr>
              <w:rPr>
                <w:rFonts w:ascii="Arial" w:hAnsi="Arial" w:cs="Arial"/>
                <w:sz w:val="20"/>
                <w:szCs w:val="20"/>
              </w:rPr>
            </w:pPr>
            <w:r w:rsidRPr="00A71B1F">
              <w:rPr>
                <w:rFonts w:ascii="Arial" w:hAnsi="Arial" w:cs="Arial"/>
                <w:sz w:val="20"/>
                <w:szCs w:val="20"/>
              </w:rPr>
              <w:t>Dise</w:t>
            </w:r>
            <w:r>
              <w:rPr>
                <w:rFonts w:ascii="Arial" w:hAnsi="Arial" w:cs="Arial"/>
                <w:sz w:val="20"/>
                <w:szCs w:val="20"/>
              </w:rPr>
              <w:t>ño factorial Completamente alea</w:t>
            </w:r>
            <w:r w:rsidRPr="00A71B1F">
              <w:rPr>
                <w:rFonts w:ascii="Arial" w:hAnsi="Arial" w:cs="Arial"/>
                <w:sz w:val="20"/>
                <w:szCs w:val="20"/>
              </w:rPr>
              <w:t>torizado</w:t>
            </w:r>
          </w:p>
        </w:tc>
      </w:tr>
      <w:tr w:rsidR="009D4016" w:rsidRPr="00145337" w:rsidTr="006D71B1">
        <w:tc>
          <w:tcPr>
            <w:tcW w:w="3936" w:type="dxa"/>
            <w:gridSpan w:val="2"/>
            <w:shd w:val="clear" w:color="auto" w:fill="F2F2F2" w:themeFill="background1" w:themeFillShade="F2"/>
          </w:tcPr>
          <w:p w:rsidR="009D4016" w:rsidRPr="009D4016" w:rsidRDefault="009D4016" w:rsidP="006D71B1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9D4016" w:rsidRPr="009D4016" w:rsidRDefault="009D4016" w:rsidP="006D71B1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1149" w:type="dxa"/>
            <w:shd w:val="clear" w:color="auto" w:fill="F2F2F2" w:themeFill="background1" w:themeFillShade="F2"/>
          </w:tcPr>
          <w:p w:rsidR="009D4016" w:rsidRPr="009D4016" w:rsidRDefault="009D4016" w:rsidP="006D71B1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</w:rPr>
              <w:t>SEMANA</w:t>
            </w:r>
          </w:p>
        </w:tc>
      </w:tr>
      <w:tr w:rsidR="009D4016" w:rsidRPr="00A43AF0" w:rsidTr="006D71B1">
        <w:tc>
          <w:tcPr>
            <w:tcW w:w="3936" w:type="dxa"/>
            <w:gridSpan w:val="2"/>
          </w:tcPr>
          <w:p w:rsidR="006C4906" w:rsidRPr="006C4906" w:rsidRDefault="006C4906" w:rsidP="006C490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490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Análisis de varianza</w:t>
            </w:r>
          </w:p>
          <w:p w:rsidR="009D4016" w:rsidRPr="006C4906" w:rsidRDefault="006C4906" w:rsidP="006C490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490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Análisis del modelo con efectos fijos</w:t>
            </w:r>
          </w:p>
        </w:tc>
        <w:tc>
          <w:tcPr>
            <w:tcW w:w="3969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49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9D4016" w:rsidRPr="00A43AF0" w:rsidTr="006D71B1">
        <w:tc>
          <w:tcPr>
            <w:tcW w:w="3936" w:type="dxa"/>
            <w:gridSpan w:val="2"/>
          </w:tcPr>
          <w:p w:rsidR="009D4016" w:rsidRPr="006C4906" w:rsidRDefault="006C4906" w:rsidP="006C490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490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Diseño </w:t>
            </w:r>
            <w:proofErr w:type="spellStart"/>
            <w:r w:rsidRPr="006C490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unifactorial</w:t>
            </w:r>
            <w:proofErr w:type="spellEnd"/>
            <w:r w:rsidRPr="006C490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aleatorizado y su análisis de varianza</w:t>
            </w:r>
          </w:p>
        </w:tc>
        <w:tc>
          <w:tcPr>
            <w:tcW w:w="3969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49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9D4016" w:rsidRPr="00A43AF0" w:rsidTr="006D71B1">
        <w:tc>
          <w:tcPr>
            <w:tcW w:w="3936" w:type="dxa"/>
            <w:gridSpan w:val="2"/>
          </w:tcPr>
          <w:p w:rsidR="009D4016" w:rsidRPr="006C4906" w:rsidRDefault="006C4906" w:rsidP="006D71B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490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Verificación de la adecuación del modelo </w:t>
            </w:r>
          </w:p>
        </w:tc>
        <w:tc>
          <w:tcPr>
            <w:tcW w:w="3969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</w:rPr>
            </w:pPr>
          </w:p>
        </w:tc>
        <w:tc>
          <w:tcPr>
            <w:tcW w:w="1149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</w:rPr>
            </w:pPr>
          </w:p>
        </w:tc>
      </w:tr>
      <w:tr w:rsidR="009D4016" w:rsidRPr="00A43AF0" w:rsidTr="006D71B1">
        <w:tc>
          <w:tcPr>
            <w:tcW w:w="3936" w:type="dxa"/>
            <w:gridSpan w:val="2"/>
          </w:tcPr>
          <w:p w:rsidR="009D4016" w:rsidRPr="006C4906" w:rsidRDefault="006C4906" w:rsidP="006C490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490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Interpretación práctica de los resultados</w:t>
            </w:r>
          </w:p>
        </w:tc>
        <w:tc>
          <w:tcPr>
            <w:tcW w:w="3969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</w:rPr>
            </w:pPr>
          </w:p>
        </w:tc>
        <w:tc>
          <w:tcPr>
            <w:tcW w:w="1149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</w:rPr>
            </w:pPr>
          </w:p>
        </w:tc>
      </w:tr>
      <w:tr w:rsidR="009D4016" w:rsidRPr="00A43AF0" w:rsidTr="006D71B1">
        <w:tc>
          <w:tcPr>
            <w:tcW w:w="3936" w:type="dxa"/>
            <w:gridSpan w:val="2"/>
          </w:tcPr>
          <w:p w:rsidR="009D4016" w:rsidRPr="00271AD2" w:rsidRDefault="006C4906" w:rsidP="006C490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71A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Comparación entre las medias de los Tratamientos</w:t>
            </w:r>
          </w:p>
        </w:tc>
        <w:tc>
          <w:tcPr>
            <w:tcW w:w="3969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</w:rPr>
            </w:pPr>
          </w:p>
        </w:tc>
        <w:tc>
          <w:tcPr>
            <w:tcW w:w="1149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</w:rPr>
            </w:pPr>
          </w:p>
        </w:tc>
      </w:tr>
      <w:tr w:rsidR="009D4016" w:rsidRPr="00A43AF0" w:rsidTr="006D71B1">
        <w:tc>
          <w:tcPr>
            <w:tcW w:w="3936" w:type="dxa"/>
            <w:gridSpan w:val="2"/>
          </w:tcPr>
          <w:p w:rsidR="00271AD2" w:rsidRPr="00271AD2" w:rsidRDefault="00271AD2" w:rsidP="00271AD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71A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Contrastes</w:t>
            </w:r>
          </w:p>
          <w:p w:rsidR="009D4016" w:rsidRPr="00271AD2" w:rsidRDefault="009D4016" w:rsidP="00271AD2">
            <w:pPr>
              <w:pStyle w:val="Prrafodelista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</w:rPr>
            </w:pPr>
          </w:p>
        </w:tc>
        <w:tc>
          <w:tcPr>
            <w:tcW w:w="1149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</w:rPr>
            </w:pPr>
          </w:p>
        </w:tc>
      </w:tr>
      <w:tr w:rsidR="00271AD2" w:rsidRPr="00A43AF0" w:rsidTr="006D71B1">
        <w:tc>
          <w:tcPr>
            <w:tcW w:w="3936" w:type="dxa"/>
            <w:gridSpan w:val="2"/>
          </w:tcPr>
          <w:p w:rsidR="00271AD2" w:rsidRPr="00271AD2" w:rsidRDefault="00271AD2" w:rsidP="00271AD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71A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Determinación  de tamaño de muestra.</w:t>
            </w:r>
          </w:p>
        </w:tc>
        <w:tc>
          <w:tcPr>
            <w:tcW w:w="3969" w:type="dxa"/>
          </w:tcPr>
          <w:p w:rsidR="00271AD2" w:rsidRPr="009D4016" w:rsidRDefault="00271AD2" w:rsidP="006D71B1">
            <w:pPr>
              <w:rPr>
                <w:rFonts w:ascii="Candara" w:hAnsi="Candara" w:cs="Arial"/>
                <w:sz w:val="20"/>
              </w:rPr>
            </w:pPr>
          </w:p>
        </w:tc>
        <w:tc>
          <w:tcPr>
            <w:tcW w:w="1149" w:type="dxa"/>
          </w:tcPr>
          <w:p w:rsidR="00271AD2" w:rsidRPr="009D4016" w:rsidRDefault="00271AD2" w:rsidP="006D71B1">
            <w:pPr>
              <w:rPr>
                <w:rFonts w:ascii="Candara" w:hAnsi="Candara" w:cs="Arial"/>
                <w:sz w:val="20"/>
              </w:rPr>
            </w:pPr>
          </w:p>
        </w:tc>
      </w:tr>
      <w:tr w:rsidR="00271AD2" w:rsidRPr="00A43AF0" w:rsidTr="006D71B1">
        <w:tc>
          <w:tcPr>
            <w:tcW w:w="3936" w:type="dxa"/>
            <w:gridSpan w:val="2"/>
          </w:tcPr>
          <w:p w:rsidR="00271AD2" w:rsidRPr="00271AD2" w:rsidRDefault="00271AD2" w:rsidP="00271AD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71A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Identificación de efectos de dispersión</w:t>
            </w:r>
          </w:p>
        </w:tc>
        <w:tc>
          <w:tcPr>
            <w:tcW w:w="3969" w:type="dxa"/>
          </w:tcPr>
          <w:p w:rsidR="00271AD2" w:rsidRPr="009D4016" w:rsidRDefault="00271AD2" w:rsidP="006D71B1">
            <w:pPr>
              <w:rPr>
                <w:rFonts w:ascii="Candara" w:hAnsi="Candara" w:cs="Arial"/>
                <w:sz w:val="20"/>
              </w:rPr>
            </w:pPr>
          </w:p>
        </w:tc>
        <w:tc>
          <w:tcPr>
            <w:tcW w:w="1149" w:type="dxa"/>
          </w:tcPr>
          <w:p w:rsidR="00271AD2" w:rsidRPr="009D4016" w:rsidRDefault="00271AD2" w:rsidP="006D71B1">
            <w:pPr>
              <w:rPr>
                <w:rFonts w:ascii="Candara" w:hAnsi="Candara" w:cs="Arial"/>
                <w:sz w:val="20"/>
              </w:rPr>
            </w:pPr>
          </w:p>
        </w:tc>
      </w:tr>
      <w:tr w:rsidR="00271AD2" w:rsidRPr="00A43AF0" w:rsidTr="006D71B1">
        <w:tc>
          <w:tcPr>
            <w:tcW w:w="3936" w:type="dxa"/>
            <w:gridSpan w:val="2"/>
          </w:tcPr>
          <w:p w:rsidR="00271AD2" w:rsidRPr="00271AD2" w:rsidRDefault="00271AD2" w:rsidP="00271AD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71A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Métodos no paramétricos en el análisis de varianza:</w:t>
            </w:r>
          </w:p>
        </w:tc>
        <w:tc>
          <w:tcPr>
            <w:tcW w:w="3969" w:type="dxa"/>
          </w:tcPr>
          <w:p w:rsidR="00271AD2" w:rsidRPr="009D4016" w:rsidRDefault="00271AD2" w:rsidP="006D71B1">
            <w:pPr>
              <w:rPr>
                <w:rFonts w:ascii="Candara" w:hAnsi="Candara" w:cs="Arial"/>
                <w:sz w:val="20"/>
              </w:rPr>
            </w:pPr>
          </w:p>
        </w:tc>
        <w:tc>
          <w:tcPr>
            <w:tcW w:w="1149" w:type="dxa"/>
          </w:tcPr>
          <w:p w:rsidR="00271AD2" w:rsidRPr="009D4016" w:rsidRDefault="00271AD2" w:rsidP="006D71B1">
            <w:pPr>
              <w:rPr>
                <w:rFonts w:ascii="Candara" w:hAnsi="Candara" w:cs="Arial"/>
                <w:sz w:val="20"/>
              </w:rPr>
            </w:pPr>
          </w:p>
        </w:tc>
      </w:tr>
      <w:tr w:rsidR="00271AD2" w:rsidRPr="00A43AF0" w:rsidTr="006D71B1">
        <w:tc>
          <w:tcPr>
            <w:tcW w:w="3936" w:type="dxa"/>
            <w:gridSpan w:val="2"/>
          </w:tcPr>
          <w:p w:rsidR="00271AD2" w:rsidRPr="00271AD2" w:rsidRDefault="00271AD2" w:rsidP="00271AD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71A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La prueba de </w:t>
            </w:r>
            <w:proofErr w:type="spellStart"/>
            <w:r w:rsidRPr="00271A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Kruskal</w:t>
            </w:r>
            <w:proofErr w:type="spellEnd"/>
            <w:r w:rsidRPr="00271A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-Wallis</w:t>
            </w:r>
          </w:p>
        </w:tc>
        <w:tc>
          <w:tcPr>
            <w:tcW w:w="3969" w:type="dxa"/>
          </w:tcPr>
          <w:p w:rsidR="00271AD2" w:rsidRPr="009D4016" w:rsidRDefault="00271AD2" w:rsidP="006D71B1">
            <w:pPr>
              <w:rPr>
                <w:rFonts w:ascii="Candara" w:hAnsi="Candara" w:cs="Arial"/>
                <w:sz w:val="20"/>
              </w:rPr>
            </w:pPr>
          </w:p>
        </w:tc>
        <w:tc>
          <w:tcPr>
            <w:tcW w:w="1149" w:type="dxa"/>
          </w:tcPr>
          <w:p w:rsidR="00271AD2" w:rsidRPr="009D4016" w:rsidRDefault="00271AD2" w:rsidP="006D71B1">
            <w:pPr>
              <w:rPr>
                <w:rFonts w:ascii="Candara" w:hAnsi="Candara" w:cs="Arial"/>
                <w:sz w:val="20"/>
              </w:rPr>
            </w:pPr>
          </w:p>
        </w:tc>
      </w:tr>
    </w:tbl>
    <w:p w:rsidR="009D4016" w:rsidRDefault="009D4016" w:rsidP="009D4016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179"/>
        <w:gridCol w:w="3840"/>
        <w:gridCol w:w="1141"/>
      </w:tblGrid>
      <w:tr w:rsidR="009D4016" w:rsidTr="00271AD2">
        <w:tc>
          <w:tcPr>
            <w:tcW w:w="1668" w:type="dxa"/>
            <w:shd w:val="clear" w:color="auto" w:fill="F2F2F2" w:themeFill="background1" w:themeFillShade="F2"/>
          </w:tcPr>
          <w:p w:rsidR="009D4016" w:rsidRPr="009D4016" w:rsidRDefault="009D4016" w:rsidP="006D71B1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</w:rPr>
              <w:t>UNIDAD 3.</w:t>
            </w:r>
          </w:p>
        </w:tc>
        <w:tc>
          <w:tcPr>
            <w:tcW w:w="7160" w:type="dxa"/>
            <w:gridSpan w:val="3"/>
            <w:shd w:val="clear" w:color="auto" w:fill="auto"/>
          </w:tcPr>
          <w:p w:rsidR="009D4016" w:rsidRPr="00A71B1F" w:rsidRDefault="00A71B1F" w:rsidP="006D71B1">
            <w:pPr>
              <w:rPr>
                <w:rFonts w:ascii="Arial" w:hAnsi="Arial" w:cs="Arial"/>
                <w:sz w:val="20"/>
                <w:szCs w:val="20"/>
              </w:rPr>
            </w:pPr>
            <w:r w:rsidRPr="00A71B1F">
              <w:rPr>
                <w:rFonts w:ascii="Arial" w:hAnsi="Arial" w:cs="Arial"/>
                <w:sz w:val="20"/>
                <w:szCs w:val="20"/>
              </w:rPr>
              <w:t>Diseño de bloque aleatorizado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D4016" w:rsidRPr="00145337" w:rsidTr="00271AD2">
        <w:tc>
          <w:tcPr>
            <w:tcW w:w="3847" w:type="dxa"/>
            <w:gridSpan w:val="2"/>
            <w:shd w:val="clear" w:color="auto" w:fill="F2F2F2" w:themeFill="background1" w:themeFillShade="F2"/>
          </w:tcPr>
          <w:p w:rsidR="009D4016" w:rsidRPr="009D4016" w:rsidRDefault="009D4016" w:rsidP="006D71B1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3840" w:type="dxa"/>
            <w:shd w:val="clear" w:color="auto" w:fill="F2F2F2" w:themeFill="background1" w:themeFillShade="F2"/>
          </w:tcPr>
          <w:p w:rsidR="009D4016" w:rsidRPr="009D4016" w:rsidRDefault="009D4016" w:rsidP="006D71B1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9D4016" w:rsidRPr="009D4016" w:rsidRDefault="009D4016" w:rsidP="006D71B1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</w:rPr>
              <w:t>SEMANA</w:t>
            </w:r>
          </w:p>
        </w:tc>
      </w:tr>
      <w:tr w:rsidR="009D4016" w:rsidRPr="00A43AF0" w:rsidTr="00271AD2">
        <w:tc>
          <w:tcPr>
            <w:tcW w:w="3847" w:type="dxa"/>
            <w:gridSpan w:val="2"/>
          </w:tcPr>
          <w:p w:rsidR="009D4016" w:rsidRPr="00271AD2" w:rsidRDefault="00271AD2" w:rsidP="00271AD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71A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Análisis estadístico  del diseño de bloques aleatorizados </w:t>
            </w:r>
          </w:p>
        </w:tc>
        <w:tc>
          <w:tcPr>
            <w:tcW w:w="3840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9D4016" w:rsidRPr="00A43AF0" w:rsidTr="00271AD2">
        <w:tc>
          <w:tcPr>
            <w:tcW w:w="3847" w:type="dxa"/>
            <w:gridSpan w:val="2"/>
          </w:tcPr>
          <w:p w:rsidR="009D4016" w:rsidRPr="00271AD2" w:rsidRDefault="00271AD2" w:rsidP="00271AD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71A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Diseño de cuadro latino</w:t>
            </w:r>
          </w:p>
        </w:tc>
        <w:tc>
          <w:tcPr>
            <w:tcW w:w="3840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9D4016" w:rsidRPr="00A43AF0" w:rsidTr="00271AD2">
        <w:tc>
          <w:tcPr>
            <w:tcW w:w="3847" w:type="dxa"/>
            <w:gridSpan w:val="2"/>
          </w:tcPr>
          <w:p w:rsidR="00271AD2" w:rsidRPr="00C76DDB" w:rsidRDefault="00271AD2" w:rsidP="00271AD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9D4016" w:rsidRPr="00271AD2" w:rsidRDefault="00271AD2" w:rsidP="00271AD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71A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Diseño de cuadro grecolatino</w:t>
            </w:r>
          </w:p>
        </w:tc>
        <w:tc>
          <w:tcPr>
            <w:tcW w:w="3840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9D4016" w:rsidRPr="00A43AF0" w:rsidTr="00271AD2">
        <w:tc>
          <w:tcPr>
            <w:tcW w:w="3847" w:type="dxa"/>
            <w:gridSpan w:val="2"/>
          </w:tcPr>
          <w:p w:rsidR="009D4016" w:rsidRPr="00271AD2" w:rsidRDefault="00271AD2" w:rsidP="00271AD2">
            <w:pPr>
              <w:pStyle w:val="Prrafodelista"/>
              <w:numPr>
                <w:ilvl w:val="0"/>
                <w:numId w:val="9"/>
              </w:numPr>
              <w:rPr>
                <w:rFonts w:ascii="Candara" w:hAnsi="Candara" w:cs="Arial"/>
                <w:sz w:val="20"/>
                <w:szCs w:val="20"/>
              </w:rPr>
            </w:pPr>
            <w:r w:rsidRPr="00271A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Diseño de bloques incompletos balanceados</w:t>
            </w:r>
          </w:p>
        </w:tc>
        <w:tc>
          <w:tcPr>
            <w:tcW w:w="3840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:rsidR="009D4016" w:rsidRDefault="009D4016" w:rsidP="009D4016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177"/>
        <w:gridCol w:w="3842"/>
        <w:gridCol w:w="1141"/>
      </w:tblGrid>
      <w:tr w:rsidR="009D4016" w:rsidTr="00761CDF">
        <w:tc>
          <w:tcPr>
            <w:tcW w:w="1668" w:type="dxa"/>
            <w:shd w:val="clear" w:color="auto" w:fill="F2F2F2" w:themeFill="background1" w:themeFillShade="F2"/>
          </w:tcPr>
          <w:p w:rsidR="009D4016" w:rsidRPr="009D4016" w:rsidRDefault="009D4016" w:rsidP="006D71B1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</w:rPr>
              <w:t>UNIDAD 4.</w:t>
            </w:r>
          </w:p>
        </w:tc>
        <w:tc>
          <w:tcPr>
            <w:tcW w:w="7160" w:type="dxa"/>
            <w:gridSpan w:val="3"/>
            <w:shd w:val="clear" w:color="auto" w:fill="auto"/>
          </w:tcPr>
          <w:p w:rsidR="009D4016" w:rsidRPr="006C4906" w:rsidRDefault="00A71B1F" w:rsidP="006D71B1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C4906">
              <w:rPr>
                <w:rFonts w:ascii="Arial" w:hAnsi="Arial" w:cs="Arial"/>
                <w:sz w:val="20"/>
                <w:szCs w:val="20"/>
              </w:rPr>
              <w:t>Diseño factorial</w:t>
            </w:r>
            <w:r w:rsidR="006C4906" w:rsidRPr="006C4906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6C4906" w:rsidRPr="006C4906">
              <w:rPr>
                <w:rFonts w:ascii="Arial" w:hAnsi="Arial" w:cs="Arial"/>
                <w:sz w:val="20"/>
                <w:szCs w:val="20"/>
                <w:vertAlign w:val="superscript"/>
              </w:rPr>
              <w:t>k</w:t>
            </w:r>
          </w:p>
        </w:tc>
      </w:tr>
      <w:tr w:rsidR="009D4016" w:rsidRPr="00145337" w:rsidTr="00761CDF">
        <w:tc>
          <w:tcPr>
            <w:tcW w:w="3845" w:type="dxa"/>
            <w:gridSpan w:val="2"/>
            <w:shd w:val="clear" w:color="auto" w:fill="F2F2F2" w:themeFill="background1" w:themeFillShade="F2"/>
          </w:tcPr>
          <w:p w:rsidR="009D4016" w:rsidRPr="009D4016" w:rsidRDefault="009D4016" w:rsidP="006D71B1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3842" w:type="dxa"/>
            <w:shd w:val="clear" w:color="auto" w:fill="F2F2F2" w:themeFill="background1" w:themeFillShade="F2"/>
          </w:tcPr>
          <w:p w:rsidR="009D4016" w:rsidRPr="009D4016" w:rsidRDefault="009D4016" w:rsidP="006D71B1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9D4016" w:rsidRPr="009D4016" w:rsidRDefault="009D4016" w:rsidP="006D71B1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</w:rPr>
              <w:t>SEMANA</w:t>
            </w:r>
          </w:p>
        </w:tc>
      </w:tr>
      <w:tr w:rsidR="009D4016" w:rsidRPr="00A43AF0" w:rsidTr="00761CDF">
        <w:tc>
          <w:tcPr>
            <w:tcW w:w="3845" w:type="dxa"/>
            <w:gridSpan w:val="2"/>
          </w:tcPr>
          <w:p w:rsidR="009D4016" w:rsidRPr="00761CDF" w:rsidRDefault="00761CDF" w:rsidP="00761CD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61C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Definiciones y principios básicos</w:t>
            </w:r>
          </w:p>
        </w:tc>
        <w:tc>
          <w:tcPr>
            <w:tcW w:w="3842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9D4016" w:rsidRPr="00A43AF0" w:rsidTr="00761CDF">
        <w:tc>
          <w:tcPr>
            <w:tcW w:w="3845" w:type="dxa"/>
            <w:gridSpan w:val="2"/>
          </w:tcPr>
          <w:p w:rsidR="009D4016" w:rsidRPr="00761CDF" w:rsidRDefault="00761CDF" w:rsidP="00761CD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61C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Diseño factorial de dos factores</w:t>
            </w:r>
          </w:p>
        </w:tc>
        <w:tc>
          <w:tcPr>
            <w:tcW w:w="3842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9D4016" w:rsidRPr="00A43AF0" w:rsidTr="00761CDF">
        <w:tc>
          <w:tcPr>
            <w:tcW w:w="3845" w:type="dxa"/>
            <w:gridSpan w:val="2"/>
          </w:tcPr>
          <w:p w:rsidR="009D4016" w:rsidRPr="00761CDF" w:rsidRDefault="00761CDF" w:rsidP="00761CD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61C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Diseño factorial general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a</w:t>
            </w:r>
            <w:r w:rsidRPr="00761C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justes de curvas y superficies de respuesta</w:t>
            </w:r>
          </w:p>
        </w:tc>
        <w:tc>
          <w:tcPr>
            <w:tcW w:w="3842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9D4016" w:rsidRPr="00A43AF0" w:rsidTr="00761CDF">
        <w:tc>
          <w:tcPr>
            <w:tcW w:w="3845" w:type="dxa"/>
            <w:gridSpan w:val="2"/>
          </w:tcPr>
          <w:p w:rsidR="009D4016" w:rsidRPr="00761CDF" w:rsidRDefault="00761CDF" w:rsidP="00761CD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61C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Formación de bloques en un diseño factorial</w:t>
            </w:r>
          </w:p>
        </w:tc>
        <w:tc>
          <w:tcPr>
            <w:tcW w:w="3842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9D4016" w:rsidRPr="00A43AF0" w:rsidTr="00761CDF">
        <w:tc>
          <w:tcPr>
            <w:tcW w:w="3845" w:type="dxa"/>
            <w:gridSpan w:val="2"/>
          </w:tcPr>
          <w:p w:rsidR="009D4016" w:rsidRPr="00761CDF" w:rsidRDefault="00761CDF" w:rsidP="00761CD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</w:pPr>
            <w:r w:rsidRPr="00761C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El diseño 2</w:t>
            </w:r>
            <w:r w:rsidRPr="00761CDF"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761C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y diseño 2</w:t>
            </w:r>
            <w:r w:rsidRPr="00761CDF"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842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9D4016" w:rsidRPr="00A43AF0" w:rsidTr="00761CDF">
        <w:tc>
          <w:tcPr>
            <w:tcW w:w="3845" w:type="dxa"/>
            <w:gridSpan w:val="2"/>
          </w:tcPr>
          <w:p w:rsidR="009D4016" w:rsidRPr="00761CDF" w:rsidRDefault="00761CDF" w:rsidP="00761CDF">
            <w:pPr>
              <w:pStyle w:val="Prrafodelista"/>
              <w:numPr>
                <w:ilvl w:val="0"/>
                <w:numId w:val="11"/>
              </w:numPr>
              <w:rPr>
                <w:rFonts w:ascii="Candara" w:hAnsi="Candara" w:cs="Arial"/>
                <w:sz w:val="20"/>
                <w:szCs w:val="20"/>
              </w:rPr>
            </w:pPr>
            <w:r w:rsidRPr="00761C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El diseño general  2</w:t>
            </w:r>
            <w:r w:rsidRPr="00761CDF"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  <w:t>k</w:t>
            </w:r>
          </w:p>
        </w:tc>
        <w:tc>
          <w:tcPr>
            <w:tcW w:w="3842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9D4016" w:rsidRPr="009D4016" w:rsidRDefault="009D4016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61CDF" w:rsidRPr="00A43AF0" w:rsidTr="00761CDF">
        <w:tc>
          <w:tcPr>
            <w:tcW w:w="3845" w:type="dxa"/>
            <w:gridSpan w:val="2"/>
          </w:tcPr>
          <w:p w:rsidR="00761CDF" w:rsidRPr="00761CDF" w:rsidRDefault="00761CDF" w:rsidP="00761CD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</w:pPr>
            <w:r w:rsidRPr="00761C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Formación de bloques y confusión en el diseño factorial 2</w:t>
            </w:r>
            <w:r w:rsidRPr="00761CDF"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  <w:t>k</w:t>
            </w:r>
          </w:p>
        </w:tc>
        <w:tc>
          <w:tcPr>
            <w:tcW w:w="3842" w:type="dxa"/>
          </w:tcPr>
          <w:p w:rsidR="00761CDF" w:rsidRPr="009D4016" w:rsidRDefault="00761CDF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761CDF" w:rsidRPr="009D4016" w:rsidRDefault="00761CDF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61CDF" w:rsidRPr="00A43AF0" w:rsidTr="00761CDF">
        <w:tc>
          <w:tcPr>
            <w:tcW w:w="3845" w:type="dxa"/>
            <w:gridSpan w:val="2"/>
          </w:tcPr>
          <w:p w:rsidR="00761CDF" w:rsidRPr="00761CDF" w:rsidRDefault="00761CDF" w:rsidP="00761CDF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61C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Diseños factoriales fraccionados de dos niveles</w:t>
            </w:r>
          </w:p>
        </w:tc>
        <w:tc>
          <w:tcPr>
            <w:tcW w:w="3842" w:type="dxa"/>
          </w:tcPr>
          <w:p w:rsidR="00761CDF" w:rsidRPr="009D4016" w:rsidRDefault="00761CDF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41" w:type="dxa"/>
          </w:tcPr>
          <w:p w:rsidR="00761CDF" w:rsidRPr="009D4016" w:rsidRDefault="00761CDF" w:rsidP="006D71B1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:rsidR="009D4016" w:rsidRDefault="009D4016" w:rsidP="009D4016">
      <w:pPr>
        <w:rPr>
          <w:rFonts w:ascii="Candara" w:hAnsi="Candara" w:cs="Arial"/>
          <w:sz w:val="22"/>
        </w:rPr>
      </w:pPr>
    </w:p>
    <w:p w:rsidR="009D4016" w:rsidRDefault="009D4016" w:rsidP="009D4016">
      <w:pPr>
        <w:pStyle w:val="Prrafodelista"/>
        <w:numPr>
          <w:ilvl w:val="0"/>
          <w:numId w:val="2"/>
        </w:numPr>
        <w:ind w:left="284" w:hanging="284"/>
        <w:rPr>
          <w:rFonts w:ascii="Candara" w:hAnsi="Candara" w:cs="Arial"/>
          <w:b/>
          <w:sz w:val="22"/>
        </w:rPr>
      </w:pPr>
      <w:r w:rsidRPr="00A43AF0">
        <w:rPr>
          <w:rFonts w:ascii="Candara" w:hAnsi="Candara" w:cs="Arial"/>
          <w:b/>
          <w:sz w:val="22"/>
        </w:rPr>
        <w:t>BIBLIOGRAFÍA BÁSICA DEL CURSO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8720"/>
      </w:tblGrid>
      <w:tr w:rsidR="00761CDF" w:rsidRPr="00374861" w:rsidTr="001B7B28">
        <w:tc>
          <w:tcPr>
            <w:tcW w:w="8720" w:type="dxa"/>
          </w:tcPr>
          <w:p w:rsidR="00761CDF" w:rsidRPr="00374861" w:rsidRDefault="00761CDF" w:rsidP="00761CDF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374861">
              <w:rPr>
                <w:rFonts w:ascii="Arial" w:hAnsi="Arial" w:cs="Arial"/>
                <w:lang w:val="es-MX"/>
              </w:rPr>
              <w:t>MONTGOMERY, DOUGLAS C. Diseño de Experimentos</w:t>
            </w:r>
            <w:r w:rsidRPr="00374861">
              <w:rPr>
                <w:rFonts w:ascii="Arial" w:hAnsi="Arial" w:cs="Arial"/>
              </w:rPr>
              <w:t>. McGraw-Hill. México 2002.</w:t>
            </w:r>
          </w:p>
        </w:tc>
      </w:tr>
      <w:tr w:rsidR="00761CDF" w:rsidRPr="00374861" w:rsidTr="001B7B28">
        <w:tc>
          <w:tcPr>
            <w:tcW w:w="8720" w:type="dxa"/>
          </w:tcPr>
          <w:p w:rsidR="00761CDF" w:rsidRPr="00374861" w:rsidRDefault="00761CDF" w:rsidP="00761CDF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lang w:val="es-MX"/>
              </w:rPr>
            </w:pPr>
            <w:r w:rsidRPr="00374861">
              <w:rPr>
                <w:rFonts w:ascii="Arial" w:hAnsi="Arial" w:cs="Arial"/>
                <w:lang w:val="es-MX"/>
              </w:rPr>
              <w:t xml:space="preserve">DEVORE, JAY L. </w:t>
            </w:r>
            <w:r w:rsidRPr="00374861">
              <w:rPr>
                <w:rFonts w:ascii="Arial" w:hAnsi="Arial" w:cs="Arial"/>
              </w:rPr>
              <w:t xml:space="preserve">Probabilidad y estadística para ingeniería y ciencia. Thomson Quinta Edición.  México </w:t>
            </w:r>
            <w:r w:rsidRPr="00374861">
              <w:rPr>
                <w:rFonts w:ascii="Arial" w:hAnsi="Arial" w:cs="Arial"/>
                <w:lang w:val="es-MX"/>
              </w:rPr>
              <w:t>2001.</w:t>
            </w:r>
          </w:p>
        </w:tc>
      </w:tr>
      <w:tr w:rsidR="00761CDF" w:rsidRPr="00374861" w:rsidTr="001B7B28">
        <w:tc>
          <w:tcPr>
            <w:tcW w:w="8720" w:type="dxa"/>
          </w:tcPr>
          <w:p w:rsidR="00761CDF" w:rsidRPr="00374861" w:rsidRDefault="00761CDF" w:rsidP="00761CDF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374861">
              <w:rPr>
                <w:rFonts w:ascii="Arial" w:hAnsi="Arial" w:cs="Arial"/>
                <w:lang w:val="es-MX"/>
              </w:rPr>
              <w:t xml:space="preserve">MONTGOMERY, DOUGLAS C. </w:t>
            </w:r>
            <w:r w:rsidRPr="00374861">
              <w:rPr>
                <w:rFonts w:ascii="Arial" w:hAnsi="Arial" w:cs="Arial"/>
              </w:rPr>
              <w:t>Probabilidad y estadística aplicadas a la Ingeniería. McGraw-Hill. México 1996.</w:t>
            </w:r>
          </w:p>
        </w:tc>
      </w:tr>
      <w:tr w:rsidR="00761CDF" w:rsidRPr="00374861" w:rsidTr="001B7B28">
        <w:tc>
          <w:tcPr>
            <w:tcW w:w="8720" w:type="dxa"/>
          </w:tcPr>
          <w:p w:rsidR="00761CDF" w:rsidRPr="00374861" w:rsidRDefault="00761CDF" w:rsidP="00761CDF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lang w:val="es-MX"/>
              </w:rPr>
            </w:pPr>
            <w:r w:rsidRPr="00374861">
              <w:rPr>
                <w:rFonts w:ascii="Arial" w:hAnsi="Arial" w:cs="Arial"/>
                <w:lang w:val="es-MX"/>
              </w:rPr>
              <w:t xml:space="preserve">WALPOLE, RONALD E. </w:t>
            </w:r>
            <w:r w:rsidRPr="00374861">
              <w:rPr>
                <w:rFonts w:ascii="Arial" w:hAnsi="Arial" w:cs="Arial"/>
              </w:rPr>
              <w:t>Probabilidad y estadística.  Cuarta Edición. McGraw-Hill. México</w:t>
            </w:r>
            <w:r w:rsidRPr="00374861">
              <w:rPr>
                <w:rFonts w:ascii="Arial" w:hAnsi="Arial" w:cs="Arial"/>
                <w:lang w:val="es-MX"/>
              </w:rPr>
              <w:t xml:space="preserve"> 1991.</w:t>
            </w:r>
          </w:p>
        </w:tc>
      </w:tr>
      <w:tr w:rsidR="00761CDF" w:rsidRPr="00374861" w:rsidTr="001B7B28">
        <w:tc>
          <w:tcPr>
            <w:tcW w:w="8720" w:type="dxa"/>
          </w:tcPr>
          <w:p w:rsidR="00761CDF" w:rsidRPr="00374861" w:rsidRDefault="00761CDF" w:rsidP="00761CDF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374861">
              <w:rPr>
                <w:rFonts w:ascii="Arial" w:hAnsi="Arial" w:cs="Arial"/>
              </w:rPr>
              <w:t>MILTON. Probabilidad y Estadística con Aplicaciones para ingeniería. 4. Edición. 2004</w:t>
            </w:r>
            <w:proofErr w:type="gramStart"/>
            <w:r w:rsidRPr="00374861">
              <w:rPr>
                <w:rFonts w:ascii="Arial" w:hAnsi="Arial" w:cs="Arial"/>
              </w:rPr>
              <w:t>.McGraw</w:t>
            </w:r>
            <w:proofErr w:type="gramEnd"/>
            <w:r w:rsidRPr="00374861">
              <w:rPr>
                <w:rFonts w:ascii="Arial" w:hAnsi="Arial" w:cs="Arial"/>
              </w:rPr>
              <w:t xml:space="preserve">-Hill. </w:t>
            </w:r>
          </w:p>
        </w:tc>
      </w:tr>
    </w:tbl>
    <w:p w:rsidR="00761CDF" w:rsidRPr="00A43AF0" w:rsidRDefault="00761CDF" w:rsidP="00761CDF">
      <w:pPr>
        <w:pStyle w:val="Prrafodelista"/>
        <w:ind w:left="284"/>
        <w:rPr>
          <w:rFonts w:ascii="Candara" w:hAnsi="Candara" w:cs="Arial"/>
          <w:b/>
          <w:sz w:val="22"/>
        </w:rPr>
      </w:pPr>
    </w:p>
    <w:p w:rsidR="009D4016" w:rsidRPr="0065610D" w:rsidRDefault="009D4016" w:rsidP="009D4016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D4016" w:rsidRPr="0065610D" w:rsidTr="006D71B1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9D4016" w:rsidRPr="009D4016" w:rsidRDefault="009D4016" w:rsidP="006D71B1">
            <w:pPr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  <w:tr w:rsidR="009D4016" w:rsidRPr="0065610D" w:rsidTr="006D71B1">
        <w:tc>
          <w:tcPr>
            <w:tcW w:w="9039" w:type="dxa"/>
          </w:tcPr>
          <w:p w:rsidR="009D4016" w:rsidRPr="009D4016" w:rsidRDefault="009D4016" w:rsidP="006D71B1">
            <w:pPr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  <w:tr w:rsidR="009D4016" w:rsidRPr="0065610D" w:rsidTr="006D71B1">
        <w:tc>
          <w:tcPr>
            <w:tcW w:w="9039" w:type="dxa"/>
            <w:shd w:val="clear" w:color="auto" w:fill="F2F2F2" w:themeFill="background1" w:themeFillShade="F2"/>
          </w:tcPr>
          <w:p w:rsidR="009D4016" w:rsidRPr="009D4016" w:rsidRDefault="009D4016" w:rsidP="006D71B1">
            <w:pPr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  <w:tr w:rsidR="009D4016" w:rsidRPr="0065610D" w:rsidTr="006D71B1">
        <w:tc>
          <w:tcPr>
            <w:tcW w:w="9039" w:type="dxa"/>
          </w:tcPr>
          <w:p w:rsidR="009D4016" w:rsidRPr="009D4016" w:rsidRDefault="009D4016" w:rsidP="006D71B1">
            <w:pPr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</w:tbl>
    <w:p w:rsidR="009D4016" w:rsidRPr="0065610D" w:rsidRDefault="009D4016" w:rsidP="009D4016">
      <w:pPr>
        <w:rPr>
          <w:rFonts w:ascii="Candara" w:hAnsi="Candara" w:cs="Arial"/>
          <w:sz w:val="22"/>
        </w:rPr>
      </w:pPr>
    </w:p>
    <w:p w:rsidR="009D4016" w:rsidRPr="0065610D" w:rsidRDefault="009D4016" w:rsidP="009D4016">
      <w:pPr>
        <w:pStyle w:val="Prrafodelista"/>
        <w:numPr>
          <w:ilvl w:val="0"/>
          <w:numId w:val="2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BIBLIOGRAFÍA COMPLEMENTARIA DEL CURSO</w:t>
      </w:r>
    </w:p>
    <w:p w:rsidR="009D4016" w:rsidRPr="0065610D" w:rsidRDefault="009D4016" w:rsidP="009D4016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D4016" w:rsidRPr="0065610D" w:rsidTr="006D71B1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9D4016" w:rsidRPr="009D4016" w:rsidRDefault="009D4016" w:rsidP="006D71B1">
            <w:pPr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  <w:tr w:rsidR="009D4016" w:rsidRPr="0065610D" w:rsidTr="006D71B1">
        <w:tc>
          <w:tcPr>
            <w:tcW w:w="9039" w:type="dxa"/>
          </w:tcPr>
          <w:p w:rsidR="009D4016" w:rsidRPr="009D4016" w:rsidRDefault="009D4016" w:rsidP="006D71B1">
            <w:pPr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  <w:tr w:rsidR="009D4016" w:rsidRPr="0065610D" w:rsidTr="006D71B1">
        <w:tc>
          <w:tcPr>
            <w:tcW w:w="9039" w:type="dxa"/>
            <w:shd w:val="clear" w:color="auto" w:fill="F2F2F2" w:themeFill="background1" w:themeFillShade="F2"/>
          </w:tcPr>
          <w:p w:rsidR="009D4016" w:rsidRPr="009D4016" w:rsidRDefault="009D4016" w:rsidP="006D71B1">
            <w:pPr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  <w:tr w:rsidR="009D4016" w:rsidRPr="0065610D" w:rsidTr="006D71B1">
        <w:tc>
          <w:tcPr>
            <w:tcW w:w="9039" w:type="dxa"/>
          </w:tcPr>
          <w:p w:rsidR="009D4016" w:rsidRPr="009D4016" w:rsidRDefault="009D4016" w:rsidP="006D71B1">
            <w:pPr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</w:tbl>
    <w:p w:rsidR="009D4016" w:rsidRDefault="009D4016" w:rsidP="009D4016"/>
    <w:sectPr w:rsidR="009D401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CEC" w:rsidRDefault="00DD5CEC" w:rsidP="009D4016">
      <w:r>
        <w:separator/>
      </w:r>
    </w:p>
  </w:endnote>
  <w:endnote w:type="continuationSeparator" w:id="0">
    <w:p w:rsidR="00DD5CEC" w:rsidRDefault="00DD5CEC" w:rsidP="009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D9" w:rsidRPr="00B361C9" w:rsidRDefault="000D31E7">
    <w:pPr>
      <w:pStyle w:val="Piedepgina"/>
      <w:rPr>
        <w:rFonts w:ascii="Candara" w:hAnsi="Candara"/>
        <w:sz w:val="20"/>
        <w:lang w:val="es-CO"/>
      </w:rPr>
    </w:pPr>
    <w:proofErr w:type="spellStart"/>
    <w:r w:rsidRPr="00B361C9">
      <w:rPr>
        <w:rFonts w:ascii="Candara" w:hAnsi="Candara"/>
        <w:sz w:val="20"/>
        <w:lang w:val="es-CO"/>
      </w:rPr>
      <w:t>Vo</w:t>
    </w:r>
    <w:proofErr w:type="spellEnd"/>
    <w:r w:rsidRPr="00B361C9">
      <w:rPr>
        <w:rFonts w:ascii="Candara" w:hAnsi="Candara"/>
        <w:sz w:val="20"/>
        <w:lang w:val="es-CO"/>
      </w:rPr>
      <w:t xml:space="preserve"> Bo Comité Curricular y de Autoevaluación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CEC" w:rsidRDefault="00DD5CEC" w:rsidP="009D4016">
      <w:r>
        <w:separator/>
      </w:r>
    </w:p>
  </w:footnote>
  <w:footnote w:type="continuationSeparator" w:id="0">
    <w:p w:rsidR="00DD5CEC" w:rsidRDefault="00DD5CEC" w:rsidP="009D4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ayout w:type="fixed"/>
      <w:tblLook w:val="04A0" w:firstRow="1" w:lastRow="0" w:firstColumn="1" w:lastColumn="0" w:noHBand="0" w:noVBand="1"/>
    </w:tblPr>
    <w:tblGrid>
      <w:gridCol w:w="6629"/>
      <w:gridCol w:w="2410"/>
    </w:tblGrid>
    <w:tr w:rsidR="0065610D" w:rsidRPr="0065610D" w:rsidTr="007608F7">
      <w:trPr>
        <w:trHeight w:val="132"/>
      </w:trPr>
      <w:tc>
        <w:tcPr>
          <w:tcW w:w="6629" w:type="dxa"/>
          <w:vMerge w:val="restart"/>
        </w:tcPr>
        <w:p w:rsidR="0065610D" w:rsidRPr="0065610D" w:rsidRDefault="000D31E7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17DD24E4" wp14:editId="19DD039D">
                <wp:simplePos x="0" y="0"/>
                <wp:positionH relativeFrom="column">
                  <wp:posOffset>635</wp:posOffset>
                </wp:positionH>
                <wp:positionV relativeFrom="paragraph">
                  <wp:posOffset>28271</wp:posOffset>
                </wp:positionV>
                <wp:extent cx="1469205" cy="516835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9205" cy="516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10" w:type="dxa"/>
        </w:tcPr>
        <w:p w:rsidR="0065610D" w:rsidRPr="007608F7" w:rsidRDefault="000D31E7">
          <w:pPr>
            <w:pStyle w:val="Encabezado"/>
            <w:rPr>
              <w:rFonts w:ascii="Candara" w:hAnsi="Candara" w:cs="Arial"/>
              <w:sz w:val="22"/>
            </w:rPr>
          </w:pPr>
          <w:r w:rsidRPr="007608F7">
            <w:rPr>
              <w:rFonts w:ascii="Candara" w:hAnsi="Candara" w:cs="Arial"/>
              <w:b/>
              <w:sz w:val="22"/>
            </w:rPr>
            <w:t>CÓDIGO</w:t>
          </w:r>
          <w:r w:rsidRPr="007608F7">
            <w:rPr>
              <w:rFonts w:ascii="Candara" w:hAnsi="Candara" w:cs="Arial"/>
              <w:sz w:val="22"/>
            </w:rPr>
            <w:t>: FOR-DO-</w:t>
          </w:r>
          <w:r w:rsidR="007608F7" w:rsidRPr="007608F7">
            <w:rPr>
              <w:rFonts w:ascii="Candara" w:hAnsi="Candara" w:cs="Arial"/>
              <w:sz w:val="22"/>
            </w:rPr>
            <w:t>062</w:t>
          </w:r>
        </w:p>
      </w:tc>
    </w:tr>
    <w:tr w:rsidR="0065610D" w:rsidRPr="0065610D" w:rsidTr="007608F7">
      <w:trPr>
        <w:trHeight w:val="314"/>
      </w:trPr>
      <w:tc>
        <w:tcPr>
          <w:tcW w:w="6629" w:type="dxa"/>
          <w:vMerge/>
        </w:tcPr>
        <w:p w:rsidR="0065610D" w:rsidRPr="0065610D" w:rsidRDefault="00DD5CE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10" w:type="dxa"/>
          <w:vAlign w:val="center"/>
        </w:tcPr>
        <w:p w:rsidR="0065610D" w:rsidRPr="007608F7" w:rsidRDefault="007608F7" w:rsidP="00B82C6C">
          <w:pPr>
            <w:pStyle w:val="Encabezado"/>
            <w:rPr>
              <w:rFonts w:ascii="Candara" w:hAnsi="Candara" w:cs="Arial"/>
              <w:sz w:val="22"/>
            </w:rPr>
          </w:pPr>
          <w:r>
            <w:rPr>
              <w:rFonts w:ascii="Candara" w:hAnsi="Candara" w:cs="Arial"/>
              <w:b/>
              <w:sz w:val="22"/>
            </w:rPr>
            <w:t>VERSIÓ</w:t>
          </w:r>
          <w:r w:rsidR="000D31E7" w:rsidRPr="007608F7">
            <w:rPr>
              <w:rFonts w:ascii="Candara" w:hAnsi="Candara" w:cs="Arial"/>
              <w:b/>
              <w:sz w:val="22"/>
            </w:rPr>
            <w:t>N:</w:t>
          </w:r>
          <w:r w:rsidR="000D31E7" w:rsidRPr="007608F7">
            <w:rPr>
              <w:rFonts w:ascii="Candara" w:hAnsi="Candara" w:cs="Arial"/>
              <w:sz w:val="22"/>
            </w:rPr>
            <w:t xml:space="preserve"> 0</w:t>
          </w:r>
        </w:p>
      </w:tc>
    </w:tr>
    <w:tr w:rsidR="0065610D" w:rsidRPr="0065610D" w:rsidTr="007608F7">
      <w:tc>
        <w:tcPr>
          <w:tcW w:w="6629" w:type="dxa"/>
          <w:vMerge/>
        </w:tcPr>
        <w:p w:rsidR="0065610D" w:rsidRPr="0065610D" w:rsidRDefault="00DD5CE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10" w:type="dxa"/>
        </w:tcPr>
        <w:p w:rsidR="0065610D" w:rsidRPr="007608F7" w:rsidRDefault="000D31E7" w:rsidP="00324041">
          <w:pPr>
            <w:pStyle w:val="Encabezado"/>
            <w:rPr>
              <w:rFonts w:ascii="Candara" w:hAnsi="Candara" w:cs="Arial"/>
              <w:sz w:val="22"/>
            </w:rPr>
          </w:pPr>
          <w:r w:rsidRPr="007608F7">
            <w:rPr>
              <w:rFonts w:ascii="Candara" w:hAnsi="Candara" w:cs="Arial"/>
              <w:b/>
              <w:sz w:val="22"/>
            </w:rPr>
            <w:t>FECHA:</w:t>
          </w:r>
          <w:r w:rsidRPr="007608F7">
            <w:rPr>
              <w:rFonts w:ascii="Candara" w:hAnsi="Candara" w:cs="Arial"/>
              <w:sz w:val="22"/>
            </w:rPr>
            <w:t xml:space="preserve"> </w:t>
          </w:r>
          <w:r w:rsidR="007608F7" w:rsidRPr="007608F7">
            <w:rPr>
              <w:rFonts w:ascii="Candara" w:hAnsi="Candara" w:cs="Arial"/>
              <w:sz w:val="22"/>
            </w:rPr>
            <w:t>26/08/2016</w:t>
          </w:r>
        </w:p>
      </w:tc>
    </w:tr>
    <w:tr w:rsidR="0065610D" w:rsidRPr="0065610D" w:rsidTr="007608F7">
      <w:tc>
        <w:tcPr>
          <w:tcW w:w="9039" w:type="dxa"/>
          <w:gridSpan w:val="2"/>
        </w:tcPr>
        <w:p w:rsidR="0065610D" w:rsidRPr="007608F7" w:rsidRDefault="000D31E7" w:rsidP="00110A90">
          <w:pPr>
            <w:pStyle w:val="Encabezado"/>
            <w:jc w:val="center"/>
            <w:rPr>
              <w:rFonts w:ascii="Candara" w:hAnsi="Candara" w:cs="Arial"/>
              <w:b/>
            </w:rPr>
          </w:pPr>
          <w:r w:rsidRPr="007608F7">
            <w:rPr>
              <w:rFonts w:ascii="Candara" w:hAnsi="Candara" w:cs="Arial"/>
              <w:b/>
            </w:rPr>
            <w:t>FORMATO RESUMEN DE</w:t>
          </w:r>
          <w:r w:rsidR="009D4016" w:rsidRPr="007608F7">
            <w:rPr>
              <w:rFonts w:ascii="Candara" w:hAnsi="Candara" w:cs="Arial"/>
              <w:b/>
            </w:rPr>
            <w:t xml:space="preserve"> </w:t>
          </w:r>
          <w:r w:rsidRPr="007608F7">
            <w:rPr>
              <w:rFonts w:ascii="Candara" w:hAnsi="Candara" w:cs="Arial"/>
              <w:b/>
            </w:rPr>
            <w:t>CONTENIDO DE CURSO O SÍLABO</w:t>
          </w:r>
        </w:p>
      </w:tc>
    </w:tr>
  </w:tbl>
  <w:p w:rsidR="00844431" w:rsidRDefault="00DD5C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5900"/>
    <w:multiLevelType w:val="hybridMultilevel"/>
    <w:tmpl w:val="DA2C55EC"/>
    <w:lvl w:ilvl="0" w:tplc="5C4EA866">
      <w:start w:val="1"/>
      <w:numFmt w:val="decimal"/>
      <w:lvlText w:val="%1."/>
      <w:lvlJc w:val="left"/>
      <w:pPr>
        <w:ind w:left="720" w:hanging="360"/>
      </w:pPr>
      <w:rPr>
        <w:rFonts w:ascii="Candara" w:hAnsi="Candara" w:cs="Aria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1CCC"/>
    <w:multiLevelType w:val="hybridMultilevel"/>
    <w:tmpl w:val="0248E8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06A80"/>
    <w:multiLevelType w:val="hybridMultilevel"/>
    <w:tmpl w:val="0130DC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EEC"/>
    <w:multiLevelType w:val="hybridMultilevel"/>
    <w:tmpl w:val="EB6C4F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E5CDB"/>
    <w:multiLevelType w:val="hybridMultilevel"/>
    <w:tmpl w:val="0F8CC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D5FC0"/>
    <w:multiLevelType w:val="hybridMultilevel"/>
    <w:tmpl w:val="0BD2D016"/>
    <w:lvl w:ilvl="0" w:tplc="0C0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C0A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C0A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C0A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C0A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7">
    <w:nsid w:val="4DE930D8"/>
    <w:multiLevelType w:val="hybridMultilevel"/>
    <w:tmpl w:val="29D091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56DD3"/>
    <w:multiLevelType w:val="hybridMultilevel"/>
    <w:tmpl w:val="4F20F4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B3723"/>
    <w:multiLevelType w:val="hybridMultilevel"/>
    <w:tmpl w:val="29D66D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8612F"/>
    <w:multiLevelType w:val="hybridMultilevel"/>
    <w:tmpl w:val="C6DA1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D74A0"/>
    <w:multiLevelType w:val="hybridMultilevel"/>
    <w:tmpl w:val="6E04252A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16"/>
    <w:rsid w:val="000D31E7"/>
    <w:rsid w:val="00201567"/>
    <w:rsid w:val="002413B0"/>
    <w:rsid w:val="00271AD2"/>
    <w:rsid w:val="00327947"/>
    <w:rsid w:val="006330B8"/>
    <w:rsid w:val="006C4906"/>
    <w:rsid w:val="007608F7"/>
    <w:rsid w:val="00761CDF"/>
    <w:rsid w:val="00810E30"/>
    <w:rsid w:val="009B48C6"/>
    <w:rsid w:val="009D4016"/>
    <w:rsid w:val="00A71B1F"/>
    <w:rsid w:val="00B32E98"/>
    <w:rsid w:val="00DD5CEC"/>
    <w:rsid w:val="00E205B4"/>
    <w:rsid w:val="00F0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72CDE-B63B-42EA-8FBD-56209952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016"/>
    <w:pPr>
      <w:spacing w:after="0" w:line="240" w:lineRule="auto"/>
    </w:pPr>
    <w:rPr>
      <w:rFonts w:ascii="Comic Sans MS" w:eastAsia="Times" w:hAnsi="Comic Sans MS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401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4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40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4016"/>
    <w:rPr>
      <w:rFonts w:ascii="Comic Sans MS" w:eastAsia="Times" w:hAnsi="Comic Sans MS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D40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016"/>
    <w:rPr>
      <w:rFonts w:ascii="Comic Sans MS" w:eastAsia="Times" w:hAnsi="Comic Sans MS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Camargo</dc:creator>
  <cp:lastModifiedBy>Docentes Uniatlantico</cp:lastModifiedBy>
  <cp:revision>2</cp:revision>
  <dcterms:created xsi:type="dcterms:W3CDTF">2017-06-06T13:01:00Z</dcterms:created>
  <dcterms:modified xsi:type="dcterms:W3CDTF">2017-06-06T13:01:00Z</dcterms:modified>
</cp:coreProperties>
</file>