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13E4" w14:textId="0CD6B3B7" w:rsidR="00FD3227" w:rsidRPr="000F7E3D" w:rsidRDefault="00E913B3" w:rsidP="001A06DB">
      <w:pPr>
        <w:pStyle w:val="Sinespaciado"/>
        <w:jc w:val="center"/>
        <w:rPr>
          <w:rFonts w:ascii="Candara" w:hAnsi="Candara"/>
          <w:b/>
          <w:sz w:val="24"/>
          <w:szCs w:val="24"/>
        </w:rPr>
      </w:pPr>
      <w:r w:rsidRPr="000F7E3D">
        <w:rPr>
          <w:rFonts w:ascii="Candara" w:hAnsi="Candara"/>
          <w:b/>
          <w:sz w:val="24"/>
          <w:szCs w:val="24"/>
        </w:rPr>
        <w:t>E</w:t>
      </w:r>
      <w:r>
        <w:rPr>
          <w:rFonts w:ascii="Candara" w:hAnsi="Candara"/>
          <w:b/>
          <w:sz w:val="24"/>
          <w:szCs w:val="24"/>
        </w:rPr>
        <w:t>specialización Tecnológica en Gestión de Construcciones Limpias y</w:t>
      </w:r>
      <w:r w:rsidRPr="000F7E3D">
        <w:rPr>
          <w:rFonts w:ascii="Candara" w:hAnsi="Candara"/>
          <w:b/>
          <w:sz w:val="24"/>
          <w:szCs w:val="24"/>
        </w:rPr>
        <w:t xml:space="preserve"> Sostenibles.</w:t>
      </w:r>
    </w:p>
    <w:p w14:paraId="6077D6C4" w14:textId="7077110A" w:rsidR="001A06DB" w:rsidRPr="001A06DB" w:rsidRDefault="001A06DB" w:rsidP="001A06DB">
      <w:pPr>
        <w:pStyle w:val="Sinespaciado"/>
        <w:jc w:val="center"/>
        <w:rPr>
          <w:rFonts w:ascii="Candara" w:hAnsi="Candara"/>
          <w:sz w:val="24"/>
          <w:szCs w:val="24"/>
        </w:rPr>
      </w:pPr>
      <w:r w:rsidRPr="001A06DB">
        <w:rPr>
          <w:rFonts w:ascii="Candara" w:hAnsi="Candara"/>
          <w:sz w:val="24"/>
          <w:szCs w:val="24"/>
        </w:rPr>
        <w:t>Facultad de Arquitectura</w:t>
      </w:r>
    </w:p>
    <w:p w14:paraId="11BBCEE6" w14:textId="0C77569C" w:rsidR="00C0205D" w:rsidRPr="001A06DB" w:rsidRDefault="00C23D60" w:rsidP="001A06DB">
      <w:pPr>
        <w:pStyle w:val="Sinespaciado"/>
        <w:jc w:val="center"/>
        <w:rPr>
          <w:rFonts w:ascii="Candara" w:hAnsi="Candara"/>
          <w:sz w:val="24"/>
          <w:szCs w:val="24"/>
        </w:rPr>
      </w:pPr>
      <w:r w:rsidRPr="001A06DB">
        <w:rPr>
          <w:rFonts w:ascii="Candara" w:hAnsi="Candara"/>
          <w:sz w:val="24"/>
          <w:szCs w:val="24"/>
        </w:rPr>
        <w:t>COD. SNIES</w:t>
      </w:r>
      <w:r w:rsidR="007711D8" w:rsidRPr="001A06DB">
        <w:rPr>
          <w:rFonts w:ascii="Candara" w:hAnsi="Candara"/>
          <w:sz w:val="24"/>
          <w:szCs w:val="24"/>
        </w:rPr>
        <w:t>: 104099</w:t>
      </w:r>
    </w:p>
    <w:p w14:paraId="334DBEED" w14:textId="77777777" w:rsidR="001A06DB" w:rsidRDefault="001A06DB">
      <w:pPr>
        <w:rPr>
          <w:rFonts w:ascii="Candara" w:hAnsi="Candara"/>
          <w:b/>
          <w:sz w:val="24"/>
          <w:szCs w:val="24"/>
        </w:rPr>
      </w:pPr>
    </w:p>
    <w:p w14:paraId="4153FF1F" w14:textId="4220A658" w:rsidR="00C23D60" w:rsidRPr="009A423D" w:rsidRDefault="001A06DB">
      <w:pPr>
        <w:rPr>
          <w:rFonts w:ascii="Candara" w:hAnsi="Candara"/>
          <w:b/>
          <w:sz w:val="24"/>
          <w:szCs w:val="24"/>
        </w:rPr>
      </w:pPr>
      <w:r>
        <w:rPr>
          <w:rFonts w:ascii="Candara" w:hAnsi="Candara"/>
          <w:b/>
          <w:sz w:val="24"/>
          <w:szCs w:val="24"/>
        </w:rPr>
        <w:t>PRESENTACIÓN</w:t>
      </w:r>
    </w:p>
    <w:p w14:paraId="4E6F2027" w14:textId="228E7B78" w:rsidR="00C23D60" w:rsidRPr="009A423D" w:rsidRDefault="00C0205D" w:rsidP="000777E9">
      <w:pPr>
        <w:jc w:val="both"/>
        <w:rPr>
          <w:rFonts w:ascii="Candara" w:hAnsi="Candara"/>
          <w:sz w:val="24"/>
          <w:szCs w:val="24"/>
        </w:rPr>
      </w:pPr>
      <w:r w:rsidRPr="009A423D">
        <w:rPr>
          <w:rFonts w:ascii="Candara" w:hAnsi="Candara"/>
          <w:sz w:val="24"/>
          <w:szCs w:val="24"/>
        </w:rPr>
        <w:t>La E</w:t>
      </w:r>
      <w:r w:rsidR="000777E9" w:rsidRPr="009A423D">
        <w:rPr>
          <w:rFonts w:ascii="Candara" w:hAnsi="Candara"/>
          <w:sz w:val="24"/>
          <w:szCs w:val="24"/>
        </w:rPr>
        <w:t xml:space="preserve">specialización tecnológica </w:t>
      </w:r>
      <w:r w:rsidRPr="009A423D">
        <w:rPr>
          <w:rFonts w:ascii="Candara" w:hAnsi="Candara"/>
          <w:sz w:val="24"/>
          <w:szCs w:val="24"/>
        </w:rPr>
        <w:t xml:space="preserve">en </w:t>
      </w:r>
      <w:r w:rsidR="0085666E" w:rsidRPr="009A423D">
        <w:rPr>
          <w:rFonts w:ascii="Candara" w:hAnsi="Candara"/>
          <w:sz w:val="24"/>
          <w:szCs w:val="24"/>
        </w:rPr>
        <w:t xml:space="preserve">Gestión </w:t>
      </w:r>
      <w:r w:rsidRPr="009A423D">
        <w:rPr>
          <w:rFonts w:ascii="Candara" w:hAnsi="Candara"/>
          <w:sz w:val="24"/>
          <w:szCs w:val="24"/>
        </w:rPr>
        <w:t xml:space="preserve">de </w:t>
      </w:r>
      <w:r w:rsidR="0085666E" w:rsidRPr="009A423D">
        <w:rPr>
          <w:rFonts w:ascii="Candara" w:hAnsi="Candara"/>
          <w:sz w:val="24"/>
          <w:szCs w:val="24"/>
        </w:rPr>
        <w:t xml:space="preserve">Construcciones Limpias </w:t>
      </w:r>
      <w:r w:rsidRPr="009A423D">
        <w:rPr>
          <w:rFonts w:ascii="Candara" w:hAnsi="Candara"/>
          <w:sz w:val="24"/>
          <w:szCs w:val="24"/>
        </w:rPr>
        <w:t xml:space="preserve">y </w:t>
      </w:r>
      <w:r w:rsidR="0085666E" w:rsidRPr="009A423D">
        <w:rPr>
          <w:rFonts w:ascii="Candara" w:hAnsi="Candara"/>
          <w:sz w:val="24"/>
          <w:szCs w:val="24"/>
        </w:rPr>
        <w:t>Sostenibles</w:t>
      </w:r>
      <w:r w:rsidRPr="009A423D">
        <w:rPr>
          <w:rFonts w:ascii="Candara" w:hAnsi="Candara"/>
          <w:sz w:val="24"/>
          <w:szCs w:val="24"/>
        </w:rPr>
        <w:t xml:space="preserve">, </w:t>
      </w:r>
      <w:r w:rsidR="00D40FAB" w:rsidRPr="009A423D">
        <w:rPr>
          <w:rFonts w:ascii="Candara" w:hAnsi="Candara"/>
          <w:sz w:val="24"/>
          <w:szCs w:val="24"/>
        </w:rPr>
        <w:t xml:space="preserve">programa adscrito a la Facultad de Arquitectura, </w:t>
      </w:r>
      <w:r w:rsidRPr="009A423D">
        <w:rPr>
          <w:rFonts w:ascii="Candara" w:hAnsi="Candara"/>
          <w:sz w:val="24"/>
          <w:szCs w:val="24"/>
        </w:rPr>
        <w:t xml:space="preserve">busca </w:t>
      </w:r>
      <w:r w:rsidR="000777E9" w:rsidRPr="009A423D">
        <w:rPr>
          <w:rFonts w:ascii="Candara" w:hAnsi="Candara"/>
          <w:sz w:val="24"/>
          <w:szCs w:val="24"/>
        </w:rPr>
        <w:t xml:space="preserve">aportar soluciones en el </w:t>
      </w:r>
      <w:r w:rsidR="0085666E" w:rsidRPr="009A423D">
        <w:rPr>
          <w:rFonts w:ascii="Candara" w:hAnsi="Candara"/>
          <w:sz w:val="24"/>
          <w:szCs w:val="24"/>
        </w:rPr>
        <w:t xml:space="preserve">sector de la arquitectura con énfasis </w:t>
      </w:r>
      <w:r w:rsidR="000777E9" w:rsidRPr="009A423D">
        <w:rPr>
          <w:rFonts w:ascii="Candara" w:hAnsi="Candara"/>
          <w:sz w:val="24"/>
          <w:szCs w:val="24"/>
        </w:rPr>
        <w:t>en la implementación de la gestión de const</w:t>
      </w:r>
      <w:r w:rsidR="00D40FAB" w:rsidRPr="009A423D">
        <w:rPr>
          <w:rFonts w:ascii="Candara" w:hAnsi="Candara"/>
          <w:sz w:val="24"/>
          <w:szCs w:val="24"/>
        </w:rPr>
        <w:t xml:space="preserve">rucciones limpias y sostenibles. </w:t>
      </w:r>
      <w:r w:rsidR="000777E9" w:rsidRPr="009A423D">
        <w:rPr>
          <w:rFonts w:ascii="Candara" w:hAnsi="Candara"/>
          <w:sz w:val="24"/>
          <w:szCs w:val="24"/>
        </w:rPr>
        <w:t>De esta manera</w:t>
      </w:r>
      <w:r w:rsidR="0085666E" w:rsidRPr="009A423D">
        <w:rPr>
          <w:rFonts w:ascii="Candara" w:hAnsi="Candara"/>
          <w:sz w:val="24"/>
          <w:szCs w:val="24"/>
        </w:rPr>
        <w:t>,</w:t>
      </w:r>
      <w:r w:rsidR="000777E9" w:rsidRPr="009A423D">
        <w:rPr>
          <w:rFonts w:ascii="Candara" w:hAnsi="Candara"/>
          <w:sz w:val="24"/>
          <w:szCs w:val="24"/>
        </w:rPr>
        <w:t xml:space="preserve"> se pretende</w:t>
      </w:r>
      <w:r w:rsidR="0085666E" w:rsidRPr="009A423D">
        <w:rPr>
          <w:rFonts w:ascii="Candara" w:hAnsi="Candara"/>
          <w:sz w:val="24"/>
          <w:szCs w:val="24"/>
        </w:rPr>
        <w:t xml:space="preserve"> alcanzar</w:t>
      </w:r>
      <w:r w:rsidR="000777E9" w:rsidRPr="009A423D">
        <w:rPr>
          <w:rFonts w:ascii="Candara" w:hAnsi="Candara"/>
          <w:sz w:val="24"/>
          <w:szCs w:val="24"/>
        </w:rPr>
        <w:t xml:space="preserve"> un alto nivel de calidad</w:t>
      </w:r>
      <w:r w:rsidR="0085666E" w:rsidRPr="009A423D">
        <w:rPr>
          <w:rFonts w:ascii="Candara" w:hAnsi="Candara"/>
          <w:sz w:val="24"/>
          <w:szCs w:val="24"/>
        </w:rPr>
        <w:t xml:space="preserve"> y pertinencia</w:t>
      </w:r>
      <w:r w:rsidR="000777E9" w:rsidRPr="009A423D">
        <w:rPr>
          <w:rFonts w:ascii="Candara" w:hAnsi="Candara"/>
          <w:sz w:val="24"/>
          <w:szCs w:val="24"/>
        </w:rPr>
        <w:t xml:space="preserve"> que permita mayor competitividad en el sector locomotora de la Vivienda y las Ciudades Amables</w:t>
      </w:r>
      <w:r w:rsidR="00D5595C" w:rsidRPr="009A423D">
        <w:rPr>
          <w:rFonts w:ascii="Candara" w:hAnsi="Candara"/>
          <w:sz w:val="24"/>
          <w:szCs w:val="24"/>
        </w:rPr>
        <w:t xml:space="preserve"> </w:t>
      </w:r>
      <w:r w:rsidR="000777E9" w:rsidRPr="009A423D">
        <w:rPr>
          <w:rFonts w:ascii="Candara" w:hAnsi="Candara"/>
          <w:sz w:val="24"/>
          <w:szCs w:val="24"/>
        </w:rPr>
        <w:t xml:space="preserve"> dentro del ámbito regional,  nacional e internacional</w:t>
      </w:r>
      <w:r w:rsidR="0085666E" w:rsidRPr="009A423D">
        <w:rPr>
          <w:rFonts w:ascii="Candara" w:hAnsi="Candara"/>
          <w:sz w:val="24"/>
          <w:szCs w:val="24"/>
        </w:rPr>
        <w:t xml:space="preserve"> relacionado al </w:t>
      </w:r>
      <w:r w:rsidR="000777E9" w:rsidRPr="009A423D">
        <w:rPr>
          <w:rFonts w:ascii="Candara" w:hAnsi="Candara"/>
          <w:sz w:val="24"/>
          <w:szCs w:val="24"/>
        </w:rPr>
        <w:t>intercambio  comercial de productos y servicios de la construcción.</w:t>
      </w:r>
    </w:p>
    <w:p w14:paraId="1831547B" w14:textId="77777777" w:rsidR="00C23D60" w:rsidRPr="009A423D" w:rsidRDefault="00C23D60">
      <w:pPr>
        <w:rPr>
          <w:rFonts w:ascii="Candara" w:hAnsi="Candara"/>
          <w:b/>
          <w:sz w:val="24"/>
          <w:szCs w:val="24"/>
        </w:rPr>
      </w:pPr>
      <w:r w:rsidRPr="009A423D">
        <w:rPr>
          <w:rFonts w:ascii="Candara" w:hAnsi="Candara"/>
          <w:b/>
          <w:sz w:val="24"/>
          <w:szCs w:val="24"/>
        </w:rPr>
        <w:t>DIRIGIDO A:</w:t>
      </w:r>
    </w:p>
    <w:p w14:paraId="3782C422" w14:textId="72C3C3CB" w:rsidR="00C23D60" w:rsidRPr="009A423D" w:rsidRDefault="00D40FAB" w:rsidP="00D40FAB">
      <w:pPr>
        <w:jc w:val="both"/>
        <w:rPr>
          <w:rFonts w:ascii="Candara" w:hAnsi="Candara" w:cs="Arial"/>
          <w:sz w:val="24"/>
          <w:szCs w:val="24"/>
        </w:rPr>
      </w:pPr>
      <w:r w:rsidRPr="009A423D">
        <w:rPr>
          <w:rFonts w:ascii="Candara" w:hAnsi="Candara" w:cs="Arial"/>
          <w:sz w:val="24"/>
          <w:szCs w:val="24"/>
        </w:rPr>
        <w:t xml:space="preserve">Al sector de Vivienda y Ciudades Amables como </w:t>
      </w:r>
      <w:r w:rsidR="007E700B" w:rsidRPr="009A423D">
        <w:rPr>
          <w:rFonts w:ascii="Candara" w:hAnsi="Candara" w:cs="Arial"/>
          <w:sz w:val="24"/>
          <w:szCs w:val="24"/>
        </w:rPr>
        <w:t xml:space="preserve">Tecnólogos </w:t>
      </w:r>
      <w:r w:rsidRPr="009A423D">
        <w:rPr>
          <w:rFonts w:ascii="Candara" w:hAnsi="Candara" w:cs="Arial"/>
          <w:sz w:val="24"/>
          <w:szCs w:val="24"/>
        </w:rPr>
        <w:t xml:space="preserve">y profesionales </w:t>
      </w:r>
      <w:r w:rsidR="000777E9" w:rsidRPr="009A423D">
        <w:rPr>
          <w:rFonts w:ascii="Candara" w:hAnsi="Candara" w:cs="Arial"/>
          <w:sz w:val="24"/>
          <w:szCs w:val="24"/>
        </w:rPr>
        <w:t xml:space="preserve">en </w:t>
      </w:r>
      <w:r w:rsidR="008420AE" w:rsidRPr="009A423D">
        <w:rPr>
          <w:rFonts w:ascii="Candara" w:hAnsi="Candara" w:cs="Arial"/>
          <w:sz w:val="24"/>
          <w:szCs w:val="24"/>
        </w:rPr>
        <w:t>c</w:t>
      </w:r>
      <w:r w:rsidR="000777E9" w:rsidRPr="009A423D">
        <w:rPr>
          <w:rFonts w:ascii="Candara" w:hAnsi="Candara" w:cs="Arial"/>
          <w:sz w:val="24"/>
          <w:szCs w:val="24"/>
        </w:rPr>
        <w:t>onstrucción</w:t>
      </w:r>
      <w:r w:rsidR="008420AE" w:rsidRPr="009A423D">
        <w:rPr>
          <w:rFonts w:ascii="Candara" w:hAnsi="Candara" w:cs="Arial"/>
          <w:sz w:val="24"/>
          <w:szCs w:val="24"/>
        </w:rPr>
        <w:t xml:space="preserve">, Proyectos Arquitectónicos, </w:t>
      </w:r>
      <w:r w:rsidR="007E700B" w:rsidRPr="009A423D">
        <w:rPr>
          <w:rFonts w:ascii="Candara" w:hAnsi="Candara" w:cs="Arial"/>
          <w:sz w:val="24"/>
          <w:szCs w:val="24"/>
        </w:rPr>
        <w:t>Proyectos Urbanísticos</w:t>
      </w:r>
      <w:r w:rsidR="000777E9" w:rsidRPr="009A423D">
        <w:rPr>
          <w:rFonts w:ascii="Candara" w:hAnsi="Candara" w:cs="Arial"/>
          <w:sz w:val="24"/>
          <w:szCs w:val="24"/>
        </w:rPr>
        <w:t xml:space="preserve">, </w:t>
      </w:r>
      <w:r w:rsidR="007E700B" w:rsidRPr="009A423D">
        <w:rPr>
          <w:rFonts w:ascii="Candara" w:hAnsi="Candara" w:cs="Arial"/>
          <w:sz w:val="24"/>
          <w:szCs w:val="24"/>
        </w:rPr>
        <w:t>Modelado Digital Arquitectónico</w:t>
      </w:r>
      <w:r w:rsidR="000777E9" w:rsidRPr="009A423D">
        <w:rPr>
          <w:rFonts w:ascii="Candara" w:hAnsi="Candara" w:cs="Arial"/>
          <w:sz w:val="24"/>
          <w:szCs w:val="24"/>
        </w:rPr>
        <w:t xml:space="preserve">, Arquitectos, Ingenieros civiles y carreras </w:t>
      </w:r>
      <w:r w:rsidR="00D5595C" w:rsidRPr="009A423D">
        <w:rPr>
          <w:rFonts w:ascii="Candara" w:hAnsi="Candara" w:cs="Arial"/>
          <w:sz w:val="24"/>
          <w:szCs w:val="24"/>
        </w:rPr>
        <w:t>afines</w:t>
      </w:r>
      <w:r w:rsidR="007E700B" w:rsidRPr="009A423D">
        <w:rPr>
          <w:rFonts w:ascii="Candara" w:hAnsi="Candara" w:cs="Arial"/>
          <w:sz w:val="24"/>
          <w:szCs w:val="24"/>
        </w:rPr>
        <w:t>.</w:t>
      </w:r>
    </w:p>
    <w:p w14:paraId="2EAB10D6" w14:textId="77777777" w:rsidR="00C0205D" w:rsidRPr="009A423D" w:rsidRDefault="00C23D60" w:rsidP="00C0205D">
      <w:pPr>
        <w:jc w:val="both"/>
        <w:rPr>
          <w:rFonts w:ascii="Candara" w:hAnsi="Candara"/>
          <w:b/>
          <w:sz w:val="24"/>
          <w:szCs w:val="24"/>
        </w:rPr>
      </w:pPr>
      <w:r w:rsidRPr="009A423D">
        <w:rPr>
          <w:rFonts w:ascii="Candara" w:hAnsi="Candara"/>
          <w:b/>
          <w:sz w:val="24"/>
          <w:szCs w:val="24"/>
        </w:rPr>
        <w:t>TÍTULO QUE OTORGA:</w:t>
      </w:r>
      <w:r w:rsidR="00C0205D" w:rsidRPr="009A423D">
        <w:rPr>
          <w:rFonts w:ascii="Candara" w:hAnsi="Candara"/>
          <w:b/>
          <w:sz w:val="24"/>
          <w:szCs w:val="24"/>
        </w:rPr>
        <w:t xml:space="preserve"> </w:t>
      </w:r>
    </w:p>
    <w:p w14:paraId="73B1BC54" w14:textId="23B921DD" w:rsidR="00C23D60" w:rsidRPr="00E913B3" w:rsidRDefault="00E913B3" w:rsidP="008458EF">
      <w:pPr>
        <w:jc w:val="both"/>
        <w:rPr>
          <w:rFonts w:ascii="Candara" w:hAnsi="Candara"/>
          <w:b/>
          <w:sz w:val="28"/>
          <w:szCs w:val="28"/>
          <w:u w:val="single"/>
        </w:rPr>
      </w:pPr>
      <w:r w:rsidRPr="00E913B3">
        <w:rPr>
          <w:rFonts w:ascii="Candara" w:hAnsi="Candara"/>
          <w:b/>
          <w:sz w:val="28"/>
          <w:szCs w:val="28"/>
          <w:u w:val="single"/>
        </w:rPr>
        <w:t>Especialista Tecnológico en Gestión de Construcciones Limpias y Sostenibles</w:t>
      </w:r>
    </w:p>
    <w:p w14:paraId="1C0A2E66" w14:textId="1C9F2BE2" w:rsidR="00705AAA" w:rsidRPr="009A423D" w:rsidRDefault="008420AE" w:rsidP="008420AE">
      <w:pPr>
        <w:rPr>
          <w:rFonts w:ascii="Candara" w:hAnsi="Candara"/>
          <w:sz w:val="24"/>
          <w:szCs w:val="24"/>
        </w:rPr>
      </w:pPr>
      <w:r w:rsidRPr="009A423D">
        <w:rPr>
          <w:rFonts w:ascii="Candara" w:hAnsi="Candara"/>
          <w:b/>
          <w:sz w:val="24"/>
          <w:szCs w:val="24"/>
        </w:rPr>
        <w:t xml:space="preserve">DURACIÓN: </w:t>
      </w:r>
      <w:r w:rsidRPr="009A423D">
        <w:rPr>
          <w:rFonts w:ascii="Candara" w:hAnsi="Candara"/>
          <w:sz w:val="24"/>
          <w:szCs w:val="24"/>
        </w:rPr>
        <w:t>El</w:t>
      </w:r>
      <w:r w:rsidR="00C0205D" w:rsidRPr="009A423D">
        <w:rPr>
          <w:rFonts w:ascii="Candara" w:hAnsi="Candara"/>
          <w:sz w:val="24"/>
          <w:szCs w:val="24"/>
        </w:rPr>
        <w:t xml:space="preserve"> plan de estudios está diseñado para ser realizado en dos semestres académicos</w:t>
      </w:r>
      <w:r w:rsidR="00705AAA" w:rsidRPr="009A423D">
        <w:rPr>
          <w:rFonts w:ascii="Candara" w:hAnsi="Candara"/>
          <w:sz w:val="24"/>
          <w:szCs w:val="24"/>
        </w:rPr>
        <w:t xml:space="preserve"> con metodología presencial </w:t>
      </w:r>
    </w:p>
    <w:p w14:paraId="1054DF79" w14:textId="5CBD2C2F" w:rsidR="00E913B3" w:rsidRPr="00E913B3" w:rsidRDefault="00705AAA" w:rsidP="008458EF">
      <w:pPr>
        <w:jc w:val="both"/>
        <w:rPr>
          <w:rFonts w:ascii="Candara" w:hAnsi="Candara"/>
          <w:sz w:val="24"/>
          <w:szCs w:val="24"/>
        </w:rPr>
      </w:pPr>
      <w:r w:rsidRPr="009A423D">
        <w:rPr>
          <w:rFonts w:ascii="Candara" w:hAnsi="Candara"/>
          <w:b/>
          <w:sz w:val="24"/>
          <w:szCs w:val="24"/>
        </w:rPr>
        <w:t>HORARIOS:</w:t>
      </w:r>
      <w:r w:rsidR="00E913B3">
        <w:rPr>
          <w:rFonts w:ascii="Candara" w:hAnsi="Candara"/>
          <w:b/>
          <w:sz w:val="24"/>
          <w:szCs w:val="24"/>
        </w:rPr>
        <w:t xml:space="preserve"> </w:t>
      </w:r>
      <w:r w:rsidR="00E913B3" w:rsidRPr="00E913B3">
        <w:rPr>
          <w:rFonts w:ascii="Candara" w:hAnsi="Candara"/>
          <w:sz w:val="24"/>
          <w:szCs w:val="24"/>
        </w:rPr>
        <w:t>Cada 15 días</w:t>
      </w:r>
    </w:p>
    <w:p w14:paraId="6054DBAB" w14:textId="77777777" w:rsidR="00E913B3" w:rsidRDefault="00C0205D" w:rsidP="00E913B3">
      <w:pPr>
        <w:spacing w:after="0" w:line="240" w:lineRule="auto"/>
        <w:jc w:val="both"/>
        <w:rPr>
          <w:rFonts w:ascii="Candara" w:hAnsi="Candara"/>
          <w:sz w:val="24"/>
          <w:szCs w:val="24"/>
        </w:rPr>
      </w:pPr>
      <w:r w:rsidRPr="009A423D">
        <w:rPr>
          <w:rFonts w:ascii="Candara" w:hAnsi="Candara"/>
          <w:sz w:val="24"/>
          <w:szCs w:val="24"/>
        </w:rPr>
        <w:t xml:space="preserve"> viernes de 2:30 p.m. a 8:30 p.m. </w:t>
      </w:r>
    </w:p>
    <w:p w14:paraId="0FC8F8C6" w14:textId="798C81F9" w:rsidR="00C0205D" w:rsidRPr="009A423D" w:rsidRDefault="00C0205D" w:rsidP="00E913B3">
      <w:pPr>
        <w:spacing w:after="0" w:line="240" w:lineRule="auto"/>
        <w:jc w:val="both"/>
        <w:rPr>
          <w:rFonts w:ascii="Candara" w:hAnsi="Candara"/>
          <w:sz w:val="24"/>
          <w:szCs w:val="24"/>
        </w:rPr>
      </w:pPr>
      <w:r w:rsidRPr="009A423D">
        <w:rPr>
          <w:rFonts w:ascii="Candara" w:hAnsi="Candara"/>
          <w:sz w:val="24"/>
          <w:szCs w:val="24"/>
        </w:rPr>
        <w:t xml:space="preserve"> sábados de 7:30 a.m. a 4:30 p.m</w:t>
      </w:r>
      <w:r w:rsidR="008420AE" w:rsidRPr="009A423D">
        <w:rPr>
          <w:rFonts w:ascii="Candara" w:hAnsi="Candara"/>
          <w:sz w:val="24"/>
          <w:szCs w:val="24"/>
        </w:rPr>
        <w:t xml:space="preserve">. </w:t>
      </w:r>
    </w:p>
    <w:p w14:paraId="3A5F9ACF" w14:textId="77777777" w:rsidR="00B176DE" w:rsidRPr="009A423D" w:rsidRDefault="00B176DE" w:rsidP="00E913B3">
      <w:pPr>
        <w:spacing w:after="0" w:line="240" w:lineRule="auto"/>
        <w:rPr>
          <w:rFonts w:ascii="Candara" w:hAnsi="Candara"/>
          <w:b/>
          <w:sz w:val="24"/>
          <w:szCs w:val="24"/>
        </w:rPr>
      </w:pPr>
    </w:p>
    <w:p w14:paraId="7E2C7B1F" w14:textId="77777777" w:rsidR="00B176DE" w:rsidRPr="009A423D" w:rsidRDefault="00C23D60">
      <w:pPr>
        <w:rPr>
          <w:rFonts w:ascii="Candara" w:hAnsi="Candara"/>
          <w:b/>
          <w:sz w:val="24"/>
          <w:szCs w:val="24"/>
        </w:rPr>
      </w:pPr>
      <w:r w:rsidRPr="009A423D">
        <w:rPr>
          <w:rFonts w:ascii="Candara" w:hAnsi="Candara"/>
          <w:b/>
          <w:sz w:val="24"/>
          <w:szCs w:val="24"/>
        </w:rPr>
        <w:t>REQUISITOS PARA INSCRIPCIÓN:</w:t>
      </w:r>
    </w:p>
    <w:p w14:paraId="0E4FD009" w14:textId="0B7C4B40" w:rsidR="00BF334F" w:rsidRPr="009A423D" w:rsidRDefault="00BF334F">
      <w:pPr>
        <w:rPr>
          <w:rFonts w:ascii="Candara" w:hAnsi="Candara"/>
          <w:b/>
          <w:sz w:val="24"/>
          <w:szCs w:val="24"/>
        </w:rPr>
      </w:pPr>
      <w:r w:rsidRPr="009A423D">
        <w:rPr>
          <w:rFonts w:ascii="Candara" w:hAnsi="Candara"/>
          <w:sz w:val="24"/>
          <w:szCs w:val="24"/>
        </w:rPr>
        <w:t>Los siguientes documentos deben ser entregados en la oficina del Departamento de Postgrados para efecto de la inscripción en las fechas establecidas en el calendario académico:</w:t>
      </w:r>
    </w:p>
    <w:p w14:paraId="26ECA703" w14:textId="5C35CC5E"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Formulario de inscripción en línea diligenciado.</w:t>
      </w:r>
    </w:p>
    <w:p w14:paraId="5FCFEB57" w14:textId="72FE7AFA"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Certificado original de notas universitarias</w:t>
      </w:r>
    </w:p>
    <w:p w14:paraId="46844CDC" w14:textId="65C4DD57"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Hoja de vida actualizada.</w:t>
      </w:r>
    </w:p>
    <w:p w14:paraId="5C856F1C" w14:textId="6CF783FB"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lastRenderedPageBreak/>
        <w:t>Fotocopia autenticada del diploma o acta de grado de  pregrado</w:t>
      </w:r>
    </w:p>
    <w:p w14:paraId="06046130" w14:textId="26B51CE1"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Fotocopia ampliada de cédula de ciudadanía.</w:t>
      </w:r>
    </w:p>
    <w:p w14:paraId="71112402" w14:textId="00C978E4"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Dos fotos 3X4</w:t>
      </w:r>
    </w:p>
    <w:p w14:paraId="399F5C0F" w14:textId="515E97F0" w:rsidR="00D6000A"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Certificado de afiliación al régimen de seguridad social</w:t>
      </w:r>
    </w:p>
    <w:p w14:paraId="07F4246D" w14:textId="59235DBD" w:rsidR="00067594" w:rsidRPr="009A423D" w:rsidRDefault="00D6000A" w:rsidP="00B176DE">
      <w:pPr>
        <w:pStyle w:val="Prrafodelista"/>
        <w:numPr>
          <w:ilvl w:val="0"/>
          <w:numId w:val="8"/>
        </w:numPr>
        <w:spacing w:after="0"/>
        <w:rPr>
          <w:rFonts w:ascii="Candara" w:hAnsi="Candara"/>
          <w:sz w:val="24"/>
          <w:szCs w:val="24"/>
          <w:lang w:val="es-ES_tradnl"/>
        </w:rPr>
      </w:pPr>
      <w:r w:rsidRPr="009A423D">
        <w:rPr>
          <w:rFonts w:ascii="Candara" w:hAnsi="Candara"/>
          <w:sz w:val="24"/>
          <w:szCs w:val="24"/>
          <w:lang w:val="es-ES_tradnl"/>
        </w:rPr>
        <w:t>Volante de consignación original y una copia.</w:t>
      </w:r>
    </w:p>
    <w:p w14:paraId="49359C3D" w14:textId="77777777" w:rsidR="00D5595C" w:rsidRPr="009A423D" w:rsidRDefault="00D5595C" w:rsidP="00D6000A">
      <w:pPr>
        <w:spacing w:after="0"/>
        <w:rPr>
          <w:rFonts w:ascii="Candara" w:hAnsi="Candara"/>
          <w:b/>
          <w:sz w:val="24"/>
          <w:szCs w:val="24"/>
          <w:lang w:val="es-ES_tradnl"/>
        </w:rPr>
      </w:pPr>
    </w:p>
    <w:p w14:paraId="3C262B29" w14:textId="77777777" w:rsidR="0052041B" w:rsidRPr="009A423D" w:rsidRDefault="0052041B" w:rsidP="00D6000A">
      <w:pPr>
        <w:spacing w:after="0"/>
        <w:rPr>
          <w:rFonts w:ascii="Candara" w:hAnsi="Candara"/>
          <w:b/>
          <w:sz w:val="24"/>
          <w:szCs w:val="24"/>
          <w:lang w:val="es-ES_tradnl"/>
        </w:rPr>
      </w:pPr>
      <w:r w:rsidRPr="009A423D">
        <w:rPr>
          <w:rFonts w:ascii="Candara" w:hAnsi="Candara"/>
          <w:b/>
          <w:sz w:val="24"/>
          <w:szCs w:val="24"/>
          <w:lang w:val="es-ES_tradnl"/>
        </w:rPr>
        <w:t>PLAN DE ESTUDIOS:</w:t>
      </w:r>
    </w:p>
    <w:tbl>
      <w:tblPr>
        <w:tblW w:w="8095" w:type="dxa"/>
        <w:tblInd w:w="55" w:type="dxa"/>
        <w:tblLayout w:type="fixed"/>
        <w:tblCellMar>
          <w:left w:w="70" w:type="dxa"/>
          <w:right w:w="70" w:type="dxa"/>
        </w:tblCellMar>
        <w:tblLook w:val="04A0" w:firstRow="1" w:lastRow="0" w:firstColumn="1" w:lastColumn="0" w:noHBand="0" w:noVBand="1"/>
      </w:tblPr>
      <w:tblGrid>
        <w:gridCol w:w="4056"/>
        <w:gridCol w:w="495"/>
        <w:gridCol w:w="567"/>
        <w:gridCol w:w="567"/>
        <w:gridCol w:w="567"/>
        <w:gridCol w:w="567"/>
        <w:gridCol w:w="1276"/>
      </w:tblGrid>
      <w:tr w:rsidR="007A0A0B" w:rsidRPr="009A423D" w14:paraId="51550E4B" w14:textId="77777777" w:rsidTr="0003219E">
        <w:trPr>
          <w:trHeight w:val="320"/>
        </w:trPr>
        <w:tc>
          <w:tcPr>
            <w:tcW w:w="8095" w:type="dxa"/>
            <w:gridSpan w:val="7"/>
            <w:tcBorders>
              <w:top w:val="single" w:sz="8" w:space="0" w:color="0070C0"/>
              <w:left w:val="single" w:sz="8" w:space="0" w:color="0070C0"/>
              <w:bottom w:val="single" w:sz="4" w:space="0" w:color="auto"/>
              <w:right w:val="single" w:sz="8" w:space="0" w:color="0070C0"/>
            </w:tcBorders>
            <w:shd w:val="clear" w:color="000000" w:fill="C6D9F1"/>
            <w:vAlign w:val="center"/>
            <w:hideMark/>
          </w:tcPr>
          <w:p w14:paraId="337CAF12"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PRIMER SEMESTRE</w:t>
            </w:r>
          </w:p>
        </w:tc>
      </w:tr>
      <w:tr w:rsidR="00F21AAA" w:rsidRPr="009A423D" w14:paraId="7A7922A4" w14:textId="77777777" w:rsidTr="00672C29">
        <w:trPr>
          <w:trHeight w:val="680"/>
        </w:trPr>
        <w:tc>
          <w:tcPr>
            <w:tcW w:w="4056" w:type="dxa"/>
            <w:tcBorders>
              <w:top w:val="single" w:sz="4" w:space="0" w:color="auto"/>
              <w:left w:val="single" w:sz="4" w:space="0" w:color="auto"/>
              <w:bottom w:val="single" w:sz="8" w:space="0" w:color="0070C0"/>
              <w:right w:val="single" w:sz="8" w:space="0" w:color="0070C0"/>
            </w:tcBorders>
            <w:shd w:val="clear" w:color="000000" w:fill="C6D9F1"/>
            <w:vAlign w:val="center"/>
            <w:hideMark/>
          </w:tcPr>
          <w:p w14:paraId="217D7DF7"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CURSOS PRIMER SEMESTRE</w:t>
            </w:r>
          </w:p>
        </w:tc>
        <w:tc>
          <w:tcPr>
            <w:tcW w:w="495" w:type="dxa"/>
            <w:tcBorders>
              <w:top w:val="single" w:sz="4" w:space="0" w:color="auto"/>
              <w:left w:val="nil"/>
              <w:bottom w:val="single" w:sz="8" w:space="0" w:color="0070C0"/>
              <w:right w:val="single" w:sz="8" w:space="0" w:color="0070C0"/>
            </w:tcBorders>
            <w:shd w:val="clear" w:color="000000" w:fill="C6D9F1"/>
            <w:vAlign w:val="center"/>
            <w:hideMark/>
          </w:tcPr>
          <w:p w14:paraId="66563243"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CR</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13D323C3"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IHT</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260FA724"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IHP</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418BC581"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IHI</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2A24ACE6"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IHTT</w:t>
            </w:r>
          </w:p>
        </w:tc>
        <w:tc>
          <w:tcPr>
            <w:tcW w:w="1276" w:type="dxa"/>
            <w:tcBorders>
              <w:top w:val="single" w:sz="4" w:space="0" w:color="auto"/>
              <w:left w:val="nil"/>
              <w:bottom w:val="single" w:sz="8" w:space="0" w:color="0070C0"/>
              <w:right w:val="single" w:sz="4" w:space="0" w:color="auto"/>
            </w:tcBorders>
            <w:shd w:val="clear" w:color="000000" w:fill="C6D9F1"/>
            <w:vAlign w:val="center"/>
            <w:hideMark/>
          </w:tcPr>
          <w:p w14:paraId="5C09AE86"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Requisitos</w:t>
            </w:r>
          </w:p>
        </w:tc>
      </w:tr>
      <w:tr w:rsidR="00F21AAA" w:rsidRPr="009A423D" w14:paraId="3C326D24" w14:textId="77777777" w:rsidTr="00672C29">
        <w:trPr>
          <w:trHeight w:val="689"/>
        </w:trPr>
        <w:tc>
          <w:tcPr>
            <w:tcW w:w="4056" w:type="dxa"/>
            <w:tcBorders>
              <w:top w:val="single" w:sz="8" w:space="0" w:color="0070C0"/>
              <w:left w:val="single" w:sz="4" w:space="0" w:color="auto"/>
              <w:bottom w:val="single" w:sz="8" w:space="0" w:color="0070C0"/>
              <w:right w:val="single" w:sz="8" w:space="0" w:color="0070C0"/>
            </w:tcBorders>
            <w:shd w:val="clear" w:color="auto" w:fill="auto"/>
            <w:vAlign w:val="center"/>
            <w:hideMark/>
          </w:tcPr>
          <w:p w14:paraId="0243131D"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Investigación y emprendimiento en construcciones limpias y sostenibles</w:t>
            </w:r>
          </w:p>
        </w:tc>
        <w:tc>
          <w:tcPr>
            <w:tcW w:w="495" w:type="dxa"/>
            <w:tcBorders>
              <w:top w:val="single" w:sz="8" w:space="0" w:color="0070C0"/>
              <w:left w:val="nil"/>
              <w:bottom w:val="single" w:sz="8" w:space="0" w:color="0070C0"/>
              <w:right w:val="single" w:sz="8" w:space="0" w:color="0070C0"/>
            </w:tcBorders>
            <w:shd w:val="clear" w:color="auto" w:fill="auto"/>
            <w:vAlign w:val="center"/>
            <w:hideMark/>
          </w:tcPr>
          <w:p w14:paraId="6240E4FF"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6E9E03F2"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F0A4EAE"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0979351E"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09F77374"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48</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7514DB6A"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1B7FC05C" w14:textId="77777777" w:rsidTr="00672C29">
        <w:trPr>
          <w:trHeight w:val="557"/>
        </w:trPr>
        <w:tc>
          <w:tcPr>
            <w:tcW w:w="4056" w:type="dxa"/>
            <w:tcBorders>
              <w:top w:val="single" w:sz="8" w:space="0" w:color="0070C0"/>
              <w:left w:val="single" w:sz="4" w:space="0" w:color="auto"/>
              <w:bottom w:val="single" w:sz="8" w:space="0" w:color="0070C0"/>
              <w:right w:val="single" w:sz="8" w:space="0" w:color="0070C0"/>
            </w:tcBorders>
            <w:shd w:val="clear" w:color="auto" w:fill="auto"/>
            <w:vAlign w:val="center"/>
            <w:hideMark/>
          </w:tcPr>
          <w:p w14:paraId="756BB72E"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Sostenibilidad y Medio Ambiente</w:t>
            </w:r>
          </w:p>
        </w:tc>
        <w:tc>
          <w:tcPr>
            <w:tcW w:w="495" w:type="dxa"/>
            <w:tcBorders>
              <w:top w:val="single" w:sz="8" w:space="0" w:color="0070C0"/>
              <w:left w:val="nil"/>
              <w:bottom w:val="single" w:sz="8" w:space="0" w:color="0070C0"/>
              <w:right w:val="single" w:sz="8" w:space="0" w:color="0070C0"/>
            </w:tcBorders>
            <w:shd w:val="clear" w:color="auto" w:fill="auto"/>
            <w:vAlign w:val="center"/>
            <w:hideMark/>
          </w:tcPr>
          <w:p w14:paraId="405F5BB8"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254E6D00"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4CB85398"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566BC9B5"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64</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0025F648"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4B65CD3F"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0E3EBE4A" w14:textId="77777777" w:rsidTr="00672C29">
        <w:trPr>
          <w:trHeight w:val="680"/>
        </w:trPr>
        <w:tc>
          <w:tcPr>
            <w:tcW w:w="4056" w:type="dxa"/>
            <w:tcBorders>
              <w:top w:val="single" w:sz="8" w:space="0" w:color="0070C0"/>
              <w:left w:val="single" w:sz="4" w:space="0" w:color="auto"/>
              <w:bottom w:val="single" w:sz="8" w:space="0" w:color="0070C0"/>
              <w:right w:val="single" w:sz="8" w:space="0" w:color="0070C0"/>
            </w:tcBorders>
            <w:shd w:val="clear" w:color="auto" w:fill="auto"/>
            <w:vAlign w:val="center"/>
            <w:hideMark/>
          </w:tcPr>
          <w:p w14:paraId="0A32D602"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Eco certificaciones</w:t>
            </w:r>
          </w:p>
        </w:tc>
        <w:tc>
          <w:tcPr>
            <w:tcW w:w="495" w:type="dxa"/>
            <w:tcBorders>
              <w:top w:val="single" w:sz="8" w:space="0" w:color="0070C0"/>
              <w:left w:val="nil"/>
              <w:bottom w:val="single" w:sz="8" w:space="0" w:color="0070C0"/>
              <w:right w:val="single" w:sz="8" w:space="0" w:color="0070C0"/>
            </w:tcBorders>
            <w:shd w:val="clear" w:color="auto" w:fill="auto"/>
            <w:vAlign w:val="center"/>
            <w:hideMark/>
          </w:tcPr>
          <w:p w14:paraId="5B48B01D"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0E993AE1"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48</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27748442"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C02AC7F"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4DA059C7"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144</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1BA118BD"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3C1E8CB8" w14:textId="77777777" w:rsidTr="00672C29">
        <w:trPr>
          <w:trHeight w:val="405"/>
        </w:trPr>
        <w:tc>
          <w:tcPr>
            <w:tcW w:w="4056" w:type="dxa"/>
            <w:tcBorders>
              <w:top w:val="single" w:sz="8" w:space="0" w:color="0070C0"/>
              <w:left w:val="single" w:sz="4" w:space="0" w:color="auto"/>
              <w:bottom w:val="single" w:sz="8" w:space="0" w:color="0070C0"/>
              <w:right w:val="single" w:sz="8" w:space="0" w:color="0070C0"/>
            </w:tcBorders>
            <w:shd w:val="clear" w:color="auto" w:fill="auto"/>
            <w:vAlign w:val="center"/>
            <w:hideMark/>
          </w:tcPr>
          <w:p w14:paraId="3F218123"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Evaluación de la normativa y trámite ambiental</w:t>
            </w:r>
          </w:p>
        </w:tc>
        <w:tc>
          <w:tcPr>
            <w:tcW w:w="495" w:type="dxa"/>
            <w:tcBorders>
              <w:top w:val="single" w:sz="8" w:space="0" w:color="0070C0"/>
              <w:left w:val="nil"/>
              <w:bottom w:val="single" w:sz="8" w:space="0" w:color="0070C0"/>
              <w:right w:val="single" w:sz="8" w:space="0" w:color="0070C0"/>
            </w:tcBorders>
            <w:shd w:val="clear" w:color="auto" w:fill="auto"/>
            <w:vAlign w:val="center"/>
            <w:hideMark/>
          </w:tcPr>
          <w:p w14:paraId="0363EAB1"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2B2F4D03"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48</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50AA3538"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2CC889F9"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2461ED20"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144</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5BD2AC08"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03585772" w14:textId="77777777" w:rsidTr="00672C29">
        <w:trPr>
          <w:trHeight w:val="398"/>
        </w:trPr>
        <w:tc>
          <w:tcPr>
            <w:tcW w:w="4056" w:type="dxa"/>
            <w:tcBorders>
              <w:top w:val="single" w:sz="8" w:space="0" w:color="0070C0"/>
              <w:left w:val="single" w:sz="4" w:space="0" w:color="auto"/>
              <w:bottom w:val="single" w:sz="8" w:space="0" w:color="0070C0"/>
              <w:right w:val="single" w:sz="8" w:space="0" w:color="0070C0"/>
            </w:tcBorders>
            <w:shd w:val="clear" w:color="auto" w:fill="auto"/>
            <w:vAlign w:val="center"/>
            <w:hideMark/>
          </w:tcPr>
          <w:p w14:paraId="2AD7DA0C"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Diagnóstico de la Edificación</w:t>
            </w:r>
          </w:p>
        </w:tc>
        <w:tc>
          <w:tcPr>
            <w:tcW w:w="495" w:type="dxa"/>
            <w:tcBorders>
              <w:top w:val="single" w:sz="8" w:space="0" w:color="0070C0"/>
              <w:left w:val="nil"/>
              <w:bottom w:val="single" w:sz="8" w:space="0" w:color="0070C0"/>
              <w:right w:val="single" w:sz="8" w:space="0" w:color="0070C0"/>
            </w:tcBorders>
            <w:shd w:val="clear" w:color="auto" w:fill="auto"/>
            <w:vAlign w:val="center"/>
            <w:hideMark/>
          </w:tcPr>
          <w:p w14:paraId="35D4BA3A"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CF921EE"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C977FA7"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1B08FB7E"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42A4D1BD"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144</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480F05A5"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4AF9BDBC" w14:textId="77777777" w:rsidTr="00672C29">
        <w:trPr>
          <w:trHeight w:val="460"/>
        </w:trPr>
        <w:tc>
          <w:tcPr>
            <w:tcW w:w="4056" w:type="dxa"/>
            <w:tcBorders>
              <w:top w:val="single" w:sz="8" w:space="0" w:color="0070C0"/>
              <w:left w:val="single" w:sz="4" w:space="0" w:color="auto"/>
              <w:bottom w:val="single" w:sz="4" w:space="0" w:color="auto"/>
              <w:right w:val="single" w:sz="8" w:space="0" w:color="0070C0"/>
            </w:tcBorders>
            <w:shd w:val="clear" w:color="000000" w:fill="C6D9F1"/>
            <w:vAlign w:val="center"/>
            <w:hideMark/>
          </w:tcPr>
          <w:p w14:paraId="24E5B55E"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TOTAL SEMESTRE</w:t>
            </w:r>
          </w:p>
        </w:tc>
        <w:tc>
          <w:tcPr>
            <w:tcW w:w="495" w:type="dxa"/>
            <w:tcBorders>
              <w:top w:val="single" w:sz="8" w:space="0" w:color="0070C0"/>
              <w:left w:val="nil"/>
              <w:bottom w:val="single" w:sz="4" w:space="0" w:color="auto"/>
              <w:right w:val="single" w:sz="8" w:space="0" w:color="0070C0"/>
            </w:tcBorders>
            <w:shd w:val="clear" w:color="000000" w:fill="C6D9F1"/>
            <w:vAlign w:val="center"/>
            <w:hideMark/>
          </w:tcPr>
          <w:p w14:paraId="1B6BAF7E"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12</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0D382E2C"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160</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3F5006B5"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32</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7C1E147C"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384</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2904C4DF"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576</w:t>
            </w:r>
          </w:p>
        </w:tc>
        <w:tc>
          <w:tcPr>
            <w:tcW w:w="1276" w:type="dxa"/>
            <w:tcBorders>
              <w:top w:val="single" w:sz="8" w:space="0" w:color="0070C0"/>
              <w:left w:val="nil"/>
              <w:bottom w:val="single" w:sz="4" w:space="0" w:color="auto"/>
              <w:right w:val="single" w:sz="4" w:space="0" w:color="auto"/>
            </w:tcBorders>
            <w:shd w:val="clear" w:color="000000" w:fill="C6D9F1"/>
            <w:vAlign w:val="center"/>
            <w:hideMark/>
          </w:tcPr>
          <w:p w14:paraId="3701612D"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bl>
    <w:p w14:paraId="6CDF1FAC" w14:textId="77777777" w:rsidR="00B03575" w:rsidRPr="009A423D" w:rsidRDefault="00B03575" w:rsidP="007A0A0B">
      <w:pPr>
        <w:spacing w:line="240" w:lineRule="auto"/>
        <w:rPr>
          <w:rFonts w:ascii="Candara" w:hAnsi="Candara" w:cs="Arial"/>
          <w:sz w:val="24"/>
          <w:szCs w:val="24"/>
          <w:lang w:val="es-ES"/>
        </w:rPr>
      </w:pPr>
    </w:p>
    <w:tbl>
      <w:tblPr>
        <w:tblW w:w="8095" w:type="dxa"/>
        <w:tblInd w:w="55" w:type="dxa"/>
        <w:tblLayout w:type="fixed"/>
        <w:tblCellMar>
          <w:left w:w="70" w:type="dxa"/>
          <w:right w:w="70" w:type="dxa"/>
        </w:tblCellMar>
        <w:tblLook w:val="04A0" w:firstRow="1" w:lastRow="0" w:firstColumn="1" w:lastColumn="0" w:noHBand="0" w:noVBand="1"/>
      </w:tblPr>
      <w:tblGrid>
        <w:gridCol w:w="1008"/>
        <w:gridCol w:w="3102"/>
        <w:gridCol w:w="16"/>
        <w:gridCol w:w="425"/>
        <w:gridCol w:w="552"/>
        <w:gridCol w:w="15"/>
        <w:gridCol w:w="567"/>
        <w:gridCol w:w="567"/>
        <w:gridCol w:w="567"/>
        <w:gridCol w:w="1276"/>
      </w:tblGrid>
      <w:tr w:rsidR="007A0A0B" w:rsidRPr="009A423D" w14:paraId="3ECB1F2E" w14:textId="77777777" w:rsidTr="0003219E">
        <w:trPr>
          <w:trHeight w:val="320"/>
        </w:trPr>
        <w:tc>
          <w:tcPr>
            <w:tcW w:w="8095" w:type="dxa"/>
            <w:gridSpan w:val="10"/>
            <w:tcBorders>
              <w:top w:val="single" w:sz="8" w:space="0" w:color="0070C0"/>
              <w:left w:val="single" w:sz="8" w:space="0" w:color="0070C0"/>
              <w:bottom w:val="single" w:sz="8" w:space="0" w:color="0070C0"/>
              <w:right w:val="single" w:sz="8" w:space="0" w:color="0070C0"/>
            </w:tcBorders>
            <w:shd w:val="clear" w:color="000000" w:fill="C6D9F1"/>
            <w:vAlign w:val="center"/>
            <w:hideMark/>
          </w:tcPr>
          <w:p w14:paraId="47B9D271"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SEGUNDO SEMESTRE</w:t>
            </w:r>
          </w:p>
        </w:tc>
      </w:tr>
      <w:tr w:rsidR="00F21AAA" w:rsidRPr="009A423D" w14:paraId="34F052FC" w14:textId="77777777" w:rsidTr="0003219E">
        <w:trPr>
          <w:trHeight w:val="680"/>
        </w:trPr>
        <w:tc>
          <w:tcPr>
            <w:tcW w:w="4110" w:type="dxa"/>
            <w:gridSpan w:val="2"/>
            <w:tcBorders>
              <w:top w:val="single" w:sz="4" w:space="0" w:color="auto"/>
              <w:left w:val="single" w:sz="4" w:space="0" w:color="auto"/>
              <w:bottom w:val="single" w:sz="8" w:space="0" w:color="0070C0"/>
              <w:right w:val="single" w:sz="8" w:space="0" w:color="0070C0"/>
            </w:tcBorders>
            <w:shd w:val="clear" w:color="000000" w:fill="C6D9F1"/>
            <w:vAlign w:val="center"/>
            <w:hideMark/>
          </w:tcPr>
          <w:p w14:paraId="4328582C"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CURSOS PRIMER SEMESTRE</w:t>
            </w:r>
          </w:p>
        </w:tc>
        <w:tc>
          <w:tcPr>
            <w:tcW w:w="441" w:type="dxa"/>
            <w:gridSpan w:val="2"/>
            <w:tcBorders>
              <w:top w:val="single" w:sz="4" w:space="0" w:color="auto"/>
              <w:left w:val="nil"/>
              <w:bottom w:val="single" w:sz="8" w:space="0" w:color="0070C0"/>
              <w:right w:val="single" w:sz="8" w:space="0" w:color="0070C0"/>
            </w:tcBorders>
            <w:shd w:val="clear" w:color="000000" w:fill="C6D9F1"/>
            <w:vAlign w:val="center"/>
            <w:hideMark/>
          </w:tcPr>
          <w:p w14:paraId="7DCB6493"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CR</w:t>
            </w:r>
          </w:p>
        </w:tc>
        <w:tc>
          <w:tcPr>
            <w:tcW w:w="552" w:type="dxa"/>
            <w:tcBorders>
              <w:top w:val="single" w:sz="4" w:space="0" w:color="auto"/>
              <w:left w:val="nil"/>
              <w:bottom w:val="single" w:sz="8" w:space="0" w:color="0070C0"/>
              <w:right w:val="single" w:sz="8" w:space="0" w:color="0070C0"/>
            </w:tcBorders>
            <w:shd w:val="clear" w:color="000000" w:fill="C6D9F1"/>
            <w:vAlign w:val="center"/>
            <w:hideMark/>
          </w:tcPr>
          <w:p w14:paraId="7EDE5E60"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IHT</w:t>
            </w:r>
          </w:p>
        </w:tc>
        <w:tc>
          <w:tcPr>
            <w:tcW w:w="582" w:type="dxa"/>
            <w:gridSpan w:val="2"/>
            <w:tcBorders>
              <w:top w:val="single" w:sz="4" w:space="0" w:color="auto"/>
              <w:left w:val="nil"/>
              <w:bottom w:val="single" w:sz="8" w:space="0" w:color="0070C0"/>
              <w:right w:val="single" w:sz="8" w:space="0" w:color="0070C0"/>
            </w:tcBorders>
            <w:shd w:val="clear" w:color="000000" w:fill="C6D9F1"/>
            <w:vAlign w:val="center"/>
            <w:hideMark/>
          </w:tcPr>
          <w:p w14:paraId="33D77632"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IHP</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6BDE369A"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IHI</w:t>
            </w:r>
          </w:p>
        </w:tc>
        <w:tc>
          <w:tcPr>
            <w:tcW w:w="567" w:type="dxa"/>
            <w:tcBorders>
              <w:top w:val="single" w:sz="4" w:space="0" w:color="auto"/>
              <w:left w:val="nil"/>
              <w:bottom w:val="single" w:sz="8" w:space="0" w:color="0070C0"/>
              <w:right w:val="single" w:sz="8" w:space="0" w:color="0070C0"/>
            </w:tcBorders>
            <w:shd w:val="clear" w:color="000000" w:fill="C6D9F1"/>
            <w:vAlign w:val="center"/>
            <w:hideMark/>
          </w:tcPr>
          <w:p w14:paraId="46E19500"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IHTT</w:t>
            </w:r>
          </w:p>
        </w:tc>
        <w:tc>
          <w:tcPr>
            <w:tcW w:w="1276" w:type="dxa"/>
            <w:tcBorders>
              <w:top w:val="single" w:sz="4" w:space="0" w:color="auto"/>
              <w:left w:val="nil"/>
              <w:bottom w:val="single" w:sz="8" w:space="0" w:color="0070C0"/>
              <w:right w:val="single" w:sz="4" w:space="0" w:color="auto"/>
            </w:tcBorders>
            <w:shd w:val="clear" w:color="000000" w:fill="C6D9F1"/>
            <w:vAlign w:val="center"/>
            <w:hideMark/>
          </w:tcPr>
          <w:p w14:paraId="571DFFEF"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Requisitos</w:t>
            </w:r>
          </w:p>
        </w:tc>
      </w:tr>
      <w:tr w:rsidR="00F21AAA" w:rsidRPr="009A423D" w14:paraId="629311BD" w14:textId="77777777" w:rsidTr="0003219E">
        <w:trPr>
          <w:trHeight w:val="680"/>
        </w:trPr>
        <w:tc>
          <w:tcPr>
            <w:tcW w:w="4110" w:type="dxa"/>
            <w:gridSpan w:val="2"/>
            <w:tcBorders>
              <w:top w:val="single" w:sz="8" w:space="0" w:color="0070C0"/>
              <w:left w:val="single" w:sz="4" w:space="0" w:color="auto"/>
              <w:bottom w:val="single" w:sz="8" w:space="0" w:color="0070C0"/>
              <w:right w:val="single" w:sz="8" w:space="0" w:color="0070C0"/>
            </w:tcBorders>
            <w:shd w:val="clear" w:color="auto" w:fill="auto"/>
            <w:vAlign w:val="center"/>
            <w:hideMark/>
          </w:tcPr>
          <w:p w14:paraId="29356797"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Electiva de Profundización</w:t>
            </w:r>
          </w:p>
        </w:tc>
        <w:tc>
          <w:tcPr>
            <w:tcW w:w="441" w:type="dxa"/>
            <w:gridSpan w:val="2"/>
            <w:tcBorders>
              <w:top w:val="single" w:sz="8" w:space="0" w:color="0070C0"/>
              <w:left w:val="nil"/>
              <w:bottom w:val="single" w:sz="8" w:space="0" w:color="0070C0"/>
              <w:right w:val="single" w:sz="8" w:space="0" w:color="0070C0"/>
            </w:tcBorders>
            <w:shd w:val="clear" w:color="auto" w:fill="auto"/>
            <w:vAlign w:val="center"/>
            <w:hideMark/>
          </w:tcPr>
          <w:p w14:paraId="00D3CE53"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2</w:t>
            </w:r>
          </w:p>
        </w:tc>
        <w:tc>
          <w:tcPr>
            <w:tcW w:w="552" w:type="dxa"/>
            <w:tcBorders>
              <w:top w:val="single" w:sz="8" w:space="0" w:color="0070C0"/>
              <w:left w:val="nil"/>
              <w:bottom w:val="single" w:sz="8" w:space="0" w:color="0070C0"/>
              <w:right w:val="single" w:sz="8" w:space="0" w:color="0070C0"/>
            </w:tcBorders>
            <w:shd w:val="clear" w:color="auto" w:fill="auto"/>
            <w:vAlign w:val="center"/>
            <w:hideMark/>
          </w:tcPr>
          <w:p w14:paraId="589EEEB0"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82" w:type="dxa"/>
            <w:gridSpan w:val="2"/>
            <w:tcBorders>
              <w:top w:val="single" w:sz="8" w:space="0" w:color="0070C0"/>
              <w:left w:val="nil"/>
              <w:bottom w:val="single" w:sz="8" w:space="0" w:color="0070C0"/>
              <w:right w:val="single" w:sz="8" w:space="0" w:color="0070C0"/>
            </w:tcBorders>
            <w:shd w:val="clear" w:color="auto" w:fill="auto"/>
            <w:vAlign w:val="center"/>
            <w:hideMark/>
          </w:tcPr>
          <w:p w14:paraId="6437BA0A"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48E910B6"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64</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032F25B"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2D88578A"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21B38AEA" w14:textId="77777777" w:rsidTr="0003219E">
        <w:trPr>
          <w:trHeight w:val="680"/>
        </w:trPr>
        <w:tc>
          <w:tcPr>
            <w:tcW w:w="4110" w:type="dxa"/>
            <w:gridSpan w:val="2"/>
            <w:tcBorders>
              <w:top w:val="single" w:sz="8" w:space="0" w:color="0070C0"/>
              <w:left w:val="single" w:sz="4" w:space="0" w:color="auto"/>
              <w:bottom w:val="single" w:sz="8" w:space="0" w:color="0070C0"/>
              <w:right w:val="single" w:sz="8" w:space="0" w:color="0070C0"/>
            </w:tcBorders>
            <w:shd w:val="clear" w:color="auto" w:fill="auto"/>
            <w:vAlign w:val="center"/>
            <w:hideMark/>
          </w:tcPr>
          <w:p w14:paraId="3DB0B487"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Auditoría Ambiental</w:t>
            </w:r>
          </w:p>
        </w:tc>
        <w:tc>
          <w:tcPr>
            <w:tcW w:w="441" w:type="dxa"/>
            <w:gridSpan w:val="2"/>
            <w:tcBorders>
              <w:top w:val="single" w:sz="8" w:space="0" w:color="0070C0"/>
              <w:left w:val="nil"/>
              <w:bottom w:val="single" w:sz="8" w:space="0" w:color="0070C0"/>
              <w:right w:val="single" w:sz="8" w:space="0" w:color="0070C0"/>
            </w:tcBorders>
            <w:shd w:val="clear" w:color="auto" w:fill="auto"/>
            <w:vAlign w:val="center"/>
            <w:hideMark/>
          </w:tcPr>
          <w:p w14:paraId="3F0A63D4"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2</w:t>
            </w:r>
          </w:p>
        </w:tc>
        <w:tc>
          <w:tcPr>
            <w:tcW w:w="552" w:type="dxa"/>
            <w:tcBorders>
              <w:top w:val="single" w:sz="8" w:space="0" w:color="0070C0"/>
              <w:left w:val="nil"/>
              <w:bottom w:val="single" w:sz="8" w:space="0" w:color="0070C0"/>
              <w:right w:val="single" w:sz="8" w:space="0" w:color="0070C0"/>
            </w:tcBorders>
            <w:shd w:val="clear" w:color="auto" w:fill="auto"/>
            <w:vAlign w:val="center"/>
            <w:hideMark/>
          </w:tcPr>
          <w:p w14:paraId="0CA48C1E"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82" w:type="dxa"/>
            <w:gridSpan w:val="2"/>
            <w:tcBorders>
              <w:top w:val="single" w:sz="8" w:space="0" w:color="0070C0"/>
              <w:left w:val="nil"/>
              <w:bottom w:val="single" w:sz="8" w:space="0" w:color="0070C0"/>
              <w:right w:val="single" w:sz="8" w:space="0" w:color="0070C0"/>
            </w:tcBorders>
            <w:shd w:val="clear" w:color="auto" w:fill="auto"/>
            <w:vAlign w:val="center"/>
            <w:hideMark/>
          </w:tcPr>
          <w:p w14:paraId="1FA0150C"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5B541F09"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64</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45378685"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7E306585"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Eco Certificaciones</w:t>
            </w:r>
          </w:p>
        </w:tc>
      </w:tr>
      <w:tr w:rsidR="00F21AAA" w:rsidRPr="009A423D" w14:paraId="669C0921" w14:textId="77777777" w:rsidTr="0003219E">
        <w:trPr>
          <w:trHeight w:val="680"/>
        </w:trPr>
        <w:tc>
          <w:tcPr>
            <w:tcW w:w="4110" w:type="dxa"/>
            <w:gridSpan w:val="2"/>
            <w:tcBorders>
              <w:top w:val="single" w:sz="8" w:space="0" w:color="0070C0"/>
              <w:left w:val="single" w:sz="4" w:space="0" w:color="auto"/>
              <w:bottom w:val="single" w:sz="8" w:space="0" w:color="0070C0"/>
              <w:right w:val="single" w:sz="8" w:space="0" w:color="0070C0"/>
            </w:tcBorders>
            <w:shd w:val="clear" w:color="auto" w:fill="auto"/>
            <w:vAlign w:val="center"/>
            <w:hideMark/>
          </w:tcPr>
          <w:p w14:paraId="10393D5F"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Diseño Bioclimático</w:t>
            </w:r>
          </w:p>
        </w:tc>
        <w:tc>
          <w:tcPr>
            <w:tcW w:w="441" w:type="dxa"/>
            <w:gridSpan w:val="2"/>
            <w:tcBorders>
              <w:top w:val="single" w:sz="8" w:space="0" w:color="0070C0"/>
              <w:left w:val="nil"/>
              <w:bottom w:val="single" w:sz="8" w:space="0" w:color="0070C0"/>
              <w:right w:val="single" w:sz="8" w:space="0" w:color="0070C0"/>
            </w:tcBorders>
            <w:shd w:val="clear" w:color="auto" w:fill="auto"/>
            <w:vAlign w:val="center"/>
            <w:hideMark/>
          </w:tcPr>
          <w:p w14:paraId="7EF41995"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5</w:t>
            </w:r>
          </w:p>
        </w:tc>
        <w:tc>
          <w:tcPr>
            <w:tcW w:w="552" w:type="dxa"/>
            <w:tcBorders>
              <w:top w:val="single" w:sz="8" w:space="0" w:color="0070C0"/>
              <w:left w:val="nil"/>
              <w:bottom w:val="single" w:sz="8" w:space="0" w:color="0070C0"/>
              <w:right w:val="single" w:sz="8" w:space="0" w:color="0070C0"/>
            </w:tcBorders>
            <w:shd w:val="clear" w:color="auto" w:fill="auto"/>
            <w:vAlign w:val="center"/>
            <w:hideMark/>
          </w:tcPr>
          <w:p w14:paraId="7586728B"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48</w:t>
            </w:r>
          </w:p>
        </w:tc>
        <w:tc>
          <w:tcPr>
            <w:tcW w:w="582" w:type="dxa"/>
            <w:gridSpan w:val="2"/>
            <w:tcBorders>
              <w:top w:val="single" w:sz="8" w:space="0" w:color="0070C0"/>
              <w:left w:val="nil"/>
              <w:bottom w:val="single" w:sz="8" w:space="0" w:color="0070C0"/>
              <w:right w:val="single" w:sz="8" w:space="0" w:color="0070C0"/>
            </w:tcBorders>
            <w:shd w:val="clear" w:color="auto" w:fill="auto"/>
            <w:vAlign w:val="center"/>
            <w:hideMark/>
          </w:tcPr>
          <w:p w14:paraId="41E543CB"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1366A1FC"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160</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6360EEDA"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240</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18B804C7"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Diagnóstico de la Edificación</w:t>
            </w:r>
          </w:p>
        </w:tc>
      </w:tr>
      <w:tr w:rsidR="00F21AAA" w:rsidRPr="009A423D" w14:paraId="07CDFF55" w14:textId="77777777" w:rsidTr="0003219E">
        <w:trPr>
          <w:trHeight w:val="460"/>
        </w:trPr>
        <w:tc>
          <w:tcPr>
            <w:tcW w:w="4110" w:type="dxa"/>
            <w:gridSpan w:val="2"/>
            <w:tcBorders>
              <w:top w:val="single" w:sz="8" w:space="0" w:color="0070C0"/>
              <w:left w:val="single" w:sz="4" w:space="0" w:color="auto"/>
              <w:bottom w:val="single" w:sz="8" w:space="0" w:color="0070C0"/>
              <w:right w:val="single" w:sz="8" w:space="0" w:color="0070C0"/>
            </w:tcBorders>
            <w:shd w:val="clear" w:color="auto" w:fill="auto"/>
            <w:vAlign w:val="center"/>
            <w:hideMark/>
          </w:tcPr>
          <w:p w14:paraId="0F0FE524"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Construcciones Limpias</w:t>
            </w:r>
          </w:p>
        </w:tc>
        <w:tc>
          <w:tcPr>
            <w:tcW w:w="441" w:type="dxa"/>
            <w:gridSpan w:val="2"/>
            <w:tcBorders>
              <w:top w:val="single" w:sz="8" w:space="0" w:color="0070C0"/>
              <w:left w:val="nil"/>
              <w:bottom w:val="single" w:sz="8" w:space="0" w:color="0070C0"/>
              <w:right w:val="single" w:sz="8" w:space="0" w:color="0070C0"/>
            </w:tcBorders>
            <w:shd w:val="clear" w:color="auto" w:fill="auto"/>
            <w:vAlign w:val="center"/>
            <w:hideMark/>
          </w:tcPr>
          <w:p w14:paraId="6FD63E03"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w:t>
            </w:r>
          </w:p>
        </w:tc>
        <w:tc>
          <w:tcPr>
            <w:tcW w:w="552" w:type="dxa"/>
            <w:tcBorders>
              <w:top w:val="single" w:sz="8" w:space="0" w:color="0070C0"/>
              <w:left w:val="nil"/>
              <w:bottom w:val="single" w:sz="8" w:space="0" w:color="0070C0"/>
              <w:right w:val="single" w:sz="8" w:space="0" w:color="0070C0"/>
            </w:tcBorders>
            <w:shd w:val="clear" w:color="auto" w:fill="auto"/>
            <w:vAlign w:val="center"/>
            <w:hideMark/>
          </w:tcPr>
          <w:p w14:paraId="0915F22D"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16</w:t>
            </w:r>
          </w:p>
        </w:tc>
        <w:tc>
          <w:tcPr>
            <w:tcW w:w="582" w:type="dxa"/>
            <w:gridSpan w:val="2"/>
            <w:tcBorders>
              <w:top w:val="single" w:sz="8" w:space="0" w:color="0070C0"/>
              <w:left w:val="nil"/>
              <w:bottom w:val="single" w:sz="8" w:space="0" w:color="0070C0"/>
              <w:right w:val="single" w:sz="8" w:space="0" w:color="0070C0"/>
            </w:tcBorders>
            <w:shd w:val="clear" w:color="auto" w:fill="auto"/>
            <w:vAlign w:val="center"/>
            <w:hideMark/>
          </w:tcPr>
          <w:p w14:paraId="29F87035"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32</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3AF55C26"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96</w:t>
            </w:r>
          </w:p>
        </w:tc>
        <w:tc>
          <w:tcPr>
            <w:tcW w:w="567" w:type="dxa"/>
            <w:tcBorders>
              <w:top w:val="single" w:sz="8" w:space="0" w:color="0070C0"/>
              <w:left w:val="nil"/>
              <w:bottom w:val="single" w:sz="8" w:space="0" w:color="0070C0"/>
              <w:right w:val="single" w:sz="8" w:space="0" w:color="0070C0"/>
            </w:tcBorders>
            <w:shd w:val="clear" w:color="auto" w:fill="auto"/>
            <w:vAlign w:val="center"/>
            <w:hideMark/>
          </w:tcPr>
          <w:p w14:paraId="71DCEECD" w14:textId="77777777" w:rsidR="00F21AAA" w:rsidRPr="009A423D" w:rsidRDefault="00F21AAA"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144</w:t>
            </w:r>
          </w:p>
        </w:tc>
        <w:tc>
          <w:tcPr>
            <w:tcW w:w="1276" w:type="dxa"/>
            <w:tcBorders>
              <w:top w:val="single" w:sz="8" w:space="0" w:color="0070C0"/>
              <w:left w:val="nil"/>
              <w:bottom w:val="single" w:sz="8" w:space="0" w:color="0070C0"/>
              <w:right w:val="single" w:sz="4" w:space="0" w:color="auto"/>
            </w:tcBorders>
            <w:shd w:val="clear" w:color="auto" w:fill="auto"/>
            <w:vAlign w:val="center"/>
            <w:hideMark/>
          </w:tcPr>
          <w:p w14:paraId="43C215E0"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F21AAA" w:rsidRPr="009A423D" w14:paraId="2BEA91C3" w14:textId="77777777" w:rsidTr="0003219E">
        <w:trPr>
          <w:trHeight w:val="460"/>
        </w:trPr>
        <w:tc>
          <w:tcPr>
            <w:tcW w:w="4110" w:type="dxa"/>
            <w:gridSpan w:val="2"/>
            <w:tcBorders>
              <w:top w:val="single" w:sz="8" w:space="0" w:color="0070C0"/>
              <w:left w:val="single" w:sz="4" w:space="0" w:color="auto"/>
              <w:bottom w:val="single" w:sz="4" w:space="0" w:color="auto"/>
              <w:right w:val="single" w:sz="8" w:space="0" w:color="0070C0"/>
            </w:tcBorders>
            <w:shd w:val="clear" w:color="000000" w:fill="C6D9F1"/>
            <w:vAlign w:val="center"/>
            <w:hideMark/>
          </w:tcPr>
          <w:p w14:paraId="2E5A99DD" w14:textId="77777777" w:rsidR="00F21AAA" w:rsidRPr="009A423D" w:rsidRDefault="00F21AAA"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TOTAL SEMESTRE</w:t>
            </w:r>
          </w:p>
        </w:tc>
        <w:tc>
          <w:tcPr>
            <w:tcW w:w="441" w:type="dxa"/>
            <w:gridSpan w:val="2"/>
            <w:tcBorders>
              <w:top w:val="single" w:sz="8" w:space="0" w:color="0070C0"/>
              <w:left w:val="nil"/>
              <w:bottom w:val="single" w:sz="4" w:space="0" w:color="auto"/>
              <w:right w:val="single" w:sz="8" w:space="0" w:color="0070C0"/>
            </w:tcBorders>
            <w:shd w:val="clear" w:color="000000" w:fill="C6D9F1"/>
            <w:vAlign w:val="center"/>
            <w:hideMark/>
          </w:tcPr>
          <w:p w14:paraId="64CD8DCC"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12</w:t>
            </w:r>
          </w:p>
        </w:tc>
        <w:tc>
          <w:tcPr>
            <w:tcW w:w="552" w:type="dxa"/>
            <w:tcBorders>
              <w:top w:val="single" w:sz="8" w:space="0" w:color="0070C0"/>
              <w:left w:val="nil"/>
              <w:bottom w:val="single" w:sz="4" w:space="0" w:color="auto"/>
              <w:right w:val="single" w:sz="8" w:space="0" w:color="0070C0"/>
            </w:tcBorders>
            <w:shd w:val="clear" w:color="000000" w:fill="C6D9F1"/>
            <w:vAlign w:val="center"/>
            <w:hideMark/>
          </w:tcPr>
          <w:p w14:paraId="3CC5B522"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128</w:t>
            </w:r>
          </w:p>
        </w:tc>
        <w:tc>
          <w:tcPr>
            <w:tcW w:w="582" w:type="dxa"/>
            <w:gridSpan w:val="2"/>
            <w:tcBorders>
              <w:top w:val="single" w:sz="8" w:space="0" w:color="0070C0"/>
              <w:left w:val="nil"/>
              <w:bottom w:val="single" w:sz="4" w:space="0" w:color="auto"/>
              <w:right w:val="single" w:sz="8" w:space="0" w:color="0070C0"/>
            </w:tcBorders>
            <w:shd w:val="clear" w:color="000000" w:fill="C6D9F1"/>
            <w:vAlign w:val="center"/>
            <w:hideMark/>
          </w:tcPr>
          <w:p w14:paraId="07C2B405"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64</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5380CF0D"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384</w:t>
            </w:r>
          </w:p>
        </w:tc>
        <w:tc>
          <w:tcPr>
            <w:tcW w:w="567" w:type="dxa"/>
            <w:tcBorders>
              <w:top w:val="single" w:sz="8" w:space="0" w:color="0070C0"/>
              <w:left w:val="nil"/>
              <w:bottom w:val="single" w:sz="4" w:space="0" w:color="auto"/>
              <w:right w:val="single" w:sz="8" w:space="0" w:color="0070C0"/>
            </w:tcBorders>
            <w:shd w:val="clear" w:color="000000" w:fill="C6D9F1"/>
            <w:vAlign w:val="center"/>
            <w:hideMark/>
          </w:tcPr>
          <w:p w14:paraId="0F93F826" w14:textId="77777777" w:rsidR="00F21AAA" w:rsidRPr="009A423D" w:rsidRDefault="00F21AAA"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576</w:t>
            </w:r>
          </w:p>
        </w:tc>
        <w:tc>
          <w:tcPr>
            <w:tcW w:w="1276" w:type="dxa"/>
            <w:tcBorders>
              <w:top w:val="single" w:sz="8" w:space="0" w:color="0070C0"/>
              <w:left w:val="nil"/>
              <w:bottom w:val="single" w:sz="4" w:space="0" w:color="auto"/>
              <w:right w:val="single" w:sz="4" w:space="0" w:color="auto"/>
            </w:tcBorders>
            <w:shd w:val="clear" w:color="000000" w:fill="C6D9F1"/>
            <w:vAlign w:val="center"/>
            <w:hideMark/>
          </w:tcPr>
          <w:p w14:paraId="3AA375CA" w14:textId="77777777" w:rsidR="00F21AAA" w:rsidRPr="009A423D" w:rsidRDefault="00F21AAA" w:rsidP="007A0A0B">
            <w:pPr>
              <w:spacing w:after="0" w:line="240" w:lineRule="auto"/>
              <w:rPr>
                <w:rFonts w:ascii="Candara" w:eastAsia="Times New Roman" w:hAnsi="Candara" w:cs="Times New Roman"/>
                <w:color w:val="000000"/>
                <w:sz w:val="24"/>
                <w:szCs w:val="24"/>
                <w:lang w:eastAsia="es-ES"/>
              </w:rPr>
            </w:pPr>
            <w:r w:rsidRPr="009A423D">
              <w:rPr>
                <w:rFonts w:ascii="Candara" w:eastAsia="Times New Roman" w:hAnsi="Candara" w:cs="Times New Roman"/>
                <w:color w:val="000000"/>
                <w:sz w:val="24"/>
                <w:szCs w:val="24"/>
                <w:lang w:eastAsia="es-ES"/>
              </w:rPr>
              <w:t> </w:t>
            </w:r>
          </w:p>
        </w:tc>
      </w:tr>
      <w:tr w:rsidR="007A0A0B" w:rsidRPr="009A423D" w14:paraId="245120A1" w14:textId="77777777" w:rsidTr="00B176DE">
        <w:trPr>
          <w:trHeight w:val="70"/>
        </w:trPr>
        <w:tc>
          <w:tcPr>
            <w:tcW w:w="1008" w:type="dxa"/>
            <w:tcBorders>
              <w:top w:val="nil"/>
              <w:left w:val="nil"/>
              <w:bottom w:val="single" w:sz="4" w:space="0" w:color="auto"/>
              <w:right w:val="nil"/>
            </w:tcBorders>
            <w:shd w:val="clear" w:color="auto" w:fill="auto"/>
            <w:vAlign w:val="center"/>
            <w:hideMark/>
          </w:tcPr>
          <w:p w14:paraId="60E6B556" w14:textId="77777777" w:rsidR="007A0A0B" w:rsidRPr="009A423D" w:rsidRDefault="007A0A0B"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3118" w:type="dxa"/>
            <w:gridSpan w:val="2"/>
            <w:tcBorders>
              <w:top w:val="nil"/>
              <w:left w:val="nil"/>
              <w:bottom w:val="single" w:sz="4" w:space="0" w:color="auto"/>
              <w:right w:val="nil"/>
            </w:tcBorders>
            <w:shd w:val="clear" w:color="auto" w:fill="auto"/>
            <w:vAlign w:val="center"/>
            <w:hideMark/>
          </w:tcPr>
          <w:p w14:paraId="0DC799BC" w14:textId="77777777" w:rsidR="007A0A0B" w:rsidRPr="009A423D" w:rsidRDefault="007A0A0B" w:rsidP="007A0A0B">
            <w:pPr>
              <w:spacing w:after="0" w:line="240" w:lineRule="auto"/>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425" w:type="dxa"/>
            <w:tcBorders>
              <w:top w:val="nil"/>
              <w:left w:val="nil"/>
              <w:bottom w:val="single" w:sz="4" w:space="0" w:color="auto"/>
              <w:right w:val="nil"/>
            </w:tcBorders>
            <w:shd w:val="clear" w:color="auto" w:fill="auto"/>
            <w:vAlign w:val="center"/>
            <w:hideMark/>
          </w:tcPr>
          <w:p w14:paraId="3D616D94"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567" w:type="dxa"/>
            <w:gridSpan w:val="2"/>
            <w:tcBorders>
              <w:top w:val="nil"/>
              <w:left w:val="nil"/>
              <w:bottom w:val="single" w:sz="4" w:space="0" w:color="auto"/>
              <w:right w:val="nil"/>
            </w:tcBorders>
            <w:shd w:val="clear" w:color="auto" w:fill="auto"/>
            <w:vAlign w:val="center"/>
            <w:hideMark/>
          </w:tcPr>
          <w:p w14:paraId="5DB5AE04"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567" w:type="dxa"/>
            <w:tcBorders>
              <w:top w:val="nil"/>
              <w:left w:val="nil"/>
              <w:bottom w:val="single" w:sz="4" w:space="0" w:color="auto"/>
              <w:right w:val="nil"/>
            </w:tcBorders>
            <w:shd w:val="clear" w:color="auto" w:fill="auto"/>
            <w:vAlign w:val="center"/>
            <w:hideMark/>
          </w:tcPr>
          <w:p w14:paraId="1DE1B4D5"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567" w:type="dxa"/>
            <w:tcBorders>
              <w:top w:val="nil"/>
              <w:left w:val="nil"/>
              <w:bottom w:val="single" w:sz="4" w:space="0" w:color="auto"/>
              <w:right w:val="nil"/>
            </w:tcBorders>
            <w:shd w:val="clear" w:color="auto" w:fill="auto"/>
            <w:vAlign w:val="center"/>
            <w:hideMark/>
          </w:tcPr>
          <w:p w14:paraId="76E32000"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567" w:type="dxa"/>
            <w:tcBorders>
              <w:top w:val="nil"/>
              <w:left w:val="nil"/>
              <w:bottom w:val="single" w:sz="4" w:space="0" w:color="auto"/>
              <w:right w:val="nil"/>
            </w:tcBorders>
            <w:shd w:val="clear" w:color="auto" w:fill="auto"/>
            <w:vAlign w:val="center"/>
            <w:hideMark/>
          </w:tcPr>
          <w:p w14:paraId="024F8AED"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w:t>
            </w:r>
          </w:p>
        </w:tc>
        <w:tc>
          <w:tcPr>
            <w:tcW w:w="1276" w:type="dxa"/>
            <w:tcBorders>
              <w:top w:val="nil"/>
              <w:left w:val="nil"/>
              <w:bottom w:val="single" w:sz="4" w:space="0" w:color="auto"/>
              <w:right w:val="nil"/>
            </w:tcBorders>
            <w:shd w:val="clear" w:color="auto" w:fill="auto"/>
            <w:vAlign w:val="center"/>
            <w:hideMark/>
          </w:tcPr>
          <w:p w14:paraId="4091615E" w14:textId="77777777" w:rsidR="007A0A0B" w:rsidRPr="009A423D" w:rsidRDefault="007A0A0B" w:rsidP="007A0A0B">
            <w:pPr>
              <w:spacing w:after="0" w:line="240" w:lineRule="auto"/>
              <w:jc w:val="center"/>
              <w:rPr>
                <w:rFonts w:ascii="Candara" w:eastAsia="Times New Roman" w:hAnsi="Candara" w:cs="Arial"/>
                <w:color w:val="000000"/>
                <w:sz w:val="24"/>
                <w:szCs w:val="24"/>
                <w:lang w:eastAsia="es-ES"/>
              </w:rPr>
            </w:pPr>
            <w:r w:rsidRPr="009A423D">
              <w:rPr>
                <w:rFonts w:ascii="Candara" w:eastAsia="Times New Roman" w:hAnsi="Candara" w:cs="Arial"/>
                <w:color w:val="000000"/>
                <w:sz w:val="24"/>
                <w:szCs w:val="24"/>
                <w:lang w:eastAsia="es-ES"/>
              </w:rPr>
              <w:t> </w:t>
            </w:r>
          </w:p>
        </w:tc>
      </w:tr>
      <w:tr w:rsidR="007A0A0B" w:rsidRPr="009A423D" w14:paraId="59EECA4A" w14:textId="77777777" w:rsidTr="00DA6C35">
        <w:trPr>
          <w:trHeight w:val="460"/>
        </w:trPr>
        <w:tc>
          <w:tcPr>
            <w:tcW w:w="4126" w:type="dxa"/>
            <w:gridSpan w:val="3"/>
            <w:tcBorders>
              <w:top w:val="single" w:sz="4" w:space="0" w:color="auto"/>
              <w:left w:val="single" w:sz="4" w:space="0" w:color="auto"/>
              <w:bottom w:val="single" w:sz="4" w:space="0" w:color="auto"/>
              <w:right w:val="single" w:sz="8" w:space="0" w:color="0070C0"/>
            </w:tcBorders>
            <w:shd w:val="clear" w:color="000000" w:fill="C6D9F1"/>
            <w:vAlign w:val="center"/>
            <w:hideMark/>
          </w:tcPr>
          <w:p w14:paraId="575D83EC"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 xml:space="preserve">TOTAL PROGRAMA </w:t>
            </w:r>
          </w:p>
        </w:tc>
        <w:tc>
          <w:tcPr>
            <w:tcW w:w="425" w:type="dxa"/>
            <w:tcBorders>
              <w:top w:val="single" w:sz="4" w:space="0" w:color="auto"/>
              <w:left w:val="nil"/>
              <w:bottom w:val="single" w:sz="4" w:space="0" w:color="auto"/>
              <w:right w:val="single" w:sz="8" w:space="0" w:color="0070C0"/>
            </w:tcBorders>
            <w:shd w:val="clear" w:color="000000" w:fill="C6D9F1"/>
            <w:vAlign w:val="center"/>
            <w:hideMark/>
          </w:tcPr>
          <w:p w14:paraId="399AE0DB"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24</w:t>
            </w:r>
          </w:p>
        </w:tc>
        <w:tc>
          <w:tcPr>
            <w:tcW w:w="567" w:type="dxa"/>
            <w:gridSpan w:val="2"/>
            <w:tcBorders>
              <w:top w:val="single" w:sz="4" w:space="0" w:color="auto"/>
              <w:left w:val="nil"/>
              <w:bottom w:val="single" w:sz="4" w:space="0" w:color="auto"/>
              <w:right w:val="single" w:sz="8" w:space="0" w:color="0070C0"/>
            </w:tcBorders>
            <w:shd w:val="clear" w:color="000000" w:fill="C6D9F1"/>
            <w:vAlign w:val="center"/>
            <w:hideMark/>
          </w:tcPr>
          <w:p w14:paraId="05B10F86"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288</w:t>
            </w:r>
          </w:p>
        </w:tc>
        <w:tc>
          <w:tcPr>
            <w:tcW w:w="567" w:type="dxa"/>
            <w:tcBorders>
              <w:top w:val="single" w:sz="4" w:space="0" w:color="auto"/>
              <w:left w:val="nil"/>
              <w:bottom w:val="single" w:sz="4" w:space="0" w:color="auto"/>
              <w:right w:val="single" w:sz="8" w:space="0" w:color="0070C0"/>
            </w:tcBorders>
            <w:shd w:val="clear" w:color="000000" w:fill="C6D9F1"/>
            <w:vAlign w:val="center"/>
            <w:hideMark/>
          </w:tcPr>
          <w:p w14:paraId="74AD329C"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96</w:t>
            </w:r>
          </w:p>
        </w:tc>
        <w:tc>
          <w:tcPr>
            <w:tcW w:w="567" w:type="dxa"/>
            <w:tcBorders>
              <w:top w:val="single" w:sz="4" w:space="0" w:color="auto"/>
              <w:left w:val="nil"/>
              <w:bottom w:val="single" w:sz="4" w:space="0" w:color="auto"/>
              <w:right w:val="single" w:sz="8" w:space="0" w:color="0070C0"/>
            </w:tcBorders>
            <w:shd w:val="clear" w:color="000000" w:fill="C6D9F1"/>
            <w:vAlign w:val="center"/>
            <w:hideMark/>
          </w:tcPr>
          <w:p w14:paraId="337B8DF3"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768</w:t>
            </w:r>
          </w:p>
        </w:tc>
        <w:tc>
          <w:tcPr>
            <w:tcW w:w="567" w:type="dxa"/>
            <w:tcBorders>
              <w:top w:val="single" w:sz="4" w:space="0" w:color="auto"/>
              <w:left w:val="nil"/>
              <w:bottom w:val="single" w:sz="4" w:space="0" w:color="auto"/>
              <w:right w:val="single" w:sz="8" w:space="0" w:color="0070C0"/>
            </w:tcBorders>
            <w:shd w:val="clear" w:color="000000" w:fill="C6D9F1"/>
            <w:vAlign w:val="center"/>
            <w:hideMark/>
          </w:tcPr>
          <w:p w14:paraId="26015FBF" w14:textId="77777777" w:rsidR="007A0A0B" w:rsidRPr="009A423D" w:rsidRDefault="007A0A0B" w:rsidP="007A0A0B">
            <w:pPr>
              <w:spacing w:after="0" w:line="240" w:lineRule="auto"/>
              <w:jc w:val="center"/>
              <w:rPr>
                <w:rFonts w:ascii="Candara" w:eastAsia="Times New Roman" w:hAnsi="Candara" w:cs="Arial"/>
                <w:b/>
                <w:bCs/>
                <w:color w:val="000000"/>
                <w:sz w:val="24"/>
                <w:szCs w:val="24"/>
                <w:lang w:eastAsia="es-ES"/>
              </w:rPr>
            </w:pPr>
            <w:r w:rsidRPr="009A423D">
              <w:rPr>
                <w:rFonts w:ascii="Candara" w:eastAsia="Times New Roman" w:hAnsi="Candara" w:cs="Arial"/>
                <w:b/>
                <w:bCs/>
                <w:color w:val="000000"/>
                <w:sz w:val="24"/>
                <w:szCs w:val="24"/>
                <w:lang w:eastAsia="es-ES"/>
              </w:rPr>
              <w:t>1152</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DC2EC45" w14:textId="1F1D611A" w:rsidR="007A0A0B" w:rsidRPr="009A423D" w:rsidRDefault="007A0A0B" w:rsidP="007A0A0B">
            <w:pPr>
              <w:spacing w:after="0" w:line="240" w:lineRule="auto"/>
              <w:rPr>
                <w:rFonts w:ascii="Candara" w:eastAsia="Times New Roman" w:hAnsi="Candara" w:cs="Arial"/>
                <w:b/>
                <w:bCs/>
                <w:color w:val="000000"/>
                <w:sz w:val="24"/>
                <w:szCs w:val="24"/>
                <w:lang w:eastAsia="es-ES"/>
              </w:rPr>
            </w:pPr>
          </w:p>
        </w:tc>
      </w:tr>
    </w:tbl>
    <w:p w14:paraId="1C596433" w14:textId="77777777" w:rsidR="00B176DE" w:rsidRPr="009A423D" w:rsidRDefault="00B176DE" w:rsidP="00B176DE">
      <w:pPr>
        <w:spacing w:after="0"/>
        <w:rPr>
          <w:rFonts w:ascii="Candara" w:hAnsi="Candara" w:cs="Arial"/>
          <w:sz w:val="24"/>
          <w:szCs w:val="24"/>
          <w:lang w:val="es-ES"/>
        </w:rPr>
      </w:pPr>
      <w:r w:rsidRPr="009A423D">
        <w:rPr>
          <w:rFonts w:ascii="Candara" w:hAnsi="Candara" w:cs="Arial"/>
          <w:sz w:val="24"/>
          <w:szCs w:val="24"/>
          <w:lang w:val="es-ES"/>
        </w:rPr>
        <w:t>Créditos (CR), Intensidad de Horas Teóricas (IHT), Intensidad de Horas Prácticas (IHP),</w:t>
      </w:r>
    </w:p>
    <w:p w14:paraId="13663B96" w14:textId="6FC9FF0F" w:rsidR="00DA6C35" w:rsidRPr="009A423D" w:rsidRDefault="00DA6C35" w:rsidP="00DA6C35">
      <w:pPr>
        <w:spacing w:after="0"/>
        <w:rPr>
          <w:rFonts w:ascii="Candara" w:hAnsi="Candara"/>
          <w:b/>
          <w:sz w:val="24"/>
          <w:szCs w:val="24"/>
          <w:lang w:val="es-ES_tradnl"/>
        </w:rPr>
      </w:pPr>
      <w:r w:rsidRPr="009A423D">
        <w:rPr>
          <w:rFonts w:ascii="Candara" w:hAnsi="Candara" w:cs="Arial"/>
          <w:sz w:val="24"/>
          <w:szCs w:val="24"/>
          <w:lang w:val="es-ES"/>
        </w:rPr>
        <w:lastRenderedPageBreak/>
        <w:t xml:space="preserve">Intensidad de Horas de Trabajo </w:t>
      </w:r>
      <w:r w:rsidR="007711D8" w:rsidRPr="009A423D">
        <w:rPr>
          <w:rFonts w:ascii="Candara" w:hAnsi="Candara" w:cs="Arial"/>
          <w:sz w:val="24"/>
          <w:szCs w:val="24"/>
          <w:lang w:val="es-ES"/>
        </w:rPr>
        <w:t>Independiente (</w:t>
      </w:r>
      <w:r w:rsidRPr="009A423D">
        <w:rPr>
          <w:rFonts w:ascii="Candara" w:hAnsi="Candara" w:cs="Arial"/>
          <w:sz w:val="24"/>
          <w:szCs w:val="24"/>
          <w:lang w:val="es-ES"/>
        </w:rPr>
        <w:t>IHI), Intensidad de Horas Totales (IHTT).</w:t>
      </w:r>
    </w:p>
    <w:p w14:paraId="5469F6B6" w14:textId="77777777" w:rsidR="00B176DE" w:rsidRPr="009A423D" w:rsidRDefault="00B176DE" w:rsidP="00D6000A">
      <w:pPr>
        <w:spacing w:after="0"/>
        <w:rPr>
          <w:rFonts w:ascii="Candara" w:hAnsi="Candara"/>
          <w:b/>
          <w:sz w:val="24"/>
          <w:szCs w:val="24"/>
          <w:lang w:val="es-ES_tradnl"/>
        </w:rPr>
      </w:pPr>
    </w:p>
    <w:p w14:paraId="72EC4ECF" w14:textId="77777777" w:rsidR="0052041B" w:rsidRPr="009A423D" w:rsidRDefault="0052041B" w:rsidP="00D6000A">
      <w:pPr>
        <w:spacing w:after="0"/>
        <w:rPr>
          <w:rFonts w:ascii="Candara" w:hAnsi="Candara"/>
          <w:b/>
          <w:sz w:val="24"/>
          <w:szCs w:val="24"/>
          <w:lang w:val="es-ES_tradnl"/>
        </w:rPr>
      </w:pPr>
      <w:r w:rsidRPr="009A423D">
        <w:rPr>
          <w:rFonts w:ascii="Candara" w:hAnsi="Candara"/>
          <w:b/>
          <w:sz w:val="24"/>
          <w:szCs w:val="24"/>
          <w:lang w:val="es-ES_tradnl"/>
        </w:rPr>
        <w:t>FORMAS DE PAGO:</w:t>
      </w:r>
    </w:p>
    <w:p w14:paraId="25B68B0E" w14:textId="5A3CBA2B" w:rsidR="00F21AAA" w:rsidRPr="009A423D" w:rsidRDefault="0052041B" w:rsidP="00B176DE">
      <w:pPr>
        <w:pStyle w:val="Prrafodelista"/>
        <w:numPr>
          <w:ilvl w:val="0"/>
          <w:numId w:val="6"/>
        </w:numPr>
        <w:spacing w:after="0"/>
        <w:jc w:val="both"/>
        <w:rPr>
          <w:rFonts w:ascii="Candara" w:hAnsi="Candara"/>
          <w:sz w:val="24"/>
          <w:szCs w:val="24"/>
          <w:lang w:val="es-ES_tradnl"/>
        </w:rPr>
      </w:pPr>
      <w:r w:rsidRPr="009A423D">
        <w:rPr>
          <w:rFonts w:ascii="Candara" w:hAnsi="Candara"/>
          <w:sz w:val="24"/>
          <w:szCs w:val="24"/>
          <w:lang w:val="es-ES_tradnl"/>
        </w:rPr>
        <w:t>Consignación Cuenta Corriente No. 026669999075 Banco Davivienda</w:t>
      </w:r>
      <w:r w:rsidR="0057320B" w:rsidRPr="009A423D">
        <w:rPr>
          <w:rFonts w:ascii="Candara" w:hAnsi="Candara"/>
          <w:sz w:val="24"/>
          <w:szCs w:val="24"/>
          <w:lang w:val="es-ES_tradnl"/>
        </w:rPr>
        <w:t xml:space="preserve"> </w:t>
      </w:r>
    </w:p>
    <w:p w14:paraId="658FD4D2" w14:textId="568F7E5C" w:rsidR="0052041B" w:rsidRPr="009A423D" w:rsidRDefault="00F21AAA" w:rsidP="0057320B">
      <w:pPr>
        <w:spacing w:after="0"/>
        <w:jc w:val="both"/>
        <w:rPr>
          <w:rFonts w:ascii="Candara" w:hAnsi="Candara"/>
          <w:sz w:val="24"/>
          <w:szCs w:val="24"/>
          <w:lang w:val="es-ES_tradnl"/>
        </w:rPr>
      </w:pPr>
      <w:r w:rsidRPr="009A423D">
        <w:rPr>
          <w:rFonts w:ascii="Candara" w:hAnsi="Candara"/>
          <w:sz w:val="24"/>
          <w:szCs w:val="24"/>
          <w:lang w:val="es-ES_tradnl"/>
        </w:rPr>
        <w:t xml:space="preserve">              </w:t>
      </w:r>
      <w:r w:rsidR="007711D8" w:rsidRPr="009A423D">
        <w:rPr>
          <w:rFonts w:ascii="Candara" w:hAnsi="Candara"/>
          <w:sz w:val="24"/>
          <w:szCs w:val="24"/>
          <w:lang w:val="es-ES_tradnl"/>
        </w:rPr>
        <w:t>(Formato</w:t>
      </w:r>
      <w:r w:rsidR="0057320B" w:rsidRPr="009A423D">
        <w:rPr>
          <w:rFonts w:ascii="Candara" w:hAnsi="Candara"/>
          <w:sz w:val="24"/>
          <w:szCs w:val="24"/>
          <w:lang w:val="es-ES_tradnl"/>
        </w:rPr>
        <w:t xml:space="preserve"> de convenios empresariales</w:t>
      </w:r>
      <w:r w:rsidRPr="009A423D">
        <w:rPr>
          <w:rFonts w:ascii="Candara" w:hAnsi="Candara"/>
          <w:sz w:val="24"/>
          <w:szCs w:val="24"/>
          <w:lang w:val="es-ES_tradnl"/>
        </w:rPr>
        <w:t>)</w:t>
      </w:r>
    </w:p>
    <w:p w14:paraId="59E457A0" w14:textId="1FC34BDD" w:rsidR="0052041B" w:rsidRPr="009A423D" w:rsidRDefault="0052041B" w:rsidP="00B176DE">
      <w:pPr>
        <w:pStyle w:val="Prrafodelista"/>
        <w:numPr>
          <w:ilvl w:val="0"/>
          <w:numId w:val="6"/>
        </w:numPr>
        <w:spacing w:after="0"/>
        <w:rPr>
          <w:rFonts w:ascii="Candara" w:hAnsi="Candara"/>
          <w:sz w:val="24"/>
          <w:szCs w:val="24"/>
          <w:lang w:val="es-ES_tradnl"/>
        </w:rPr>
      </w:pPr>
      <w:r w:rsidRPr="009A423D">
        <w:rPr>
          <w:rFonts w:ascii="Candara" w:hAnsi="Candara"/>
          <w:sz w:val="24"/>
          <w:szCs w:val="24"/>
          <w:lang w:val="es-ES_tradnl"/>
        </w:rPr>
        <w:t>Pago por cuotas</w:t>
      </w:r>
    </w:p>
    <w:p w14:paraId="28027F13" w14:textId="3BDB5CEE" w:rsidR="0052041B" w:rsidRPr="009A423D" w:rsidRDefault="0052041B" w:rsidP="00B176DE">
      <w:pPr>
        <w:pStyle w:val="Prrafodelista"/>
        <w:numPr>
          <w:ilvl w:val="0"/>
          <w:numId w:val="6"/>
        </w:numPr>
        <w:spacing w:after="0"/>
        <w:rPr>
          <w:rFonts w:ascii="Candara" w:hAnsi="Candara"/>
          <w:sz w:val="24"/>
          <w:szCs w:val="24"/>
          <w:lang w:val="es-ES_tradnl"/>
        </w:rPr>
      </w:pPr>
      <w:r w:rsidRPr="009A423D">
        <w:rPr>
          <w:rFonts w:ascii="Candara" w:hAnsi="Candara"/>
          <w:sz w:val="24"/>
          <w:szCs w:val="24"/>
          <w:lang w:val="es-ES_tradnl"/>
        </w:rPr>
        <w:t>Créditos con ICETEX</w:t>
      </w:r>
    </w:p>
    <w:p w14:paraId="02D1CF9A" w14:textId="576A9D9E" w:rsidR="0052041B" w:rsidRPr="009A423D" w:rsidRDefault="0052041B" w:rsidP="00B176DE">
      <w:pPr>
        <w:pStyle w:val="Prrafodelista"/>
        <w:numPr>
          <w:ilvl w:val="0"/>
          <w:numId w:val="6"/>
        </w:numPr>
        <w:spacing w:after="0"/>
        <w:rPr>
          <w:rFonts w:ascii="Candara" w:hAnsi="Candara"/>
          <w:sz w:val="24"/>
          <w:szCs w:val="24"/>
          <w:lang w:val="es-ES_tradnl"/>
        </w:rPr>
      </w:pPr>
      <w:r w:rsidRPr="009A423D">
        <w:rPr>
          <w:rFonts w:ascii="Candara" w:hAnsi="Candara"/>
          <w:sz w:val="24"/>
          <w:szCs w:val="24"/>
          <w:lang w:val="es-ES_tradnl"/>
        </w:rPr>
        <w:t>Tarjetas débito y crédito</w:t>
      </w:r>
    </w:p>
    <w:p w14:paraId="5396BA05" w14:textId="77777777" w:rsidR="00964168" w:rsidRPr="009A423D" w:rsidRDefault="00964168" w:rsidP="0052041B">
      <w:pPr>
        <w:spacing w:after="0"/>
        <w:rPr>
          <w:rFonts w:ascii="Candara" w:hAnsi="Candara"/>
          <w:b/>
          <w:sz w:val="24"/>
          <w:szCs w:val="24"/>
          <w:lang w:val="es-ES_tradnl"/>
        </w:rPr>
      </w:pPr>
    </w:p>
    <w:p w14:paraId="586B3EB0" w14:textId="77777777" w:rsidR="00964168" w:rsidRPr="009A423D" w:rsidRDefault="00964168" w:rsidP="0052041B">
      <w:pPr>
        <w:spacing w:after="0"/>
        <w:rPr>
          <w:rFonts w:ascii="Candara" w:hAnsi="Candara"/>
          <w:b/>
          <w:sz w:val="24"/>
          <w:szCs w:val="24"/>
          <w:lang w:val="es-ES_tradnl"/>
        </w:rPr>
      </w:pPr>
      <w:r w:rsidRPr="009A423D">
        <w:rPr>
          <w:rFonts w:ascii="Candara" w:hAnsi="Candara"/>
          <w:b/>
          <w:sz w:val="24"/>
          <w:szCs w:val="24"/>
          <w:lang w:val="es-ES_tradnl"/>
        </w:rPr>
        <w:t>ASPECTOS FINANCIEROS:</w:t>
      </w:r>
    </w:p>
    <w:p w14:paraId="002A845E" w14:textId="77777777" w:rsidR="00B176DE" w:rsidRPr="009A423D" w:rsidRDefault="00B176DE" w:rsidP="0052041B">
      <w:pPr>
        <w:spacing w:after="0"/>
        <w:rPr>
          <w:rFonts w:ascii="Candara" w:hAnsi="Candara"/>
          <w:b/>
          <w:sz w:val="24"/>
          <w:szCs w:val="24"/>
          <w:lang w:val="es-ES_tradnl"/>
        </w:rPr>
      </w:pPr>
    </w:p>
    <w:p w14:paraId="2569EC03" w14:textId="77777777" w:rsidR="00964168" w:rsidRPr="009A423D" w:rsidRDefault="00964168" w:rsidP="00964168">
      <w:pPr>
        <w:spacing w:after="0"/>
        <w:rPr>
          <w:rFonts w:ascii="Candara" w:hAnsi="Candara"/>
          <w:b/>
          <w:sz w:val="24"/>
          <w:szCs w:val="24"/>
          <w:lang w:val="es-ES_tradnl"/>
        </w:rPr>
      </w:pPr>
      <w:r w:rsidRPr="009A423D">
        <w:rPr>
          <w:rFonts w:ascii="Candara" w:hAnsi="Candara"/>
          <w:b/>
          <w:sz w:val="24"/>
          <w:szCs w:val="24"/>
          <w:lang w:val="es-ES_tradnl"/>
        </w:rPr>
        <w:t>COSTOS DE INSCRIPCIÓN</w:t>
      </w:r>
    </w:p>
    <w:p w14:paraId="6B8FE962" w14:textId="3062DDE8" w:rsidR="00964168" w:rsidRPr="009A423D" w:rsidRDefault="00964168" w:rsidP="00B176DE">
      <w:pPr>
        <w:pStyle w:val="Prrafodelista"/>
        <w:numPr>
          <w:ilvl w:val="0"/>
          <w:numId w:val="5"/>
        </w:numPr>
        <w:spacing w:after="0"/>
        <w:rPr>
          <w:rFonts w:ascii="Candara" w:hAnsi="Candara"/>
          <w:sz w:val="24"/>
          <w:szCs w:val="24"/>
          <w:lang w:val="es-ES_tradnl"/>
        </w:rPr>
      </w:pPr>
      <w:r w:rsidRPr="009A423D">
        <w:rPr>
          <w:rFonts w:ascii="Candara" w:hAnsi="Candara"/>
          <w:sz w:val="24"/>
          <w:szCs w:val="24"/>
          <w:lang w:val="es-ES_tradnl"/>
        </w:rPr>
        <w:t xml:space="preserve">Equivale a </w:t>
      </w:r>
      <w:r w:rsidR="00705AAA" w:rsidRPr="009A423D">
        <w:rPr>
          <w:rFonts w:ascii="Candara" w:hAnsi="Candara"/>
          <w:b/>
          <w:sz w:val="24"/>
          <w:szCs w:val="24"/>
          <w:lang w:val="es-ES_tradnl"/>
        </w:rPr>
        <w:t>6</w:t>
      </w:r>
      <w:r w:rsidR="00D5595C" w:rsidRPr="009A423D">
        <w:rPr>
          <w:rFonts w:ascii="Candara" w:hAnsi="Candara"/>
          <w:b/>
          <w:sz w:val="24"/>
          <w:szCs w:val="24"/>
          <w:lang w:val="es-ES_tradnl"/>
        </w:rPr>
        <w:t xml:space="preserve"> </w:t>
      </w:r>
      <w:r w:rsidRPr="009A423D">
        <w:rPr>
          <w:rFonts w:ascii="Candara" w:hAnsi="Candara"/>
          <w:b/>
          <w:sz w:val="24"/>
          <w:szCs w:val="24"/>
          <w:lang w:val="es-ES_tradnl"/>
        </w:rPr>
        <w:t xml:space="preserve"> </w:t>
      </w:r>
      <w:r w:rsidRPr="009A423D">
        <w:rPr>
          <w:rFonts w:ascii="Candara" w:hAnsi="Candara"/>
          <w:sz w:val="24"/>
          <w:szCs w:val="24"/>
          <w:lang w:val="es-ES_tradnl"/>
        </w:rPr>
        <w:t>SMDLV según Acuerdo Superior Nº 002 de 12 de marzo de 2004</w:t>
      </w:r>
    </w:p>
    <w:p w14:paraId="0AF93A95" w14:textId="77777777" w:rsidR="00083D59" w:rsidRPr="009A423D" w:rsidRDefault="00083D59" w:rsidP="00B176DE">
      <w:pPr>
        <w:pStyle w:val="Prrafodelista"/>
        <w:numPr>
          <w:ilvl w:val="0"/>
          <w:numId w:val="5"/>
        </w:numPr>
        <w:spacing w:after="0"/>
        <w:rPr>
          <w:rFonts w:ascii="Candara" w:hAnsi="Candara"/>
          <w:sz w:val="24"/>
          <w:szCs w:val="24"/>
          <w:lang w:val="es-ES_tradnl"/>
        </w:rPr>
      </w:pPr>
      <w:r w:rsidRPr="009A423D">
        <w:rPr>
          <w:rFonts w:ascii="Candara" w:hAnsi="Candara"/>
          <w:sz w:val="24"/>
          <w:szCs w:val="24"/>
          <w:lang w:val="es-ES_tradnl"/>
        </w:rPr>
        <w:t>Referencias para diligenciar el volante de consignación del Banco Davivienda:</w:t>
      </w:r>
    </w:p>
    <w:p w14:paraId="164921DA" w14:textId="77777777" w:rsidR="00083D59" w:rsidRPr="009A423D" w:rsidRDefault="00083D59" w:rsidP="00B176DE">
      <w:pPr>
        <w:pStyle w:val="Prrafodelista"/>
        <w:numPr>
          <w:ilvl w:val="0"/>
          <w:numId w:val="5"/>
        </w:numPr>
        <w:spacing w:after="0"/>
        <w:rPr>
          <w:rFonts w:ascii="Candara" w:hAnsi="Candara"/>
          <w:sz w:val="24"/>
          <w:szCs w:val="24"/>
          <w:lang w:val="es-ES_tradnl"/>
        </w:rPr>
      </w:pPr>
      <w:r w:rsidRPr="009A423D">
        <w:rPr>
          <w:rFonts w:ascii="Candara" w:hAnsi="Candara"/>
          <w:sz w:val="24"/>
          <w:szCs w:val="24"/>
          <w:lang w:val="es-ES_tradnl"/>
        </w:rPr>
        <w:t>REF 1: Número de documento de identidad</w:t>
      </w:r>
    </w:p>
    <w:p w14:paraId="0EA452C2" w14:textId="01CD2D52" w:rsidR="00083D59" w:rsidRPr="009A423D" w:rsidRDefault="00705AAA" w:rsidP="00B176DE">
      <w:pPr>
        <w:pStyle w:val="Prrafodelista"/>
        <w:numPr>
          <w:ilvl w:val="0"/>
          <w:numId w:val="5"/>
        </w:numPr>
        <w:spacing w:after="0"/>
        <w:rPr>
          <w:rFonts w:ascii="Candara" w:hAnsi="Candara"/>
          <w:sz w:val="24"/>
          <w:szCs w:val="24"/>
          <w:lang w:val="es-ES_tradnl"/>
        </w:rPr>
      </w:pPr>
      <w:r w:rsidRPr="009A423D">
        <w:rPr>
          <w:rFonts w:ascii="Candara" w:hAnsi="Candara"/>
          <w:sz w:val="24"/>
          <w:szCs w:val="24"/>
          <w:lang w:val="es-ES_tradnl"/>
        </w:rPr>
        <w:t>REF2: 80190009</w:t>
      </w:r>
    </w:p>
    <w:p w14:paraId="2B2749EF" w14:textId="77777777" w:rsidR="00083D59" w:rsidRPr="009A423D" w:rsidRDefault="00083D59" w:rsidP="00964168">
      <w:pPr>
        <w:spacing w:after="0"/>
        <w:rPr>
          <w:rFonts w:ascii="Candara" w:hAnsi="Candara"/>
          <w:b/>
          <w:sz w:val="24"/>
          <w:szCs w:val="24"/>
          <w:lang w:val="es-ES_tradnl"/>
        </w:rPr>
      </w:pPr>
    </w:p>
    <w:p w14:paraId="1D4C1DD5" w14:textId="77777777" w:rsidR="00964168" w:rsidRPr="009A423D" w:rsidRDefault="00964168" w:rsidP="00964168">
      <w:pPr>
        <w:spacing w:after="0"/>
        <w:rPr>
          <w:rFonts w:ascii="Candara" w:hAnsi="Candara"/>
          <w:b/>
          <w:sz w:val="24"/>
          <w:szCs w:val="24"/>
          <w:lang w:val="es-ES_tradnl"/>
        </w:rPr>
      </w:pPr>
      <w:r w:rsidRPr="009A423D">
        <w:rPr>
          <w:rFonts w:ascii="Candara" w:hAnsi="Candara"/>
          <w:b/>
          <w:sz w:val="24"/>
          <w:szCs w:val="24"/>
          <w:lang w:val="es-ES_tradnl"/>
        </w:rPr>
        <w:t>COSTOS POR SEMESTRE</w:t>
      </w:r>
    </w:p>
    <w:p w14:paraId="0C213D36" w14:textId="6320ED38" w:rsidR="00964168" w:rsidRPr="009A423D" w:rsidRDefault="00D5595C" w:rsidP="00B176DE">
      <w:pPr>
        <w:pStyle w:val="Prrafodelista"/>
        <w:numPr>
          <w:ilvl w:val="0"/>
          <w:numId w:val="4"/>
        </w:numPr>
        <w:spacing w:after="0"/>
        <w:rPr>
          <w:rFonts w:ascii="Candara" w:hAnsi="Candara"/>
          <w:sz w:val="24"/>
          <w:szCs w:val="24"/>
          <w:lang w:val="es-ES_tradnl"/>
        </w:rPr>
      </w:pPr>
      <w:r w:rsidRPr="009A423D">
        <w:rPr>
          <w:rFonts w:ascii="Candara" w:hAnsi="Candara"/>
          <w:sz w:val="24"/>
          <w:szCs w:val="24"/>
          <w:lang w:val="es-ES_tradnl"/>
        </w:rPr>
        <w:t xml:space="preserve">Equivale </w:t>
      </w:r>
      <w:r w:rsidRPr="009A423D">
        <w:rPr>
          <w:rFonts w:ascii="Candara" w:hAnsi="Candara"/>
          <w:b/>
          <w:sz w:val="24"/>
          <w:szCs w:val="24"/>
          <w:lang w:val="es-ES_tradnl"/>
        </w:rPr>
        <w:t>3.5</w:t>
      </w:r>
      <w:r w:rsidR="00964168" w:rsidRPr="009A423D">
        <w:rPr>
          <w:rFonts w:ascii="Candara" w:hAnsi="Candara"/>
          <w:sz w:val="24"/>
          <w:szCs w:val="24"/>
          <w:lang w:val="es-ES_tradnl"/>
        </w:rPr>
        <w:t xml:space="preserve"> SMMLV según Acuerdo Superior Nº 002 de 12 de marzo de 2004</w:t>
      </w:r>
    </w:p>
    <w:p w14:paraId="7236095F" w14:textId="77777777" w:rsidR="00083D59" w:rsidRPr="009A423D" w:rsidRDefault="00083D59" w:rsidP="00B176DE">
      <w:pPr>
        <w:pStyle w:val="Prrafodelista"/>
        <w:numPr>
          <w:ilvl w:val="0"/>
          <w:numId w:val="4"/>
        </w:numPr>
        <w:spacing w:after="0"/>
        <w:rPr>
          <w:rFonts w:ascii="Candara" w:hAnsi="Candara"/>
          <w:sz w:val="24"/>
          <w:szCs w:val="24"/>
          <w:lang w:val="es-ES_tradnl"/>
        </w:rPr>
      </w:pPr>
      <w:r w:rsidRPr="009A423D">
        <w:rPr>
          <w:rFonts w:ascii="Candara" w:hAnsi="Candara"/>
          <w:sz w:val="24"/>
          <w:szCs w:val="24"/>
          <w:lang w:val="es-ES_tradnl"/>
        </w:rPr>
        <w:t>Referencias para diligenciar el volante de consignación del Banco Davivienda:</w:t>
      </w:r>
    </w:p>
    <w:p w14:paraId="1E1269AA" w14:textId="77777777" w:rsidR="00083D59" w:rsidRPr="009A423D" w:rsidRDefault="00083D59" w:rsidP="00B176DE">
      <w:pPr>
        <w:pStyle w:val="Prrafodelista"/>
        <w:numPr>
          <w:ilvl w:val="0"/>
          <w:numId w:val="4"/>
        </w:numPr>
        <w:spacing w:after="0"/>
        <w:rPr>
          <w:rFonts w:ascii="Candara" w:hAnsi="Candara"/>
          <w:sz w:val="24"/>
          <w:szCs w:val="24"/>
          <w:lang w:val="es-ES_tradnl"/>
        </w:rPr>
      </w:pPr>
      <w:r w:rsidRPr="009A423D">
        <w:rPr>
          <w:rFonts w:ascii="Candara" w:hAnsi="Candara"/>
          <w:sz w:val="24"/>
          <w:szCs w:val="24"/>
          <w:lang w:val="es-ES_tradnl"/>
        </w:rPr>
        <w:t>REF 1: Número de documento de identidad</w:t>
      </w:r>
    </w:p>
    <w:p w14:paraId="436C64D1" w14:textId="1F102BA2" w:rsidR="00083D59" w:rsidRPr="009A423D" w:rsidRDefault="00083D59" w:rsidP="00B176DE">
      <w:pPr>
        <w:pStyle w:val="Prrafodelista"/>
        <w:numPr>
          <w:ilvl w:val="0"/>
          <w:numId w:val="4"/>
        </w:numPr>
        <w:spacing w:after="0"/>
        <w:rPr>
          <w:rFonts w:ascii="Candara" w:hAnsi="Candara"/>
          <w:sz w:val="24"/>
          <w:szCs w:val="24"/>
          <w:lang w:val="es-ES_tradnl"/>
        </w:rPr>
      </w:pPr>
      <w:r w:rsidRPr="009A423D">
        <w:rPr>
          <w:rFonts w:ascii="Candara" w:hAnsi="Candara"/>
          <w:sz w:val="24"/>
          <w:szCs w:val="24"/>
          <w:lang w:val="es-ES_tradnl"/>
        </w:rPr>
        <w:t xml:space="preserve">REF2: </w:t>
      </w:r>
      <w:r w:rsidR="00705AAA" w:rsidRPr="009A423D">
        <w:rPr>
          <w:rFonts w:ascii="Candara" w:hAnsi="Candara"/>
          <w:sz w:val="24"/>
          <w:szCs w:val="24"/>
          <w:lang w:val="es-ES_tradnl"/>
        </w:rPr>
        <w:t>80370009</w:t>
      </w:r>
    </w:p>
    <w:p w14:paraId="30647966" w14:textId="77777777" w:rsidR="00B86F4C" w:rsidRPr="009A423D" w:rsidRDefault="00B86F4C" w:rsidP="00964168">
      <w:pPr>
        <w:spacing w:after="0"/>
        <w:rPr>
          <w:rFonts w:ascii="Candara" w:hAnsi="Candara"/>
          <w:b/>
          <w:sz w:val="24"/>
          <w:szCs w:val="24"/>
          <w:lang w:val="es-ES_tradnl"/>
        </w:rPr>
      </w:pPr>
    </w:p>
    <w:p w14:paraId="1991FEDF" w14:textId="77777777" w:rsidR="00964168" w:rsidRPr="009A423D" w:rsidRDefault="00964168" w:rsidP="00964168">
      <w:pPr>
        <w:spacing w:after="0"/>
        <w:rPr>
          <w:rFonts w:ascii="Candara" w:hAnsi="Candara"/>
          <w:b/>
          <w:sz w:val="24"/>
          <w:szCs w:val="24"/>
          <w:lang w:val="es-ES_tradnl"/>
        </w:rPr>
      </w:pPr>
      <w:r w:rsidRPr="009A423D">
        <w:rPr>
          <w:rFonts w:ascii="Candara" w:hAnsi="Candara"/>
          <w:b/>
          <w:sz w:val="24"/>
          <w:szCs w:val="24"/>
          <w:lang w:val="es-ES_tradnl"/>
        </w:rPr>
        <w:t>COMPONENTES DEL COSTO POR SEMESTRE</w:t>
      </w:r>
    </w:p>
    <w:p w14:paraId="10EB6910" w14:textId="4DD71C1E" w:rsidR="00964168" w:rsidRPr="009A423D" w:rsidRDefault="00964168" w:rsidP="00B176DE">
      <w:pPr>
        <w:pStyle w:val="Prrafodelista"/>
        <w:numPr>
          <w:ilvl w:val="0"/>
          <w:numId w:val="3"/>
        </w:numPr>
        <w:spacing w:after="0"/>
        <w:rPr>
          <w:rFonts w:ascii="Candara" w:hAnsi="Candara"/>
          <w:sz w:val="24"/>
          <w:szCs w:val="24"/>
          <w:lang w:val="es-ES_tradnl"/>
        </w:rPr>
      </w:pPr>
      <w:r w:rsidRPr="009A423D">
        <w:rPr>
          <w:rFonts w:ascii="Candara" w:hAnsi="Candara"/>
          <w:sz w:val="24"/>
          <w:szCs w:val="24"/>
          <w:lang w:val="es-ES_tradnl"/>
        </w:rPr>
        <w:t>Matrícula…………………………</w:t>
      </w:r>
      <w:r w:rsidR="008420AE" w:rsidRPr="009A423D">
        <w:rPr>
          <w:rFonts w:ascii="Candara" w:hAnsi="Candara"/>
          <w:sz w:val="24"/>
          <w:szCs w:val="24"/>
          <w:lang w:val="es-ES_tradnl"/>
        </w:rPr>
        <w:t>…….</w:t>
      </w:r>
      <w:r w:rsidR="00822D8D">
        <w:rPr>
          <w:rFonts w:ascii="Candara" w:hAnsi="Candara"/>
          <w:sz w:val="24"/>
          <w:szCs w:val="24"/>
          <w:lang w:val="es-ES_tradnl"/>
        </w:rPr>
        <w:t>…1.5</w:t>
      </w:r>
      <w:r w:rsidR="00705AAA" w:rsidRPr="009A423D">
        <w:rPr>
          <w:rFonts w:ascii="Candara" w:hAnsi="Candara"/>
          <w:sz w:val="24"/>
          <w:szCs w:val="24"/>
          <w:lang w:val="es-ES_tradnl"/>
        </w:rPr>
        <w:t xml:space="preserve"> </w:t>
      </w:r>
      <w:r w:rsidRPr="009A423D">
        <w:rPr>
          <w:rFonts w:ascii="Candara" w:hAnsi="Candara"/>
          <w:sz w:val="24"/>
          <w:szCs w:val="24"/>
          <w:lang w:val="es-ES_tradnl"/>
        </w:rPr>
        <w:t>SMMLV</w:t>
      </w:r>
    </w:p>
    <w:p w14:paraId="322A3932" w14:textId="723779B4" w:rsidR="00964168" w:rsidRPr="009A423D" w:rsidRDefault="00964168" w:rsidP="00B176DE">
      <w:pPr>
        <w:pStyle w:val="Prrafodelista"/>
        <w:numPr>
          <w:ilvl w:val="0"/>
          <w:numId w:val="3"/>
        </w:numPr>
        <w:spacing w:after="0"/>
        <w:rPr>
          <w:rFonts w:ascii="Candara" w:hAnsi="Candara"/>
          <w:sz w:val="24"/>
          <w:szCs w:val="24"/>
          <w:lang w:val="es-ES_tradnl"/>
        </w:rPr>
      </w:pPr>
      <w:r w:rsidRPr="009A423D">
        <w:rPr>
          <w:rFonts w:ascii="Candara" w:hAnsi="Candara"/>
          <w:sz w:val="24"/>
          <w:szCs w:val="24"/>
          <w:lang w:val="es-ES_tradnl"/>
        </w:rPr>
        <w:t>Derechos Académicos…………………</w:t>
      </w:r>
      <w:r w:rsidR="00F21AAA" w:rsidRPr="009A423D">
        <w:rPr>
          <w:rFonts w:ascii="Candara" w:hAnsi="Candara"/>
          <w:sz w:val="24"/>
          <w:szCs w:val="24"/>
          <w:lang w:val="es-ES_tradnl"/>
        </w:rPr>
        <w:t>.</w:t>
      </w:r>
      <w:r w:rsidR="00B71188" w:rsidRPr="009A423D">
        <w:rPr>
          <w:rFonts w:ascii="Candara" w:hAnsi="Candara"/>
          <w:sz w:val="24"/>
          <w:szCs w:val="24"/>
          <w:lang w:val="es-ES_tradnl"/>
        </w:rPr>
        <w:t>.</w:t>
      </w:r>
      <w:r w:rsidRPr="009A423D">
        <w:rPr>
          <w:rFonts w:ascii="Candara" w:hAnsi="Candara"/>
          <w:sz w:val="24"/>
          <w:szCs w:val="24"/>
          <w:lang w:val="es-ES_tradnl"/>
        </w:rPr>
        <w:t>…</w:t>
      </w:r>
      <w:r w:rsidR="00822D8D">
        <w:rPr>
          <w:rFonts w:ascii="Candara" w:hAnsi="Candara"/>
          <w:sz w:val="24"/>
          <w:szCs w:val="24"/>
          <w:lang w:val="es-ES_tradnl"/>
        </w:rPr>
        <w:t>1.5</w:t>
      </w:r>
      <w:r w:rsidRPr="009A423D">
        <w:rPr>
          <w:rFonts w:ascii="Candara" w:hAnsi="Candara"/>
          <w:sz w:val="24"/>
          <w:szCs w:val="24"/>
          <w:lang w:val="es-ES_tradnl"/>
        </w:rPr>
        <w:t xml:space="preserve"> SMMLV</w:t>
      </w:r>
    </w:p>
    <w:p w14:paraId="18E0F75A" w14:textId="299D2045" w:rsidR="00964168" w:rsidRPr="009A423D" w:rsidRDefault="00964168" w:rsidP="00B176DE">
      <w:pPr>
        <w:pStyle w:val="Prrafodelista"/>
        <w:numPr>
          <w:ilvl w:val="0"/>
          <w:numId w:val="3"/>
        </w:numPr>
        <w:spacing w:after="0"/>
        <w:rPr>
          <w:rFonts w:ascii="Candara" w:hAnsi="Candara"/>
          <w:sz w:val="24"/>
          <w:szCs w:val="24"/>
          <w:lang w:val="es-ES_tradnl"/>
        </w:rPr>
      </w:pPr>
      <w:r w:rsidRPr="009A423D">
        <w:rPr>
          <w:rFonts w:ascii="Candara" w:hAnsi="Candara"/>
          <w:sz w:val="24"/>
          <w:szCs w:val="24"/>
          <w:lang w:val="es-ES_tradnl"/>
        </w:rPr>
        <w:t>Costos de Administración………………..</w:t>
      </w:r>
      <w:r w:rsidR="00822D8D">
        <w:rPr>
          <w:rFonts w:ascii="Candara" w:hAnsi="Candara"/>
          <w:sz w:val="24"/>
          <w:szCs w:val="24"/>
          <w:lang w:val="es-ES_tradnl"/>
        </w:rPr>
        <w:t>0.5</w:t>
      </w:r>
      <w:r w:rsidR="00B71188" w:rsidRPr="009A423D">
        <w:rPr>
          <w:rFonts w:ascii="Candara" w:hAnsi="Candara"/>
          <w:sz w:val="24"/>
          <w:szCs w:val="24"/>
          <w:lang w:val="es-ES_tradnl"/>
        </w:rPr>
        <w:t xml:space="preserve"> </w:t>
      </w:r>
      <w:r w:rsidRPr="009A423D">
        <w:rPr>
          <w:rFonts w:ascii="Candara" w:hAnsi="Candara"/>
          <w:sz w:val="24"/>
          <w:szCs w:val="24"/>
          <w:lang w:val="es-ES_tradnl"/>
        </w:rPr>
        <w:t>SMMLV</w:t>
      </w:r>
    </w:p>
    <w:p w14:paraId="097DF66A" w14:textId="77777777" w:rsidR="00964168" w:rsidRPr="009A423D" w:rsidRDefault="00964168" w:rsidP="00964168">
      <w:pPr>
        <w:spacing w:after="0"/>
        <w:rPr>
          <w:rFonts w:ascii="Candara" w:hAnsi="Candara"/>
          <w:b/>
          <w:sz w:val="24"/>
          <w:szCs w:val="24"/>
          <w:lang w:val="es-ES_tradnl"/>
        </w:rPr>
      </w:pPr>
    </w:p>
    <w:p w14:paraId="4062F542" w14:textId="77777777" w:rsidR="00964168" w:rsidRPr="009A423D" w:rsidRDefault="00964168" w:rsidP="00964168">
      <w:pPr>
        <w:spacing w:after="0"/>
        <w:rPr>
          <w:rFonts w:ascii="Candara" w:hAnsi="Candara"/>
          <w:b/>
          <w:sz w:val="24"/>
          <w:szCs w:val="24"/>
          <w:lang w:val="es-ES_tradnl"/>
        </w:rPr>
      </w:pPr>
      <w:r w:rsidRPr="009A423D">
        <w:rPr>
          <w:rFonts w:ascii="Candara" w:hAnsi="Candara"/>
          <w:b/>
          <w:sz w:val="24"/>
          <w:szCs w:val="24"/>
          <w:lang w:val="es-ES_tradnl"/>
        </w:rPr>
        <w:t>DESCUENTOS DEL COSTO POR SEMESTRE</w:t>
      </w:r>
    </w:p>
    <w:p w14:paraId="2F67BA06" w14:textId="77777777" w:rsidR="00964168" w:rsidRPr="009A423D" w:rsidRDefault="00964168" w:rsidP="00B176DE">
      <w:pPr>
        <w:pStyle w:val="Prrafodelista"/>
        <w:numPr>
          <w:ilvl w:val="0"/>
          <w:numId w:val="2"/>
        </w:numPr>
        <w:spacing w:after="0"/>
        <w:rPr>
          <w:rFonts w:ascii="Candara" w:hAnsi="Candara"/>
          <w:sz w:val="24"/>
          <w:szCs w:val="24"/>
          <w:lang w:val="es-ES_tradnl"/>
        </w:rPr>
      </w:pPr>
      <w:r w:rsidRPr="009A423D">
        <w:rPr>
          <w:rFonts w:ascii="Candara" w:hAnsi="Candara"/>
          <w:sz w:val="24"/>
          <w:szCs w:val="24"/>
          <w:lang w:val="es-ES_tradnl"/>
        </w:rPr>
        <w:t xml:space="preserve">Egresados Universidad del Atlántico: </w:t>
      </w:r>
      <w:r w:rsidRPr="009A423D">
        <w:rPr>
          <w:rFonts w:ascii="Candara" w:hAnsi="Candara"/>
          <w:b/>
          <w:sz w:val="24"/>
          <w:szCs w:val="24"/>
          <w:lang w:val="es-ES_tradnl"/>
        </w:rPr>
        <w:t>20%</w:t>
      </w:r>
      <w:r w:rsidRPr="009A423D">
        <w:rPr>
          <w:rFonts w:ascii="Candara" w:hAnsi="Candara"/>
          <w:sz w:val="24"/>
          <w:szCs w:val="24"/>
          <w:lang w:val="es-ES_tradnl"/>
        </w:rPr>
        <w:t xml:space="preserve"> del componente de matrícula</w:t>
      </w:r>
    </w:p>
    <w:p w14:paraId="077E32F9" w14:textId="52BC0B67" w:rsidR="00964168" w:rsidRPr="009A423D" w:rsidRDefault="00964168" w:rsidP="00B176DE">
      <w:pPr>
        <w:pStyle w:val="Prrafodelista"/>
        <w:numPr>
          <w:ilvl w:val="0"/>
          <w:numId w:val="2"/>
        </w:numPr>
        <w:spacing w:after="0"/>
        <w:rPr>
          <w:rFonts w:ascii="Candara" w:hAnsi="Candara"/>
          <w:sz w:val="24"/>
          <w:szCs w:val="24"/>
          <w:lang w:val="es-ES_tradnl"/>
        </w:rPr>
      </w:pPr>
      <w:r w:rsidRPr="009A423D">
        <w:rPr>
          <w:rFonts w:ascii="Candara" w:hAnsi="Candara"/>
          <w:sz w:val="24"/>
          <w:szCs w:val="24"/>
          <w:lang w:val="es-ES_tradnl"/>
        </w:rPr>
        <w:t xml:space="preserve">Descuento por Sufragio: </w:t>
      </w:r>
      <w:r w:rsidR="00B86F4C" w:rsidRPr="009A423D">
        <w:rPr>
          <w:rFonts w:ascii="Candara" w:hAnsi="Candara"/>
          <w:b/>
          <w:sz w:val="24"/>
          <w:szCs w:val="24"/>
          <w:lang w:val="es-ES_tradnl"/>
        </w:rPr>
        <w:t>10%</w:t>
      </w:r>
      <w:r w:rsidR="00B86F4C" w:rsidRPr="009A423D">
        <w:rPr>
          <w:rFonts w:ascii="Candara" w:hAnsi="Candara"/>
          <w:sz w:val="24"/>
          <w:szCs w:val="24"/>
          <w:lang w:val="es-ES_tradnl"/>
        </w:rPr>
        <w:t xml:space="preserve"> del componente de matrícula</w:t>
      </w:r>
    </w:p>
    <w:p w14:paraId="443756B6" w14:textId="2E6E2632" w:rsidR="00964168" w:rsidRPr="009A423D" w:rsidRDefault="00D5595C" w:rsidP="00B176DE">
      <w:pPr>
        <w:pStyle w:val="Prrafodelista"/>
        <w:numPr>
          <w:ilvl w:val="0"/>
          <w:numId w:val="2"/>
        </w:numPr>
        <w:spacing w:after="0"/>
        <w:rPr>
          <w:rFonts w:ascii="Candara" w:hAnsi="Candara"/>
          <w:sz w:val="24"/>
          <w:szCs w:val="24"/>
          <w:lang w:val="es-ES_tradnl"/>
        </w:rPr>
      </w:pPr>
      <w:r w:rsidRPr="009A423D">
        <w:rPr>
          <w:rFonts w:ascii="Candara" w:hAnsi="Candara"/>
          <w:sz w:val="24"/>
          <w:szCs w:val="24"/>
          <w:lang w:val="es-ES_tradnl"/>
        </w:rPr>
        <w:t>Por pago extemporáneo</w:t>
      </w:r>
      <w:r w:rsidRPr="009A423D">
        <w:rPr>
          <w:rFonts w:ascii="Candara" w:hAnsi="Candara"/>
          <w:b/>
          <w:sz w:val="24"/>
          <w:szCs w:val="24"/>
          <w:lang w:val="es-ES_tradnl"/>
        </w:rPr>
        <w:t xml:space="preserve">,  </w:t>
      </w:r>
      <w:r w:rsidRPr="009A423D">
        <w:rPr>
          <w:rFonts w:ascii="Candara" w:hAnsi="Candara"/>
          <w:sz w:val="24"/>
          <w:szCs w:val="24"/>
          <w:lang w:val="es-ES_tradnl"/>
        </w:rPr>
        <w:t>a</w:t>
      </w:r>
      <w:r w:rsidR="00964168" w:rsidRPr="009A423D">
        <w:rPr>
          <w:rFonts w:ascii="Candara" w:hAnsi="Candara"/>
          <w:sz w:val="24"/>
          <w:szCs w:val="24"/>
          <w:lang w:val="es-ES_tradnl"/>
        </w:rPr>
        <w:t xml:space="preserve">dicionar el </w:t>
      </w:r>
      <w:r w:rsidR="00964168" w:rsidRPr="009A423D">
        <w:rPr>
          <w:rFonts w:ascii="Candara" w:hAnsi="Candara"/>
          <w:b/>
          <w:sz w:val="24"/>
          <w:szCs w:val="24"/>
          <w:lang w:val="es-ES_tradnl"/>
        </w:rPr>
        <w:t>20%</w:t>
      </w:r>
      <w:r w:rsidR="00964168" w:rsidRPr="009A423D">
        <w:rPr>
          <w:rFonts w:ascii="Candara" w:hAnsi="Candara"/>
          <w:sz w:val="24"/>
          <w:szCs w:val="24"/>
          <w:lang w:val="es-ES_tradnl"/>
        </w:rPr>
        <w:t xml:space="preserve"> del valor del componente de matrícula</w:t>
      </w:r>
    </w:p>
    <w:p w14:paraId="6C8ECE43" w14:textId="77777777" w:rsidR="00CF5152" w:rsidRPr="009A423D" w:rsidRDefault="00CF5152" w:rsidP="00B176DE">
      <w:pPr>
        <w:pStyle w:val="Prrafodelista"/>
        <w:numPr>
          <w:ilvl w:val="0"/>
          <w:numId w:val="2"/>
        </w:numPr>
        <w:spacing w:after="0" w:line="240" w:lineRule="auto"/>
        <w:rPr>
          <w:rFonts w:ascii="Candara" w:hAnsi="Candara"/>
          <w:sz w:val="24"/>
          <w:szCs w:val="24"/>
          <w:lang w:val="es-ES_tradnl"/>
        </w:rPr>
      </w:pPr>
      <w:r w:rsidRPr="009A423D">
        <w:rPr>
          <w:rFonts w:ascii="Candara" w:hAnsi="Candara"/>
          <w:sz w:val="24"/>
          <w:szCs w:val="24"/>
          <w:lang w:val="es-ES_tradnl"/>
        </w:rPr>
        <w:t>Entregar solicitud de descuento  al momento de  realizar la inscripción.</w:t>
      </w:r>
    </w:p>
    <w:p w14:paraId="6CFAF8E5" w14:textId="77777777" w:rsidR="00966C39" w:rsidRPr="009A423D" w:rsidRDefault="00966C39" w:rsidP="00B176DE">
      <w:pPr>
        <w:pStyle w:val="Prrafodelista"/>
        <w:numPr>
          <w:ilvl w:val="0"/>
          <w:numId w:val="2"/>
        </w:numPr>
        <w:spacing w:after="0"/>
        <w:rPr>
          <w:rFonts w:ascii="Candara" w:eastAsia="Calibri" w:hAnsi="Candara" w:cs="Times New Roman"/>
          <w:color w:val="000000"/>
          <w:sz w:val="24"/>
          <w:szCs w:val="24"/>
        </w:rPr>
      </w:pPr>
      <w:r w:rsidRPr="009A423D">
        <w:rPr>
          <w:rFonts w:ascii="Candara" w:eastAsia="Calibri" w:hAnsi="Candara" w:cs="Times New Roman"/>
          <w:color w:val="000000"/>
          <w:sz w:val="24"/>
          <w:szCs w:val="24"/>
        </w:rPr>
        <w:t xml:space="preserve">Todos los documentos exigidos para efectos de la inscripción  deben entregarse en un folder Celuguía-vertical,  debidamente Foliados. </w:t>
      </w:r>
    </w:p>
    <w:p w14:paraId="6D8020D3" w14:textId="77777777" w:rsidR="00B176DE" w:rsidRPr="009A423D" w:rsidRDefault="00B176DE" w:rsidP="00966C39">
      <w:pPr>
        <w:spacing w:after="0"/>
        <w:rPr>
          <w:rFonts w:ascii="Candara" w:eastAsia="Calibri" w:hAnsi="Candara" w:cs="Times New Roman"/>
          <w:color w:val="000000"/>
          <w:sz w:val="24"/>
          <w:szCs w:val="24"/>
        </w:rPr>
      </w:pPr>
      <w:bookmarkStart w:id="0" w:name="_GoBack"/>
      <w:bookmarkEnd w:id="0"/>
    </w:p>
    <w:p w14:paraId="3D8BD0F5" w14:textId="77777777" w:rsidR="00CF5152" w:rsidRPr="009A423D" w:rsidRDefault="00CF5152" w:rsidP="00CF5152">
      <w:pPr>
        <w:spacing w:after="0"/>
        <w:rPr>
          <w:rFonts w:ascii="Candara" w:hAnsi="Candara"/>
          <w:sz w:val="24"/>
          <w:szCs w:val="24"/>
        </w:rPr>
      </w:pPr>
    </w:p>
    <w:p w14:paraId="4624EBAD" w14:textId="7FBAF4FD" w:rsidR="00E37EB6" w:rsidRPr="009A423D" w:rsidRDefault="00E37EB6" w:rsidP="00E37EB6">
      <w:pPr>
        <w:spacing w:after="0" w:line="240" w:lineRule="auto"/>
        <w:jc w:val="center"/>
        <w:rPr>
          <w:rFonts w:ascii="Candara" w:hAnsi="Candara"/>
          <w:b/>
          <w:sz w:val="24"/>
          <w:szCs w:val="24"/>
        </w:rPr>
      </w:pPr>
      <w:r w:rsidRPr="009A423D">
        <w:rPr>
          <w:rFonts w:ascii="Candara" w:hAnsi="Candara"/>
          <w:b/>
          <w:sz w:val="24"/>
          <w:szCs w:val="24"/>
        </w:rPr>
        <w:t>INFORMACIÓN DE CONTACTO:</w:t>
      </w:r>
    </w:p>
    <w:p w14:paraId="5BB42E94" w14:textId="257C8072" w:rsidR="00D5595C" w:rsidRPr="009A423D" w:rsidRDefault="00D5595C" w:rsidP="00E37EB6">
      <w:pPr>
        <w:spacing w:after="0" w:line="240" w:lineRule="auto"/>
        <w:jc w:val="center"/>
        <w:rPr>
          <w:rFonts w:ascii="Candara" w:hAnsi="Candara"/>
          <w:sz w:val="24"/>
          <w:szCs w:val="24"/>
        </w:rPr>
      </w:pPr>
      <w:r w:rsidRPr="009A423D">
        <w:rPr>
          <w:rFonts w:ascii="Candara" w:hAnsi="Candara"/>
          <w:sz w:val="24"/>
          <w:szCs w:val="24"/>
          <w:lang w:val="es-ES_tradnl"/>
        </w:rPr>
        <w:t>construccioneslimpias@mail.uniatlantico.edu.co</w:t>
      </w:r>
    </w:p>
    <w:p w14:paraId="651C570D" w14:textId="77777777" w:rsidR="00E37EB6" w:rsidRPr="009A423D" w:rsidRDefault="00E913B3" w:rsidP="00E37EB6">
      <w:pPr>
        <w:spacing w:after="0" w:line="240" w:lineRule="auto"/>
        <w:jc w:val="center"/>
        <w:rPr>
          <w:rStyle w:val="Hipervnculo"/>
          <w:rFonts w:ascii="Candara" w:hAnsi="Candara"/>
          <w:b/>
          <w:sz w:val="24"/>
          <w:szCs w:val="24"/>
        </w:rPr>
      </w:pPr>
      <w:hyperlink r:id="rId9" w:history="1">
        <w:r w:rsidR="00E37EB6" w:rsidRPr="009A423D">
          <w:rPr>
            <w:rStyle w:val="Hipervnculo"/>
            <w:rFonts w:ascii="Candara" w:hAnsi="Candara"/>
            <w:b/>
            <w:sz w:val="24"/>
            <w:szCs w:val="24"/>
          </w:rPr>
          <w:t>regionalizacion@mail.uniatlantico.edu.co</w:t>
        </w:r>
      </w:hyperlink>
    </w:p>
    <w:p w14:paraId="5E0E8566" w14:textId="77777777" w:rsidR="00E37EB6" w:rsidRPr="009A423D" w:rsidRDefault="00E37EB6" w:rsidP="00D5595C">
      <w:pPr>
        <w:spacing w:after="0" w:line="240" w:lineRule="auto"/>
        <w:jc w:val="center"/>
        <w:rPr>
          <w:rFonts w:ascii="Candara" w:hAnsi="Candara"/>
          <w:b/>
          <w:sz w:val="24"/>
          <w:szCs w:val="24"/>
          <w:lang w:val="es-ES_tradnl"/>
        </w:rPr>
      </w:pPr>
      <w:r w:rsidRPr="009A423D">
        <w:rPr>
          <w:rFonts w:ascii="Candara" w:hAnsi="Candara"/>
          <w:b/>
          <w:sz w:val="24"/>
          <w:szCs w:val="24"/>
          <w:lang w:val="es-ES_tradnl"/>
        </w:rPr>
        <w:t>Departamento de Postgrados</w:t>
      </w:r>
    </w:p>
    <w:p w14:paraId="6E209216" w14:textId="5FB68CB5" w:rsidR="00E37EB6" w:rsidRPr="009A423D" w:rsidRDefault="00B71188" w:rsidP="00E37EB6">
      <w:pPr>
        <w:spacing w:after="0" w:line="240" w:lineRule="auto"/>
        <w:jc w:val="center"/>
        <w:rPr>
          <w:rFonts w:ascii="Candara" w:hAnsi="Candara"/>
          <w:b/>
          <w:sz w:val="24"/>
          <w:szCs w:val="24"/>
          <w:lang w:val="es-ES_tradnl"/>
        </w:rPr>
      </w:pPr>
      <w:r w:rsidRPr="009A423D">
        <w:rPr>
          <w:rFonts w:ascii="Candara" w:hAnsi="Candara"/>
          <w:b/>
          <w:sz w:val="24"/>
          <w:szCs w:val="24"/>
          <w:lang w:val="es-ES_tradnl"/>
        </w:rPr>
        <w:t>Teléfonos: 3197010 e</w:t>
      </w:r>
      <w:r w:rsidR="00E37EB6" w:rsidRPr="009A423D">
        <w:rPr>
          <w:rFonts w:ascii="Candara" w:hAnsi="Candara"/>
          <w:b/>
          <w:sz w:val="24"/>
          <w:szCs w:val="24"/>
          <w:lang w:val="es-ES_tradnl"/>
        </w:rPr>
        <w:t>xt</w:t>
      </w:r>
      <w:r w:rsidRPr="009A423D">
        <w:rPr>
          <w:rFonts w:ascii="Candara" w:hAnsi="Candara"/>
          <w:b/>
          <w:sz w:val="24"/>
          <w:szCs w:val="24"/>
          <w:lang w:val="es-ES_tradnl"/>
        </w:rPr>
        <w:t xml:space="preserve"> </w:t>
      </w:r>
      <w:r w:rsidR="00E37EB6" w:rsidRPr="009A423D">
        <w:rPr>
          <w:rFonts w:ascii="Candara" w:hAnsi="Candara"/>
          <w:b/>
          <w:sz w:val="24"/>
          <w:szCs w:val="24"/>
          <w:lang w:val="es-ES_tradnl"/>
        </w:rPr>
        <w:t xml:space="preserve"> </w:t>
      </w:r>
      <w:r w:rsidRPr="009A423D">
        <w:rPr>
          <w:rFonts w:ascii="Candara" w:hAnsi="Candara"/>
          <w:b/>
          <w:sz w:val="24"/>
          <w:szCs w:val="24"/>
          <w:lang w:val="es-ES_tradnl"/>
        </w:rPr>
        <w:t>1278-</w:t>
      </w:r>
      <w:r w:rsidR="00E37EB6" w:rsidRPr="009A423D">
        <w:rPr>
          <w:rFonts w:ascii="Candara" w:hAnsi="Candara"/>
          <w:b/>
          <w:sz w:val="24"/>
          <w:szCs w:val="24"/>
          <w:lang w:val="es-ES_tradnl"/>
        </w:rPr>
        <w:t>1050-1051-1052-1168</w:t>
      </w:r>
    </w:p>
    <w:p w14:paraId="729155BE" w14:textId="77777777" w:rsidR="00E37EB6" w:rsidRPr="009A423D" w:rsidRDefault="00E913B3" w:rsidP="00E37EB6">
      <w:pPr>
        <w:spacing w:after="0" w:line="240" w:lineRule="auto"/>
        <w:jc w:val="center"/>
        <w:rPr>
          <w:rFonts w:ascii="Candara" w:hAnsi="Candara"/>
          <w:b/>
          <w:sz w:val="24"/>
          <w:szCs w:val="24"/>
          <w:lang w:val="es-ES_tradnl"/>
        </w:rPr>
      </w:pPr>
      <w:hyperlink r:id="rId10" w:history="1">
        <w:r w:rsidR="00E37EB6" w:rsidRPr="009A423D">
          <w:rPr>
            <w:rStyle w:val="Hipervnculo"/>
            <w:rFonts w:ascii="Candara" w:hAnsi="Candara"/>
            <w:b/>
            <w:sz w:val="24"/>
            <w:szCs w:val="24"/>
            <w:lang w:val="es-ES_tradnl"/>
          </w:rPr>
          <w:t>postgrados@mail.uniatlantico.edu.co</w:t>
        </w:r>
      </w:hyperlink>
    </w:p>
    <w:p w14:paraId="4C934EB0" w14:textId="77777777" w:rsidR="00E37EB6" w:rsidRPr="009A423D" w:rsidRDefault="00E37EB6" w:rsidP="00E37EB6">
      <w:pPr>
        <w:spacing w:after="0" w:line="240" w:lineRule="auto"/>
        <w:jc w:val="center"/>
        <w:rPr>
          <w:rFonts w:ascii="Candara" w:hAnsi="Candara"/>
          <w:b/>
          <w:sz w:val="24"/>
          <w:szCs w:val="24"/>
          <w:lang w:val="es-ES_tradnl"/>
        </w:rPr>
      </w:pPr>
      <w:r w:rsidRPr="009A423D">
        <w:rPr>
          <w:rFonts w:ascii="Candara" w:hAnsi="Candara"/>
          <w:b/>
          <w:sz w:val="24"/>
          <w:szCs w:val="24"/>
          <w:lang w:val="es-ES_tradnl"/>
        </w:rPr>
        <w:t>http//:www.uniatlantico.edu.co</w:t>
      </w:r>
    </w:p>
    <w:p w14:paraId="4A3E88BC" w14:textId="77777777" w:rsidR="00E37EB6" w:rsidRPr="009A423D" w:rsidRDefault="00E37EB6" w:rsidP="00E37EB6">
      <w:pPr>
        <w:spacing w:after="0" w:line="240" w:lineRule="auto"/>
        <w:jc w:val="center"/>
        <w:rPr>
          <w:rFonts w:ascii="Candara" w:hAnsi="Candara"/>
          <w:b/>
          <w:sz w:val="24"/>
          <w:szCs w:val="24"/>
          <w:lang w:val="es-ES_tradnl"/>
        </w:rPr>
      </w:pPr>
      <w:r w:rsidRPr="009A423D">
        <w:rPr>
          <w:rFonts w:ascii="Candara" w:hAnsi="Candara"/>
          <w:b/>
          <w:sz w:val="24"/>
          <w:szCs w:val="24"/>
          <w:lang w:val="es-ES_tradnl"/>
        </w:rPr>
        <w:t>Kilómetro 7, Antigua Vía a Puerto Colombia</w:t>
      </w:r>
    </w:p>
    <w:p w14:paraId="796B4151" w14:textId="4255869F" w:rsidR="00083D59" w:rsidRPr="009A423D" w:rsidRDefault="00E37EB6" w:rsidP="00E37EB6">
      <w:pPr>
        <w:spacing w:after="0" w:line="240" w:lineRule="auto"/>
        <w:jc w:val="center"/>
        <w:rPr>
          <w:rFonts w:ascii="Candara" w:hAnsi="Candara"/>
          <w:b/>
          <w:sz w:val="24"/>
          <w:szCs w:val="24"/>
          <w:lang w:val="es-ES_tradnl"/>
        </w:rPr>
      </w:pPr>
      <w:r w:rsidRPr="009A423D">
        <w:rPr>
          <w:rFonts w:ascii="Candara" w:hAnsi="Candara"/>
          <w:b/>
          <w:sz w:val="24"/>
          <w:szCs w:val="24"/>
          <w:lang w:val="es-ES_tradnl"/>
        </w:rPr>
        <w:t>Barranquilla – Colombia</w:t>
      </w:r>
    </w:p>
    <w:sectPr w:rsidR="00083D59" w:rsidRPr="009A423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1F6FB" w14:textId="77777777" w:rsidR="00A82D6F" w:rsidRDefault="00A82D6F" w:rsidP="000777E9">
      <w:pPr>
        <w:spacing w:after="0" w:line="240" w:lineRule="auto"/>
      </w:pPr>
      <w:r>
        <w:separator/>
      </w:r>
    </w:p>
  </w:endnote>
  <w:endnote w:type="continuationSeparator" w:id="0">
    <w:p w14:paraId="39A653D3" w14:textId="77777777" w:rsidR="00A82D6F" w:rsidRDefault="00A82D6F" w:rsidP="0007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3AA6" w14:textId="77777777" w:rsidR="00A82D6F" w:rsidRDefault="00A82D6F" w:rsidP="000777E9">
      <w:pPr>
        <w:spacing w:after="0" w:line="240" w:lineRule="auto"/>
      </w:pPr>
      <w:r>
        <w:separator/>
      </w:r>
    </w:p>
  </w:footnote>
  <w:footnote w:type="continuationSeparator" w:id="0">
    <w:p w14:paraId="5D252947" w14:textId="77777777" w:rsidR="00A82D6F" w:rsidRDefault="00A82D6F" w:rsidP="000777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45B5"/>
    <w:multiLevelType w:val="hybridMultilevel"/>
    <w:tmpl w:val="F05A6248"/>
    <w:lvl w:ilvl="0" w:tplc="8878F3C2">
      <w:numFmt w:val="bullet"/>
      <w:lvlText w:val="•"/>
      <w:lvlJc w:val="left"/>
      <w:pPr>
        <w:ind w:left="1065" w:hanging="705"/>
      </w:pPr>
      <w:rPr>
        <w:rFonts w:ascii="Calibri" w:eastAsiaTheme="minorHAnsi" w:hAnsi="Calibri"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8FD6F2D"/>
    <w:multiLevelType w:val="hybridMultilevel"/>
    <w:tmpl w:val="731A28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AB7D5C"/>
    <w:multiLevelType w:val="hybridMultilevel"/>
    <w:tmpl w:val="316A2BEE"/>
    <w:lvl w:ilvl="0" w:tplc="240A000B">
      <w:start w:val="1"/>
      <w:numFmt w:val="bullet"/>
      <w:lvlText w:val=""/>
      <w:lvlJc w:val="left"/>
      <w:pPr>
        <w:ind w:left="720" w:hanging="360"/>
      </w:pPr>
      <w:rPr>
        <w:rFonts w:ascii="Wingdings" w:hAnsi="Wingdings" w:hint="default"/>
      </w:rPr>
    </w:lvl>
    <w:lvl w:ilvl="1" w:tplc="0B6ED210">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A1D7AF4"/>
    <w:multiLevelType w:val="hybridMultilevel"/>
    <w:tmpl w:val="7DCC85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4754140"/>
    <w:multiLevelType w:val="hybridMultilevel"/>
    <w:tmpl w:val="AD949264"/>
    <w:lvl w:ilvl="0" w:tplc="240A000B">
      <w:start w:val="1"/>
      <w:numFmt w:val="bullet"/>
      <w:lvlText w:val=""/>
      <w:lvlJc w:val="left"/>
      <w:pPr>
        <w:ind w:left="720" w:hanging="360"/>
      </w:pPr>
      <w:rPr>
        <w:rFonts w:ascii="Wingdings" w:hAnsi="Wingdings" w:hint="default"/>
      </w:rPr>
    </w:lvl>
    <w:lvl w:ilvl="1" w:tplc="ADC6F41A">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BE44F1"/>
    <w:multiLevelType w:val="hybridMultilevel"/>
    <w:tmpl w:val="F9BE70CA"/>
    <w:lvl w:ilvl="0" w:tplc="527E1DA0">
      <w:numFmt w:val="bullet"/>
      <w:lvlText w:val="•"/>
      <w:lvlJc w:val="left"/>
      <w:pPr>
        <w:ind w:left="1065" w:hanging="705"/>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7F49E0"/>
    <w:multiLevelType w:val="hybridMultilevel"/>
    <w:tmpl w:val="51E67C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08B4F66"/>
    <w:multiLevelType w:val="hybridMultilevel"/>
    <w:tmpl w:val="0F56CD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411F9D"/>
    <w:multiLevelType w:val="hybridMultilevel"/>
    <w:tmpl w:val="A60EE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3"/>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60"/>
    <w:rsid w:val="00015ADE"/>
    <w:rsid w:val="00031C00"/>
    <w:rsid w:val="0003219E"/>
    <w:rsid w:val="00067594"/>
    <w:rsid w:val="000777E9"/>
    <w:rsid w:val="00081B76"/>
    <w:rsid w:val="00083D59"/>
    <w:rsid w:val="000D1C10"/>
    <w:rsid w:val="000F7E3D"/>
    <w:rsid w:val="001A06DB"/>
    <w:rsid w:val="00433DB8"/>
    <w:rsid w:val="00446CA3"/>
    <w:rsid w:val="004D3A2D"/>
    <w:rsid w:val="0052041B"/>
    <w:rsid w:val="0057320B"/>
    <w:rsid w:val="005732D8"/>
    <w:rsid w:val="005879A4"/>
    <w:rsid w:val="0059758F"/>
    <w:rsid w:val="005B7D36"/>
    <w:rsid w:val="005C0D4A"/>
    <w:rsid w:val="00672C29"/>
    <w:rsid w:val="006C0878"/>
    <w:rsid w:val="006D53DB"/>
    <w:rsid w:val="00705AAA"/>
    <w:rsid w:val="00757E8B"/>
    <w:rsid w:val="007711D8"/>
    <w:rsid w:val="007843CF"/>
    <w:rsid w:val="007A0A0B"/>
    <w:rsid w:val="007E700B"/>
    <w:rsid w:val="00813E62"/>
    <w:rsid w:val="00822D8D"/>
    <w:rsid w:val="008420AE"/>
    <w:rsid w:val="008458EF"/>
    <w:rsid w:val="0085666E"/>
    <w:rsid w:val="00867DE4"/>
    <w:rsid w:val="008D6BBF"/>
    <w:rsid w:val="008F58B7"/>
    <w:rsid w:val="00926426"/>
    <w:rsid w:val="00936E0A"/>
    <w:rsid w:val="00964168"/>
    <w:rsid w:val="00966C39"/>
    <w:rsid w:val="009A423D"/>
    <w:rsid w:val="00A82D6F"/>
    <w:rsid w:val="00AA20FB"/>
    <w:rsid w:val="00B03575"/>
    <w:rsid w:val="00B176DE"/>
    <w:rsid w:val="00B40B12"/>
    <w:rsid w:val="00B71188"/>
    <w:rsid w:val="00B86F4C"/>
    <w:rsid w:val="00BF334F"/>
    <w:rsid w:val="00C0205D"/>
    <w:rsid w:val="00C23D60"/>
    <w:rsid w:val="00C265FA"/>
    <w:rsid w:val="00CB7518"/>
    <w:rsid w:val="00CE756E"/>
    <w:rsid w:val="00CF5152"/>
    <w:rsid w:val="00D042CB"/>
    <w:rsid w:val="00D219B7"/>
    <w:rsid w:val="00D40FAB"/>
    <w:rsid w:val="00D5595C"/>
    <w:rsid w:val="00D6000A"/>
    <w:rsid w:val="00D61288"/>
    <w:rsid w:val="00DA6C35"/>
    <w:rsid w:val="00E37EB6"/>
    <w:rsid w:val="00E627F9"/>
    <w:rsid w:val="00E913B3"/>
    <w:rsid w:val="00F21AAA"/>
    <w:rsid w:val="00F46121"/>
    <w:rsid w:val="00F510B6"/>
    <w:rsid w:val="00F704B7"/>
    <w:rsid w:val="00FD3227"/>
    <w:rsid w:val="00FE196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Nota a pie/Bibliog,Texto nota pie Car Car,Car1 Car Car,Car1 Car2,Car1,ft Car Car,ft Car,ft,Texto nota pie Car11,Texto nota pie Car Car1,Car1 Car Car1,Car1 Car21,Car11 Car Car,Car11 Car,Texto nota pie Car1"/>
    <w:basedOn w:val="Normal"/>
    <w:link w:val="TextonotapieCar"/>
    <w:unhideWhenUsed/>
    <w:rsid w:val="000777E9"/>
    <w:pPr>
      <w:spacing w:after="0" w:line="240" w:lineRule="auto"/>
    </w:pPr>
    <w:rPr>
      <w:rFonts w:eastAsiaTheme="minorEastAsia"/>
      <w:sz w:val="20"/>
      <w:szCs w:val="20"/>
      <w:lang w:eastAsia="es-CO"/>
    </w:rPr>
  </w:style>
  <w:style w:type="character" w:customStyle="1" w:styleId="TextonotapieCar">
    <w:name w:val="Texto nota pie Car"/>
    <w:aliases w:val="texto de nota al pie Car,Nota a pie/Bibliog Car,Texto nota pie Car Car Car,Car1 Car Car Car,Car1 Car2 Car,Car1 Car,ft Car Car Car,ft Car Car1,ft Car1,Texto nota pie Car11 Car,Texto nota pie Car Car1 Car,Car1 Car Car1 Car"/>
    <w:basedOn w:val="Fuentedeprrafopredeter"/>
    <w:link w:val="Textonotapie"/>
    <w:rsid w:val="000777E9"/>
    <w:rPr>
      <w:rFonts w:eastAsiaTheme="minorEastAsia"/>
      <w:sz w:val="20"/>
      <w:szCs w:val="20"/>
      <w:lang w:eastAsia="es-CO"/>
    </w:rPr>
  </w:style>
  <w:style w:type="character" w:styleId="Refdenotaalpie">
    <w:name w:val="footnote reference"/>
    <w:aliases w:val="referencia nota al pie,Ref. de nota al pie."/>
    <w:basedOn w:val="Fuentedeprrafopredeter"/>
    <w:uiPriority w:val="99"/>
    <w:unhideWhenUsed/>
    <w:rsid w:val="000777E9"/>
    <w:rPr>
      <w:vertAlign w:val="superscript"/>
    </w:rPr>
  </w:style>
  <w:style w:type="table" w:customStyle="1" w:styleId="GridTable4Accent1">
    <w:name w:val="Grid Table 4 Accent 1"/>
    <w:basedOn w:val="Tablanormal"/>
    <w:uiPriority w:val="49"/>
    <w:rsid w:val="000777E9"/>
    <w:pPr>
      <w:spacing w:after="0" w:line="240" w:lineRule="auto"/>
    </w:pPr>
    <w:rPr>
      <w:rFonts w:eastAsiaTheme="minorEastAsia"/>
      <w:lang w:eastAsia="es-CO"/>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0205D"/>
    <w:pPr>
      <w:spacing w:before="100" w:beforeAutospacing="1" w:after="100" w:afterAutospacing="1" w:line="240" w:lineRule="auto"/>
    </w:pPr>
    <w:rPr>
      <w:rFonts w:ascii="Times" w:hAnsi="Times" w:cs="Times New Roman"/>
      <w:sz w:val="20"/>
      <w:szCs w:val="20"/>
      <w:lang w:eastAsia="es-ES"/>
    </w:rPr>
  </w:style>
  <w:style w:type="character" w:styleId="Refdecomentario">
    <w:name w:val="annotation reference"/>
    <w:basedOn w:val="Fuentedeprrafopredeter"/>
    <w:uiPriority w:val="99"/>
    <w:semiHidden/>
    <w:unhideWhenUsed/>
    <w:rsid w:val="00C265FA"/>
    <w:rPr>
      <w:sz w:val="16"/>
      <w:szCs w:val="16"/>
    </w:rPr>
  </w:style>
  <w:style w:type="paragraph" w:styleId="Textocomentario">
    <w:name w:val="annotation text"/>
    <w:basedOn w:val="Normal"/>
    <w:link w:val="TextocomentarioCar"/>
    <w:uiPriority w:val="99"/>
    <w:semiHidden/>
    <w:unhideWhenUsed/>
    <w:rsid w:val="00C265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5FA"/>
    <w:rPr>
      <w:sz w:val="20"/>
      <w:szCs w:val="20"/>
    </w:rPr>
  </w:style>
  <w:style w:type="paragraph" w:styleId="Asuntodelcomentario">
    <w:name w:val="annotation subject"/>
    <w:basedOn w:val="Textocomentario"/>
    <w:next w:val="Textocomentario"/>
    <w:link w:val="AsuntodelcomentarioCar"/>
    <w:uiPriority w:val="99"/>
    <w:semiHidden/>
    <w:unhideWhenUsed/>
    <w:rsid w:val="00C265FA"/>
    <w:rPr>
      <w:b/>
      <w:bCs/>
    </w:rPr>
  </w:style>
  <w:style w:type="character" w:customStyle="1" w:styleId="AsuntodelcomentarioCar">
    <w:name w:val="Asunto del comentario Car"/>
    <w:basedOn w:val="TextocomentarioCar"/>
    <w:link w:val="Asuntodelcomentario"/>
    <w:uiPriority w:val="99"/>
    <w:semiHidden/>
    <w:rsid w:val="00C265FA"/>
    <w:rPr>
      <w:b/>
      <w:bCs/>
      <w:sz w:val="20"/>
      <w:szCs w:val="20"/>
    </w:rPr>
  </w:style>
  <w:style w:type="paragraph" w:styleId="Textodeglobo">
    <w:name w:val="Balloon Text"/>
    <w:basedOn w:val="Normal"/>
    <w:link w:val="TextodegloboCar"/>
    <w:uiPriority w:val="99"/>
    <w:semiHidden/>
    <w:unhideWhenUsed/>
    <w:rsid w:val="00C265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5FA"/>
    <w:rPr>
      <w:rFonts w:ascii="Tahoma" w:hAnsi="Tahoma" w:cs="Tahoma"/>
      <w:sz w:val="16"/>
      <w:szCs w:val="16"/>
    </w:rPr>
  </w:style>
  <w:style w:type="character" w:styleId="Hipervnculo">
    <w:name w:val="Hyperlink"/>
    <w:basedOn w:val="Fuentedeprrafopredeter"/>
    <w:uiPriority w:val="99"/>
    <w:unhideWhenUsed/>
    <w:rsid w:val="00E37EB6"/>
    <w:rPr>
      <w:color w:val="0000FF" w:themeColor="hyperlink"/>
      <w:u w:val="single"/>
    </w:rPr>
  </w:style>
  <w:style w:type="paragraph" w:styleId="Prrafodelista">
    <w:name w:val="List Paragraph"/>
    <w:basedOn w:val="Normal"/>
    <w:uiPriority w:val="34"/>
    <w:qFormat/>
    <w:rsid w:val="00966C39"/>
    <w:pPr>
      <w:ind w:left="720"/>
      <w:contextualSpacing/>
    </w:pPr>
  </w:style>
  <w:style w:type="paragraph" w:styleId="Sinespaciado">
    <w:name w:val="No Spacing"/>
    <w:uiPriority w:val="1"/>
    <w:qFormat/>
    <w:rsid w:val="001A06D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Nota a pie/Bibliog,Texto nota pie Car Car,Car1 Car Car,Car1 Car2,Car1,ft Car Car,ft Car,ft,Texto nota pie Car11,Texto nota pie Car Car1,Car1 Car Car1,Car1 Car21,Car11 Car Car,Car11 Car,Texto nota pie Car1"/>
    <w:basedOn w:val="Normal"/>
    <w:link w:val="TextonotapieCar"/>
    <w:unhideWhenUsed/>
    <w:rsid w:val="000777E9"/>
    <w:pPr>
      <w:spacing w:after="0" w:line="240" w:lineRule="auto"/>
    </w:pPr>
    <w:rPr>
      <w:rFonts w:eastAsiaTheme="minorEastAsia"/>
      <w:sz w:val="20"/>
      <w:szCs w:val="20"/>
      <w:lang w:eastAsia="es-CO"/>
    </w:rPr>
  </w:style>
  <w:style w:type="character" w:customStyle="1" w:styleId="TextonotapieCar">
    <w:name w:val="Texto nota pie Car"/>
    <w:aliases w:val="texto de nota al pie Car,Nota a pie/Bibliog Car,Texto nota pie Car Car Car,Car1 Car Car Car,Car1 Car2 Car,Car1 Car,ft Car Car Car,ft Car Car1,ft Car1,Texto nota pie Car11 Car,Texto nota pie Car Car1 Car,Car1 Car Car1 Car"/>
    <w:basedOn w:val="Fuentedeprrafopredeter"/>
    <w:link w:val="Textonotapie"/>
    <w:rsid w:val="000777E9"/>
    <w:rPr>
      <w:rFonts w:eastAsiaTheme="minorEastAsia"/>
      <w:sz w:val="20"/>
      <w:szCs w:val="20"/>
      <w:lang w:eastAsia="es-CO"/>
    </w:rPr>
  </w:style>
  <w:style w:type="character" w:styleId="Refdenotaalpie">
    <w:name w:val="footnote reference"/>
    <w:aliases w:val="referencia nota al pie,Ref. de nota al pie."/>
    <w:basedOn w:val="Fuentedeprrafopredeter"/>
    <w:uiPriority w:val="99"/>
    <w:unhideWhenUsed/>
    <w:rsid w:val="000777E9"/>
    <w:rPr>
      <w:vertAlign w:val="superscript"/>
    </w:rPr>
  </w:style>
  <w:style w:type="table" w:customStyle="1" w:styleId="GridTable4Accent1">
    <w:name w:val="Grid Table 4 Accent 1"/>
    <w:basedOn w:val="Tablanormal"/>
    <w:uiPriority w:val="49"/>
    <w:rsid w:val="000777E9"/>
    <w:pPr>
      <w:spacing w:after="0" w:line="240" w:lineRule="auto"/>
    </w:pPr>
    <w:rPr>
      <w:rFonts w:eastAsiaTheme="minorEastAsia"/>
      <w:lang w:eastAsia="es-CO"/>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C0205D"/>
    <w:pPr>
      <w:spacing w:before="100" w:beforeAutospacing="1" w:after="100" w:afterAutospacing="1" w:line="240" w:lineRule="auto"/>
    </w:pPr>
    <w:rPr>
      <w:rFonts w:ascii="Times" w:hAnsi="Times" w:cs="Times New Roman"/>
      <w:sz w:val="20"/>
      <w:szCs w:val="20"/>
      <w:lang w:eastAsia="es-ES"/>
    </w:rPr>
  </w:style>
  <w:style w:type="character" w:styleId="Refdecomentario">
    <w:name w:val="annotation reference"/>
    <w:basedOn w:val="Fuentedeprrafopredeter"/>
    <w:uiPriority w:val="99"/>
    <w:semiHidden/>
    <w:unhideWhenUsed/>
    <w:rsid w:val="00C265FA"/>
    <w:rPr>
      <w:sz w:val="16"/>
      <w:szCs w:val="16"/>
    </w:rPr>
  </w:style>
  <w:style w:type="paragraph" w:styleId="Textocomentario">
    <w:name w:val="annotation text"/>
    <w:basedOn w:val="Normal"/>
    <w:link w:val="TextocomentarioCar"/>
    <w:uiPriority w:val="99"/>
    <w:semiHidden/>
    <w:unhideWhenUsed/>
    <w:rsid w:val="00C265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5FA"/>
    <w:rPr>
      <w:sz w:val="20"/>
      <w:szCs w:val="20"/>
    </w:rPr>
  </w:style>
  <w:style w:type="paragraph" w:styleId="Asuntodelcomentario">
    <w:name w:val="annotation subject"/>
    <w:basedOn w:val="Textocomentario"/>
    <w:next w:val="Textocomentario"/>
    <w:link w:val="AsuntodelcomentarioCar"/>
    <w:uiPriority w:val="99"/>
    <w:semiHidden/>
    <w:unhideWhenUsed/>
    <w:rsid w:val="00C265FA"/>
    <w:rPr>
      <w:b/>
      <w:bCs/>
    </w:rPr>
  </w:style>
  <w:style w:type="character" w:customStyle="1" w:styleId="AsuntodelcomentarioCar">
    <w:name w:val="Asunto del comentario Car"/>
    <w:basedOn w:val="TextocomentarioCar"/>
    <w:link w:val="Asuntodelcomentario"/>
    <w:uiPriority w:val="99"/>
    <w:semiHidden/>
    <w:rsid w:val="00C265FA"/>
    <w:rPr>
      <w:b/>
      <w:bCs/>
      <w:sz w:val="20"/>
      <w:szCs w:val="20"/>
    </w:rPr>
  </w:style>
  <w:style w:type="paragraph" w:styleId="Textodeglobo">
    <w:name w:val="Balloon Text"/>
    <w:basedOn w:val="Normal"/>
    <w:link w:val="TextodegloboCar"/>
    <w:uiPriority w:val="99"/>
    <w:semiHidden/>
    <w:unhideWhenUsed/>
    <w:rsid w:val="00C265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5FA"/>
    <w:rPr>
      <w:rFonts w:ascii="Tahoma" w:hAnsi="Tahoma" w:cs="Tahoma"/>
      <w:sz w:val="16"/>
      <w:szCs w:val="16"/>
    </w:rPr>
  </w:style>
  <w:style w:type="character" w:styleId="Hipervnculo">
    <w:name w:val="Hyperlink"/>
    <w:basedOn w:val="Fuentedeprrafopredeter"/>
    <w:uiPriority w:val="99"/>
    <w:unhideWhenUsed/>
    <w:rsid w:val="00E37EB6"/>
    <w:rPr>
      <w:color w:val="0000FF" w:themeColor="hyperlink"/>
      <w:u w:val="single"/>
    </w:rPr>
  </w:style>
  <w:style w:type="paragraph" w:styleId="Prrafodelista">
    <w:name w:val="List Paragraph"/>
    <w:basedOn w:val="Normal"/>
    <w:uiPriority w:val="34"/>
    <w:qFormat/>
    <w:rsid w:val="00966C39"/>
    <w:pPr>
      <w:ind w:left="720"/>
      <w:contextualSpacing/>
    </w:pPr>
  </w:style>
  <w:style w:type="paragraph" w:styleId="Sinespaciado">
    <w:name w:val="No Spacing"/>
    <w:uiPriority w:val="1"/>
    <w:qFormat/>
    <w:rsid w:val="001A0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7941">
      <w:bodyDiv w:val="1"/>
      <w:marLeft w:val="0"/>
      <w:marRight w:val="0"/>
      <w:marTop w:val="0"/>
      <w:marBottom w:val="0"/>
      <w:divBdr>
        <w:top w:val="none" w:sz="0" w:space="0" w:color="auto"/>
        <w:left w:val="none" w:sz="0" w:space="0" w:color="auto"/>
        <w:bottom w:val="none" w:sz="0" w:space="0" w:color="auto"/>
        <w:right w:val="none" w:sz="0" w:space="0" w:color="auto"/>
      </w:divBdr>
    </w:div>
    <w:div w:id="1536625457">
      <w:bodyDiv w:val="1"/>
      <w:marLeft w:val="0"/>
      <w:marRight w:val="0"/>
      <w:marTop w:val="0"/>
      <w:marBottom w:val="0"/>
      <w:divBdr>
        <w:top w:val="none" w:sz="0" w:space="0" w:color="auto"/>
        <w:left w:val="none" w:sz="0" w:space="0" w:color="auto"/>
        <w:bottom w:val="none" w:sz="0" w:space="0" w:color="auto"/>
        <w:right w:val="none" w:sz="0" w:space="0" w:color="auto"/>
      </w:divBdr>
    </w:div>
    <w:div w:id="2101095226">
      <w:bodyDiv w:val="1"/>
      <w:marLeft w:val="0"/>
      <w:marRight w:val="0"/>
      <w:marTop w:val="0"/>
      <w:marBottom w:val="0"/>
      <w:divBdr>
        <w:top w:val="none" w:sz="0" w:space="0" w:color="auto"/>
        <w:left w:val="none" w:sz="0" w:space="0" w:color="auto"/>
        <w:bottom w:val="none" w:sz="0" w:space="0" w:color="auto"/>
        <w:right w:val="none" w:sz="0" w:space="0" w:color="auto"/>
      </w:divBdr>
      <w:divsChild>
        <w:div w:id="238054124">
          <w:marLeft w:val="0"/>
          <w:marRight w:val="0"/>
          <w:marTop w:val="0"/>
          <w:marBottom w:val="0"/>
          <w:divBdr>
            <w:top w:val="none" w:sz="0" w:space="0" w:color="auto"/>
            <w:left w:val="none" w:sz="0" w:space="0" w:color="auto"/>
            <w:bottom w:val="none" w:sz="0" w:space="0" w:color="auto"/>
            <w:right w:val="none" w:sz="0" w:space="0" w:color="auto"/>
          </w:divBdr>
          <w:divsChild>
            <w:div w:id="334770974">
              <w:marLeft w:val="0"/>
              <w:marRight w:val="0"/>
              <w:marTop w:val="0"/>
              <w:marBottom w:val="0"/>
              <w:divBdr>
                <w:top w:val="none" w:sz="0" w:space="0" w:color="auto"/>
                <w:left w:val="none" w:sz="0" w:space="0" w:color="auto"/>
                <w:bottom w:val="none" w:sz="0" w:space="0" w:color="auto"/>
                <w:right w:val="none" w:sz="0" w:space="0" w:color="auto"/>
              </w:divBdr>
              <w:divsChild>
                <w:div w:id="522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gionalizacion@mail.uniatlantico.edu.co" TargetMode="External"/><Relationship Id="rId10" Type="http://schemas.openxmlformats.org/officeDocument/2006/relationships/hyperlink" Target="mailto:postgrados@mail.uniatlantic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AA9A-6CF2-4C40-89E1-868F65BF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692</Words>
  <Characters>3807</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Adriana Vargas Porto</dc:creator>
  <cp:lastModifiedBy>Gilberto Marenco Better</cp:lastModifiedBy>
  <cp:revision>9</cp:revision>
  <cp:lastPrinted>2015-06-09T16:57:00Z</cp:lastPrinted>
  <dcterms:created xsi:type="dcterms:W3CDTF">2015-10-13T20:52:00Z</dcterms:created>
  <dcterms:modified xsi:type="dcterms:W3CDTF">2016-03-14T21:10:00Z</dcterms:modified>
</cp:coreProperties>
</file>