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9C" w:rsidRPr="0065610D" w:rsidRDefault="0026039C" w:rsidP="003F12D9">
      <w:pPr>
        <w:pStyle w:val="Prrafodelista"/>
        <w:numPr>
          <w:ilvl w:val="0"/>
          <w:numId w:val="15"/>
        </w:numPr>
        <w:ind w:left="284" w:hanging="284"/>
        <w:jc w:val="both"/>
        <w:rPr>
          <w:rFonts w:ascii="Candara" w:hAnsi="Candara" w:cs="Arial"/>
          <w:b/>
          <w:sz w:val="22"/>
          <w:lang w:val="es-CO"/>
        </w:rPr>
      </w:pPr>
      <w:r w:rsidRPr="0065610D">
        <w:rPr>
          <w:rFonts w:ascii="Candara" w:hAnsi="Candara" w:cs="Arial"/>
          <w:b/>
          <w:sz w:val="22"/>
          <w:lang w:val="es-CO"/>
        </w:rPr>
        <w:t xml:space="preserve">INFORMACIÓN GENERAL DEL </w:t>
      </w:r>
      <w:r w:rsidR="00D9058D" w:rsidRPr="0065610D">
        <w:rPr>
          <w:rFonts w:ascii="Candara" w:hAnsi="Candara" w:cs="Arial"/>
          <w:b/>
          <w:sz w:val="22"/>
          <w:lang w:val="es-CO"/>
        </w:rPr>
        <w:t>CURSO</w:t>
      </w:r>
    </w:p>
    <w:tbl>
      <w:tblPr>
        <w:tblpPr w:leftFromText="141" w:rightFromText="141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559"/>
        <w:gridCol w:w="1276"/>
        <w:gridCol w:w="1134"/>
        <w:gridCol w:w="709"/>
        <w:gridCol w:w="567"/>
      </w:tblGrid>
      <w:tr w:rsidR="00B361C9" w:rsidRPr="0065610D" w:rsidTr="002D140A">
        <w:trPr>
          <w:trHeight w:val="274"/>
        </w:trPr>
        <w:tc>
          <w:tcPr>
            <w:tcW w:w="1809" w:type="dxa"/>
            <w:vAlign w:val="center"/>
          </w:tcPr>
          <w:p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:rsidR="00B361C9" w:rsidRPr="00AB23E6" w:rsidRDefault="00AB23E6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AB23E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NUTRICION Y DIETETIC</w:t>
            </w:r>
          </w:p>
        </w:tc>
        <w:tc>
          <w:tcPr>
            <w:tcW w:w="2410" w:type="dxa"/>
            <w:gridSpan w:val="2"/>
            <w:vAlign w:val="center"/>
          </w:tcPr>
          <w:p w:rsidR="00B361C9" w:rsidRPr="00AB23E6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AB23E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:rsidR="00B361C9" w:rsidRPr="0010733E" w:rsidRDefault="0010733E" w:rsidP="0010733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0733E">
              <w:rPr>
                <w:rFonts w:ascii="Arial" w:hAnsi="Arial" w:cs="Arial"/>
                <w:sz w:val="16"/>
                <w:szCs w:val="16"/>
                <w:lang w:val="es-CO"/>
              </w:rPr>
              <w:t>2017</w:t>
            </w:r>
          </w:p>
        </w:tc>
      </w:tr>
      <w:tr w:rsidR="00B82C6C" w:rsidRPr="0065610D" w:rsidTr="002D140A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B82C6C" w:rsidRPr="0065610D" w:rsidRDefault="003F12D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B82C6C" w:rsidRPr="00AB23E6" w:rsidRDefault="00AB23E6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AB23E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NUTRICION Y DIETETICA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B82C6C" w:rsidRPr="0010733E" w:rsidRDefault="00AB23E6" w:rsidP="0010733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0733E">
              <w:rPr>
                <w:rFonts w:ascii="Arial" w:hAnsi="Arial" w:cs="Arial"/>
                <w:sz w:val="16"/>
                <w:szCs w:val="16"/>
                <w:lang w:val="es-CO"/>
              </w:rPr>
              <w:t>IV</w:t>
            </w:r>
          </w:p>
        </w:tc>
      </w:tr>
      <w:tr w:rsidR="00B82C6C" w:rsidRPr="0065610D" w:rsidTr="002D140A">
        <w:trPr>
          <w:trHeight w:val="320"/>
        </w:trPr>
        <w:tc>
          <w:tcPr>
            <w:tcW w:w="1809" w:type="dxa"/>
            <w:vAlign w:val="center"/>
          </w:tcPr>
          <w:p w:rsidR="00B82C6C" w:rsidRPr="0065610D" w:rsidRDefault="00762DB3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Nombre</w:t>
            </w:r>
            <w:r w:rsidR="00B82C6C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4820" w:type="dxa"/>
            <w:gridSpan w:val="4"/>
            <w:vAlign w:val="center"/>
          </w:tcPr>
          <w:p w:rsidR="00B82C6C" w:rsidRPr="00AB23E6" w:rsidRDefault="00AB23E6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AB23E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ALIMENTOS DE ORIGEN VEGETAL</w:t>
            </w:r>
          </w:p>
        </w:tc>
        <w:tc>
          <w:tcPr>
            <w:tcW w:w="1134" w:type="dxa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:rsidR="00B82C6C" w:rsidRPr="0010733E" w:rsidRDefault="00AB23E6" w:rsidP="0010733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0733E">
              <w:rPr>
                <w:rFonts w:ascii="Arial" w:eastAsia="Times New Roman" w:hAnsi="Arial" w:cs="Arial"/>
                <w:sz w:val="16"/>
                <w:szCs w:val="16"/>
                <w:lang w:val="es-ES" w:eastAsia="en-GB"/>
              </w:rPr>
              <w:t>40191</w:t>
            </w:r>
          </w:p>
        </w:tc>
      </w:tr>
      <w:tr w:rsidR="00AB23E6" w:rsidRPr="0065610D" w:rsidTr="00F071EE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AB23E6" w:rsidRPr="0065610D" w:rsidRDefault="00AB23E6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AB23E6" w:rsidRPr="00AB23E6" w:rsidRDefault="00AB23E6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AB23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 w:eastAsia="en-GB"/>
              </w:rPr>
              <w:t>40132-40131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B23E6" w:rsidRPr="0065610D" w:rsidRDefault="00AB23E6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AB23E6" w:rsidRPr="0010733E" w:rsidRDefault="00AB23E6" w:rsidP="0010733E">
            <w:pPr>
              <w:spacing w:line="288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733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AB23E6" w:rsidRPr="0065610D" w:rsidTr="002D140A">
        <w:trPr>
          <w:trHeight w:val="224"/>
        </w:trPr>
        <w:tc>
          <w:tcPr>
            <w:tcW w:w="1809" w:type="dxa"/>
            <w:vMerge w:val="restart"/>
            <w:vAlign w:val="center"/>
          </w:tcPr>
          <w:p w:rsidR="00AB23E6" w:rsidRPr="0065610D" w:rsidRDefault="00AB23E6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Nivel de Formación</w:t>
            </w:r>
          </w:p>
        </w:tc>
        <w:tc>
          <w:tcPr>
            <w:tcW w:w="1418" w:type="dxa"/>
            <w:vAlign w:val="center"/>
          </w:tcPr>
          <w:p w:rsidR="00AB23E6" w:rsidRPr="0065610D" w:rsidRDefault="00AB23E6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:rsidR="00AB23E6" w:rsidRPr="0065610D" w:rsidRDefault="00AB23E6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AB23E6" w:rsidRPr="0065610D" w:rsidRDefault="00AB23E6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:rsidR="00AB23E6" w:rsidRPr="00AB23E6" w:rsidRDefault="00AB23E6" w:rsidP="00B82C6C">
            <w:pPr>
              <w:spacing w:line="276" w:lineRule="auto"/>
              <w:jc w:val="center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AB23E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:rsidR="00AB23E6" w:rsidRPr="0065610D" w:rsidRDefault="00AB23E6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:rsidR="00AB23E6" w:rsidRPr="0065610D" w:rsidRDefault="00AB23E6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AB23E6" w:rsidRPr="0065610D" w:rsidTr="002D140A">
        <w:trPr>
          <w:trHeight w:val="265"/>
        </w:trPr>
        <w:tc>
          <w:tcPr>
            <w:tcW w:w="1809" w:type="dxa"/>
            <w:vMerge/>
            <w:vAlign w:val="center"/>
          </w:tcPr>
          <w:p w:rsidR="00AB23E6" w:rsidRPr="0065610D" w:rsidRDefault="00AB23E6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AB23E6" w:rsidRPr="0065610D" w:rsidRDefault="00AB23E6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Tecnológico</w:t>
            </w:r>
          </w:p>
        </w:tc>
        <w:tc>
          <w:tcPr>
            <w:tcW w:w="567" w:type="dxa"/>
            <w:vAlign w:val="center"/>
          </w:tcPr>
          <w:p w:rsidR="00AB23E6" w:rsidRPr="0065610D" w:rsidRDefault="00AB23E6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AB23E6" w:rsidRPr="0065610D" w:rsidRDefault="00AB23E6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:rsidR="00AB23E6" w:rsidRPr="0065610D" w:rsidRDefault="00AB23E6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23E6" w:rsidRPr="0065610D" w:rsidRDefault="00AB23E6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:rsidR="00AB23E6" w:rsidRPr="0065610D" w:rsidRDefault="00AB23E6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AB23E6" w:rsidRPr="0065610D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AB23E6" w:rsidRPr="0065610D" w:rsidRDefault="00AB23E6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B23E6" w:rsidRPr="0065610D" w:rsidRDefault="00AB23E6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Básica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B23E6" w:rsidRPr="0065610D" w:rsidRDefault="00AB23E6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B23E6" w:rsidRPr="0065610D" w:rsidRDefault="00AB23E6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Profesional o Disciplinar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B23E6" w:rsidRPr="0065610D" w:rsidRDefault="00AB23E6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AB23E6" w:rsidRPr="0065610D" w:rsidRDefault="00AB23E6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B23E6" w:rsidRPr="0065610D" w:rsidRDefault="00AB23E6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AB23E6" w:rsidRPr="00AB23E6" w:rsidTr="002D140A">
        <w:trPr>
          <w:trHeight w:val="103"/>
        </w:trPr>
        <w:tc>
          <w:tcPr>
            <w:tcW w:w="1809" w:type="dxa"/>
            <w:vAlign w:val="center"/>
          </w:tcPr>
          <w:p w:rsidR="00AB23E6" w:rsidRPr="0065610D" w:rsidRDefault="00AB23E6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:rsidR="00AB23E6" w:rsidRPr="0065610D" w:rsidRDefault="00AB23E6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</w:t>
            </w:r>
          </w:p>
        </w:tc>
        <w:tc>
          <w:tcPr>
            <w:tcW w:w="567" w:type="dxa"/>
            <w:vAlign w:val="center"/>
          </w:tcPr>
          <w:p w:rsidR="00AB23E6" w:rsidRPr="0065610D" w:rsidRDefault="00AB23E6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AB23E6" w:rsidRPr="0065610D" w:rsidRDefault="00AB23E6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Práctico</w:t>
            </w:r>
          </w:p>
        </w:tc>
        <w:tc>
          <w:tcPr>
            <w:tcW w:w="1276" w:type="dxa"/>
            <w:vAlign w:val="center"/>
          </w:tcPr>
          <w:p w:rsidR="00AB23E6" w:rsidRPr="0065610D" w:rsidRDefault="00AB23E6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23E6" w:rsidRPr="0065610D" w:rsidRDefault="00AB23E6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:rsidR="00AB23E6" w:rsidRPr="00AB23E6" w:rsidRDefault="00AB23E6" w:rsidP="00B82C6C">
            <w:pPr>
              <w:spacing w:line="276" w:lineRule="auto"/>
              <w:jc w:val="center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AB23E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X</w:t>
            </w:r>
          </w:p>
        </w:tc>
      </w:tr>
      <w:tr w:rsidR="00AB23E6" w:rsidRPr="0065610D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AB23E6" w:rsidRPr="0065610D" w:rsidRDefault="00AB23E6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B23E6" w:rsidRPr="0065610D" w:rsidRDefault="00AB23E6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B23E6" w:rsidRPr="0065610D" w:rsidRDefault="00AB23E6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B23E6" w:rsidRPr="0065610D" w:rsidRDefault="00AB23E6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B23E6" w:rsidRPr="0065610D" w:rsidRDefault="00AB23E6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AB23E6" w:rsidRPr="0065610D" w:rsidRDefault="00AB23E6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B23E6" w:rsidRPr="0065610D" w:rsidRDefault="00AB23E6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AB23E6" w:rsidRPr="0065610D" w:rsidTr="002D140A">
        <w:trPr>
          <w:trHeight w:val="103"/>
        </w:trPr>
        <w:tc>
          <w:tcPr>
            <w:tcW w:w="1809" w:type="dxa"/>
            <w:vAlign w:val="center"/>
          </w:tcPr>
          <w:p w:rsidR="00AB23E6" w:rsidRPr="0065610D" w:rsidRDefault="00AB23E6" w:rsidP="00B82C6C">
            <w:pPr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:rsidR="00AB23E6" w:rsidRPr="0065610D" w:rsidRDefault="00AB23E6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vAlign w:val="center"/>
          </w:tcPr>
          <w:p w:rsidR="00AB23E6" w:rsidRPr="0065610D" w:rsidRDefault="00AB23E6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AB23E6" w:rsidRPr="0065610D" w:rsidRDefault="00AB23E6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vAlign w:val="center"/>
          </w:tcPr>
          <w:p w:rsidR="00AB23E6" w:rsidRPr="0065610D" w:rsidRDefault="00AB23E6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23E6" w:rsidRPr="0065610D" w:rsidRDefault="00AB23E6" w:rsidP="00B82C6C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:rsidR="00AB23E6" w:rsidRPr="0065610D" w:rsidRDefault="00AB23E6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</w:tbl>
    <w:p w:rsidR="00B361C9" w:rsidRPr="0065610D" w:rsidRDefault="00B361C9" w:rsidP="00B361C9">
      <w:pPr>
        <w:rPr>
          <w:rFonts w:ascii="Candara" w:hAnsi="Candara" w:cs="Arial"/>
          <w:b/>
          <w:sz w:val="22"/>
        </w:rPr>
      </w:pPr>
    </w:p>
    <w:p w:rsidR="00B361C9" w:rsidRPr="0065610D" w:rsidRDefault="00B361C9" w:rsidP="00B361C9">
      <w:pPr>
        <w:pStyle w:val="Prrafodelista"/>
        <w:ind w:left="284"/>
        <w:rPr>
          <w:rFonts w:ascii="Candara" w:hAnsi="Candara" w:cs="Arial"/>
          <w:b/>
          <w:sz w:val="22"/>
        </w:rPr>
      </w:pPr>
    </w:p>
    <w:p w:rsidR="00C60D0D" w:rsidRPr="0065610D" w:rsidRDefault="00E94F27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DESCRIPCIÓN </w:t>
      </w:r>
      <w:r w:rsidR="003F12D9" w:rsidRPr="0065610D">
        <w:rPr>
          <w:rFonts w:ascii="Candara" w:hAnsi="Candara" w:cs="Arial"/>
          <w:b/>
          <w:sz w:val="22"/>
          <w:lang w:val="es-CO"/>
        </w:rPr>
        <w:t>DEL CURSO</w:t>
      </w:r>
    </w:p>
    <w:p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B1B4C" w:rsidRPr="0065610D" w:rsidTr="003F12D9">
        <w:trPr>
          <w:trHeight w:val="286"/>
        </w:trPr>
        <w:tc>
          <w:tcPr>
            <w:tcW w:w="9039" w:type="dxa"/>
            <w:shd w:val="clear" w:color="auto" w:fill="F2F2F2" w:themeFill="background1" w:themeFillShade="F2"/>
          </w:tcPr>
          <w:p w:rsidR="003B1B4C" w:rsidRDefault="003B1B4C" w:rsidP="00900D2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 contenido programático de este curso teórico-práctico comprende los conceptos claves que le permitirán al estudiante de Nutrición y Dietética desarrollar y analizar el manejo de los alimentos de origen vegetal en la alimentación humana.</w:t>
            </w:r>
          </w:p>
          <w:p w:rsidR="003B1B4C" w:rsidRPr="00560651" w:rsidRDefault="003B1B4C" w:rsidP="00900D28">
            <w:pPr>
              <w:pStyle w:val="Textoindependiente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C60D0D" w:rsidRPr="0065610D" w:rsidRDefault="00C60D0D" w:rsidP="00C60D0D">
      <w:pPr>
        <w:rPr>
          <w:rFonts w:ascii="Candara" w:hAnsi="Candara" w:cs="Arial"/>
          <w:sz w:val="22"/>
        </w:rPr>
      </w:pPr>
    </w:p>
    <w:p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JUSTIFICACIÓN </w:t>
      </w:r>
      <w:r w:rsidRPr="0065610D">
        <w:rPr>
          <w:rFonts w:ascii="Candara" w:hAnsi="Candara" w:cs="Arial"/>
          <w:b/>
          <w:sz w:val="22"/>
          <w:lang w:val="es-CO"/>
        </w:rPr>
        <w:t>DEL CURSO</w:t>
      </w:r>
    </w:p>
    <w:p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F12D9" w:rsidRPr="0065610D" w:rsidTr="003F12D9">
        <w:trPr>
          <w:trHeight w:val="286"/>
        </w:trPr>
        <w:tc>
          <w:tcPr>
            <w:tcW w:w="9039" w:type="dxa"/>
            <w:shd w:val="clear" w:color="auto" w:fill="F2F2F2" w:themeFill="background1" w:themeFillShade="F2"/>
          </w:tcPr>
          <w:p w:rsidR="003B1B4C" w:rsidRDefault="003B1B4C" w:rsidP="003B1B4C">
            <w:pPr>
              <w:jc w:val="both"/>
            </w:pPr>
            <w:r w:rsidRPr="004314E2">
              <w:rPr>
                <w:sz w:val="23"/>
                <w:szCs w:val="23"/>
              </w:rPr>
              <w:t xml:space="preserve">Esta asignatura es muy necesaria </w:t>
            </w:r>
            <w:r>
              <w:rPr>
                <w:sz w:val="23"/>
                <w:szCs w:val="23"/>
              </w:rPr>
              <w:t xml:space="preserve">para el estudiante, porque </w:t>
            </w:r>
            <w:r>
              <w:t>el profesional Nutricionista Dietista requiere de los conocimientos relacionados con los alimentos, para contribuir a proporcionar una alimentación completa equilibrada, suficiente y adecuada y de esta forma  mantener y/o mejorar un estado de salud y de nutrición satisfactorio en la población.</w:t>
            </w:r>
          </w:p>
          <w:p w:rsidR="003F12D9" w:rsidRPr="0065610D" w:rsidRDefault="003B1B4C" w:rsidP="003B1B4C">
            <w:pPr>
              <w:jc w:val="both"/>
              <w:rPr>
                <w:rFonts w:ascii="Candara" w:hAnsi="Candara" w:cs="Arial"/>
                <w:szCs w:val="24"/>
              </w:rPr>
            </w:pPr>
            <w:r>
              <w:t>Este curso permite identificar los tratamientos que sufren los alimentos desde la producción primaria hasta la entrega de un producto terminado al consumidor teniendo como referencia las necesidades individuales o colectivas del ser humano así como también la legislación alimentaria vigente para proteger la salud del consumidor y facilitar las prácticas comerciales que promueva el desarrollo socioeconómico y cultural del país.</w:t>
            </w:r>
          </w:p>
        </w:tc>
      </w:tr>
    </w:tbl>
    <w:p w:rsidR="003F12D9" w:rsidRPr="0065610D" w:rsidRDefault="003F12D9" w:rsidP="003F12D9">
      <w:pPr>
        <w:rPr>
          <w:rFonts w:ascii="Candara" w:hAnsi="Candara" w:cs="Arial"/>
          <w:sz w:val="22"/>
        </w:rPr>
      </w:pPr>
    </w:p>
    <w:p w:rsidR="003F12D9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PRÓPOSITO GENERAL DEL CURSO</w:t>
      </w: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9054"/>
      </w:tblGrid>
      <w:tr w:rsidR="00A322AB" w:rsidRPr="00560651" w:rsidTr="00A322AB">
        <w:tc>
          <w:tcPr>
            <w:tcW w:w="9054" w:type="dxa"/>
          </w:tcPr>
          <w:p w:rsidR="00A322AB" w:rsidRPr="004314E2" w:rsidRDefault="00A322AB" w:rsidP="00134124">
            <w:pPr>
              <w:pStyle w:val="Default"/>
              <w:rPr>
                <w:rFonts w:ascii="Calibri" w:hAnsi="Calibri" w:cs="Times New Roman"/>
                <w:color w:val="auto"/>
                <w:sz w:val="23"/>
                <w:szCs w:val="23"/>
                <w:lang w:val="es-ES"/>
              </w:rPr>
            </w:pPr>
            <w:r w:rsidRPr="004314E2">
              <w:rPr>
                <w:rFonts w:ascii="Calibri" w:hAnsi="Calibri" w:cs="Times New Roman"/>
                <w:color w:val="auto"/>
                <w:sz w:val="23"/>
                <w:szCs w:val="23"/>
                <w:lang w:val="es-ES"/>
              </w:rPr>
              <w:t xml:space="preserve">OBJETIVO GENERAL </w:t>
            </w:r>
          </w:p>
          <w:p w:rsidR="00A322AB" w:rsidRDefault="00A322AB" w:rsidP="00134124">
            <w:pPr>
              <w:jc w:val="both"/>
            </w:pPr>
            <w:r>
              <w:t xml:space="preserve">Capacitar a los estudiantes de Nutrición y Dietética sobre temas relacionados con los alimentos de origen vegetal, su importancia desde el punto de vista nutricional, funcional, sensorial e inocuidad que permita una intervención adecuada en el campo de la alimentación y </w:t>
            </w:r>
            <w:r>
              <w:lastRenderedPageBreak/>
              <w:t>de la nutrición.</w:t>
            </w:r>
          </w:p>
          <w:p w:rsidR="00A322AB" w:rsidRDefault="00A322AB" w:rsidP="00134124">
            <w:pPr>
              <w:pStyle w:val="Default"/>
              <w:rPr>
                <w:rFonts w:ascii="Calibri" w:hAnsi="Calibri" w:cs="Times New Roman"/>
                <w:color w:val="auto"/>
                <w:sz w:val="23"/>
                <w:szCs w:val="23"/>
                <w:lang w:val="es-ES"/>
              </w:rPr>
            </w:pPr>
          </w:p>
          <w:p w:rsidR="00A322AB" w:rsidRDefault="00A322AB" w:rsidP="0013412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A7758">
              <w:rPr>
                <w:rFonts w:ascii="Calibri" w:hAnsi="Calibri" w:cs="Times New Roman"/>
                <w:color w:val="auto"/>
                <w:sz w:val="22"/>
                <w:szCs w:val="22"/>
                <w:lang w:val="es-ES"/>
              </w:rPr>
              <w:t>4.2. OBJETIVOS ESPECIFICOS</w:t>
            </w:r>
          </w:p>
          <w:p w:rsidR="00A322AB" w:rsidRDefault="00A322AB" w:rsidP="00134124">
            <w:pPr>
              <w:pStyle w:val="Prrafodelista"/>
              <w:numPr>
                <w:ilvl w:val="0"/>
                <w:numId w:val="28"/>
              </w:numPr>
              <w:tabs>
                <w:tab w:val="left" w:pos="284"/>
                <w:tab w:val="left" w:pos="1276"/>
              </w:tabs>
              <w:jc w:val="both"/>
            </w:pPr>
            <w:r>
              <w:t>Analizar la composición química, nutricional y funcional de las frutas y verduras  así como los métodos de conservación e inocuidad y aprovechamiento biológico con el fin de aplicar estos conocimientos en la planificación de una alimentación adecuada para los distintos grupos etarios, teniendo en cuenta la reglamentación alimentaria vigente.</w:t>
            </w:r>
          </w:p>
          <w:p w:rsidR="00A322AB" w:rsidRDefault="00A322AB" w:rsidP="00134124">
            <w:pPr>
              <w:pStyle w:val="Prrafodelista"/>
              <w:numPr>
                <w:ilvl w:val="0"/>
                <w:numId w:val="28"/>
              </w:numPr>
              <w:tabs>
                <w:tab w:val="left" w:pos="2366"/>
              </w:tabs>
              <w:jc w:val="both"/>
            </w:pPr>
            <w:r>
              <w:t>Estudiar los diferentes cereales y las leguminosas, su composición química, nutricional y funcional así como los métodos de conservación e inocuidad y su aprovechamiento biológico con el fin de aplicar estos conocimientos en la planificación de una alimentación adecuada  para la implementación alimentaria vigente.</w:t>
            </w:r>
          </w:p>
          <w:p w:rsidR="00A322AB" w:rsidRDefault="00A322AB" w:rsidP="00134124">
            <w:pPr>
              <w:numPr>
                <w:ilvl w:val="0"/>
                <w:numId w:val="26"/>
              </w:numPr>
              <w:tabs>
                <w:tab w:val="left" w:pos="284"/>
                <w:tab w:val="left" w:pos="1276"/>
              </w:tabs>
              <w:jc w:val="both"/>
            </w:pPr>
            <w:r>
              <w:t>Analizar la composición química, nutricional y funcional de las raíces, tubérculos y plátanos así como los métodos de conservación e inocuidad y aprovechamiento biológico con el fin de aplicar estos conocimientos en la planificación de una alimentación adecuada para los distintos grupos etarios, teniendo en cuenta la reglamentación alimentaria vigente.</w:t>
            </w:r>
          </w:p>
          <w:p w:rsidR="00A322AB" w:rsidRDefault="00A322AB" w:rsidP="00134124">
            <w:pPr>
              <w:numPr>
                <w:ilvl w:val="0"/>
                <w:numId w:val="26"/>
              </w:numPr>
              <w:tabs>
                <w:tab w:val="left" w:pos="284"/>
                <w:tab w:val="left" w:pos="1276"/>
              </w:tabs>
              <w:jc w:val="both"/>
            </w:pPr>
            <w:r>
              <w:t>Identificar el comportamiento de los batidos y las masas, su importancia nutricional y la conservación de su calidad en la alimentación humana.</w:t>
            </w:r>
          </w:p>
          <w:p w:rsidR="00A322AB" w:rsidRDefault="00A322AB" w:rsidP="00134124">
            <w:pPr>
              <w:numPr>
                <w:ilvl w:val="0"/>
                <w:numId w:val="26"/>
              </w:numPr>
              <w:tabs>
                <w:tab w:val="left" w:pos="2366"/>
              </w:tabs>
              <w:jc w:val="both"/>
            </w:pPr>
            <w:r>
              <w:t>Estudiar las diferentes grasas y aderezos, su composición química, nutricional y funcional así como los métodos de conservación e inocuidad y su aprovechamiento biológico con el fin de aplicar estos conocimientos en la planificación de una alimentación adecuada  para la implementación alimentaria vigente.</w:t>
            </w:r>
          </w:p>
          <w:p w:rsidR="00A322AB" w:rsidRDefault="00A322AB" w:rsidP="00134124">
            <w:pPr>
              <w:numPr>
                <w:ilvl w:val="0"/>
                <w:numId w:val="26"/>
              </w:numPr>
              <w:tabs>
                <w:tab w:val="left" w:pos="284"/>
                <w:tab w:val="left" w:pos="1276"/>
              </w:tabs>
              <w:jc w:val="both"/>
            </w:pPr>
            <w:r>
              <w:t xml:space="preserve">Analizar la composición química, nutricional y funcional de los edulcorantes naturales y artificiales así como los métodos de conservación e inocuidad y aprovechamiento biológico con el fin de aplicar estos conocimientos en la planificación de una alimentación adecuada para los distintos grupos </w:t>
            </w:r>
            <w:proofErr w:type="spellStart"/>
            <w:r>
              <w:t>etareos</w:t>
            </w:r>
            <w:proofErr w:type="spellEnd"/>
            <w:r>
              <w:t>, teniendo en cuenta la reglamentación alimentaria vigente.</w:t>
            </w:r>
          </w:p>
          <w:p w:rsidR="00A322AB" w:rsidRPr="00E004E5" w:rsidRDefault="00A322AB" w:rsidP="00134124">
            <w:pPr>
              <w:numPr>
                <w:ilvl w:val="0"/>
                <w:numId w:val="26"/>
              </w:numPr>
              <w:jc w:val="both"/>
            </w:pPr>
            <w:r w:rsidRPr="00E004E5">
              <w:t>Relacionar la presencia de microorganismos en los alimentos de origen animal con los métodos de conservación aplicados, su deterioro y riesgos como vehículos de patógenos.</w:t>
            </w:r>
          </w:p>
          <w:p w:rsidR="00A322AB" w:rsidRPr="00560651" w:rsidRDefault="00A322AB" w:rsidP="00134124">
            <w:pPr>
              <w:spacing w:line="288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C60D0D" w:rsidRPr="0065610D" w:rsidRDefault="00C60D0D" w:rsidP="00C60D0D">
      <w:pPr>
        <w:rPr>
          <w:rFonts w:ascii="Candara" w:hAnsi="Candara" w:cs="Arial"/>
          <w:b/>
          <w:sz w:val="22"/>
        </w:rPr>
      </w:pPr>
      <w:bookmarkStart w:id="0" w:name="_GoBack"/>
      <w:bookmarkEnd w:id="0"/>
    </w:p>
    <w:p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COMPETENCIA GENERAL DEL CURSO</w:t>
      </w:r>
    </w:p>
    <w:p w:rsidR="009100CD" w:rsidRPr="0065610D" w:rsidRDefault="009100CD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100CD" w:rsidRPr="0065610D" w:rsidTr="003F12D9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3B1B4C" w:rsidRDefault="003B1B4C" w:rsidP="003B1B4C">
            <w:pPr>
              <w:pStyle w:val="Default"/>
              <w:jc w:val="both"/>
              <w:rPr>
                <w:rFonts w:ascii="Calibri" w:hAnsi="Calibri" w:cs="Times New Roman"/>
                <w:color w:val="auto"/>
                <w:sz w:val="23"/>
                <w:szCs w:val="23"/>
                <w:lang w:val="es-ES"/>
              </w:rPr>
            </w:pPr>
            <w:r>
              <w:rPr>
                <w:rFonts w:ascii="Calibri" w:hAnsi="Calibri" w:cs="Times New Roman"/>
                <w:color w:val="auto"/>
                <w:sz w:val="23"/>
                <w:szCs w:val="23"/>
                <w:lang w:val="es-ES"/>
              </w:rPr>
              <w:t xml:space="preserve">El  curso </w:t>
            </w:r>
            <w:r w:rsidRPr="004314E2">
              <w:rPr>
                <w:rFonts w:ascii="Calibri" w:hAnsi="Calibri" w:cs="Times New Roman"/>
                <w:color w:val="auto"/>
                <w:sz w:val="23"/>
                <w:szCs w:val="23"/>
                <w:lang w:val="es-ES"/>
              </w:rPr>
              <w:t xml:space="preserve">se proyecta en un campo profesional </w:t>
            </w:r>
            <w:r>
              <w:rPr>
                <w:rFonts w:ascii="Calibri" w:hAnsi="Calibri" w:cs="Times New Roman"/>
                <w:color w:val="auto"/>
                <w:sz w:val="23"/>
                <w:szCs w:val="23"/>
                <w:lang w:val="es-ES"/>
              </w:rPr>
              <w:t>d</w:t>
            </w:r>
            <w:r w:rsidRPr="004314E2">
              <w:rPr>
                <w:rFonts w:ascii="Calibri" w:hAnsi="Calibri" w:cs="Times New Roman"/>
                <w:color w:val="auto"/>
                <w:sz w:val="23"/>
                <w:szCs w:val="23"/>
                <w:lang w:val="es-ES"/>
              </w:rPr>
              <w:t>e</w:t>
            </w:r>
            <w:r>
              <w:rPr>
                <w:rFonts w:ascii="Calibri" w:hAnsi="Calibri" w:cs="Times New Roman"/>
                <w:color w:val="auto"/>
                <w:sz w:val="23"/>
                <w:szCs w:val="23"/>
                <w:lang w:val="es-ES"/>
              </w:rPr>
              <w:t>l área de alimentos</w:t>
            </w:r>
            <w:r w:rsidRPr="004314E2">
              <w:rPr>
                <w:rFonts w:ascii="Calibri" w:hAnsi="Calibri" w:cs="Times New Roman"/>
                <w:color w:val="auto"/>
                <w:sz w:val="23"/>
                <w:szCs w:val="23"/>
                <w:lang w:val="es-ES"/>
              </w:rPr>
              <w:t>, es de gran utilidad para la comprensión de la reali</w:t>
            </w:r>
            <w:r>
              <w:rPr>
                <w:rFonts w:ascii="Calibri" w:hAnsi="Calibri" w:cs="Times New Roman"/>
                <w:color w:val="auto"/>
                <w:sz w:val="23"/>
                <w:szCs w:val="23"/>
                <w:lang w:val="es-ES"/>
              </w:rPr>
              <w:t>dad con la que se manejan los alimentos</w:t>
            </w:r>
            <w:r w:rsidRPr="004314E2">
              <w:rPr>
                <w:rFonts w:ascii="Calibri" w:hAnsi="Calibri" w:cs="Times New Roman"/>
                <w:color w:val="auto"/>
                <w:sz w:val="23"/>
                <w:szCs w:val="23"/>
                <w:lang w:val="es-ES"/>
              </w:rPr>
              <w:t xml:space="preserve">, los temas que se estudian en </w:t>
            </w:r>
            <w:r>
              <w:rPr>
                <w:rFonts w:ascii="Calibri" w:hAnsi="Calibri" w:cs="Times New Roman"/>
                <w:color w:val="auto"/>
                <w:sz w:val="23"/>
                <w:szCs w:val="23"/>
                <w:lang w:val="es-ES"/>
              </w:rPr>
              <w:t>el curso son beneficiosos para participar interdisciplinariamente en el tratamiento de alimentos de tal forma que sus características sean aprovechadas por el organismo humano.</w:t>
            </w:r>
          </w:p>
          <w:p w:rsidR="009100CD" w:rsidRPr="0065610D" w:rsidRDefault="009100CD" w:rsidP="003F12D9">
            <w:pPr>
              <w:jc w:val="both"/>
              <w:rPr>
                <w:rFonts w:ascii="Candara" w:hAnsi="Candara" w:cs="Arial"/>
                <w:b/>
                <w:szCs w:val="24"/>
              </w:rPr>
            </w:pPr>
          </w:p>
        </w:tc>
      </w:tr>
    </w:tbl>
    <w:p w:rsidR="003F12D9" w:rsidRPr="0065610D" w:rsidRDefault="003F12D9" w:rsidP="00C60D0D">
      <w:pPr>
        <w:rPr>
          <w:rFonts w:ascii="Candara" w:hAnsi="Candara" w:cs="Arial"/>
          <w:sz w:val="22"/>
        </w:rPr>
      </w:pPr>
    </w:p>
    <w:p w:rsidR="00B75D52" w:rsidRPr="0065610D" w:rsidRDefault="00B75D52">
      <w:pPr>
        <w:rPr>
          <w:rFonts w:ascii="Candara" w:hAnsi="Candara" w:cs="Arial"/>
          <w:sz w:val="22"/>
        </w:rPr>
        <w:sectPr w:rsidR="00B75D52" w:rsidRPr="0065610D" w:rsidSect="007C5E99">
          <w:headerReference w:type="default" r:id="rId9"/>
          <w:footerReference w:type="default" r:id="rId10"/>
          <w:headerReference w:type="first" r:id="rId11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:rsidR="006F6712" w:rsidRPr="0065610D" w:rsidRDefault="006F6712" w:rsidP="006F6712">
      <w:pPr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6. PLANEACIÓN DE LAS UNIDADES DE FORMACIÓN</w:t>
      </w:r>
    </w:p>
    <w:p w:rsidR="00055481" w:rsidRPr="0065610D" w:rsidRDefault="00055481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552"/>
        <w:gridCol w:w="1842"/>
      </w:tblGrid>
      <w:tr w:rsidR="006F6712" w:rsidRPr="0065610D" w:rsidTr="00962B78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6F6712" w:rsidRPr="0065610D" w:rsidRDefault="006F6712" w:rsidP="006F6712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1.</w:t>
            </w:r>
          </w:p>
        </w:tc>
        <w:tc>
          <w:tcPr>
            <w:tcW w:w="4678" w:type="dxa"/>
            <w:gridSpan w:val="2"/>
            <w:vAlign w:val="center"/>
          </w:tcPr>
          <w:p w:rsidR="009D76B0" w:rsidRPr="0065610D" w:rsidRDefault="00ED1707" w:rsidP="006F6712">
            <w:pPr>
              <w:rPr>
                <w:rFonts w:ascii="Candara" w:hAnsi="Candara" w:cs="Arial"/>
                <w:sz w:val="22"/>
                <w:szCs w:val="24"/>
              </w:rPr>
            </w:pPr>
            <w:r w:rsidRPr="00ED1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._</w:t>
            </w:r>
            <w:r w:rsidRPr="00ED1707">
              <w:rPr>
                <w:rFonts w:ascii="Times New Roman" w:eastAsia="Times New Roman" w:hAnsi="Times New Roman"/>
                <w:b/>
                <w:lang w:eastAsia="en-GB"/>
              </w:rPr>
              <w:t xml:space="preserve"> FRUTAS Y VERDURAS</w:t>
            </w:r>
            <w:r w:rsidRPr="00ED1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                                                                       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F6712" w:rsidRPr="0065610D" w:rsidRDefault="006F6712" w:rsidP="006F6712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6F6712" w:rsidRPr="0065610D" w:rsidRDefault="006F6712" w:rsidP="006F6712">
            <w:pPr>
              <w:rPr>
                <w:rFonts w:ascii="Candara" w:hAnsi="Candara" w:cs="Arial"/>
                <w:sz w:val="22"/>
                <w:szCs w:val="24"/>
              </w:rPr>
            </w:pPr>
          </w:p>
        </w:tc>
      </w:tr>
      <w:tr w:rsidR="00242F3C" w:rsidRPr="0065610D" w:rsidTr="00FF4E94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242F3C" w:rsidRPr="0065610D" w:rsidRDefault="00B361C9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42F3C" w:rsidRPr="0065610D" w:rsidRDefault="00C9403B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</w:t>
            </w:r>
            <w:r w:rsidR="00B361C9" w:rsidRPr="0065610D">
              <w:rPr>
                <w:rFonts w:ascii="Candara" w:hAnsi="Candara" w:cs="Arial"/>
                <w:b/>
                <w:szCs w:val="24"/>
              </w:rPr>
              <w:t xml:space="preserve"> DE EVALUACIÓ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242F3C" w:rsidRPr="0065610D" w:rsidTr="00FF4E94">
        <w:tc>
          <w:tcPr>
            <w:tcW w:w="2933" w:type="dxa"/>
            <w:gridSpan w:val="2"/>
            <w:vAlign w:val="center"/>
          </w:tcPr>
          <w:p w:rsidR="00242F3C" w:rsidRPr="0065610D" w:rsidRDefault="00242F3C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242F3C" w:rsidRPr="0065610D" w:rsidRDefault="00242F3C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42F3C" w:rsidRPr="0065610D" w:rsidRDefault="00242F3C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42F3C" w:rsidRPr="0065610D" w:rsidRDefault="00242F3C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42F3C" w:rsidRPr="0065610D" w:rsidRDefault="00242F3C" w:rsidP="009D76B0">
            <w:pPr>
              <w:rPr>
                <w:rFonts w:ascii="Candara" w:hAnsi="Candara" w:cs="Arial"/>
                <w:szCs w:val="24"/>
              </w:rPr>
            </w:pPr>
          </w:p>
        </w:tc>
      </w:tr>
      <w:tr w:rsidR="003B1B4C" w:rsidRPr="0065610D" w:rsidTr="00FF4E94">
        <w:tc>
          <w:tcPr>
            <w:tcW w:w="2933" w:type="dxa"/>
            <w:gridSpan w:val="2"/>
          </w:tcPr>
          <w:p w:rsidR="003B1B4C" w:rsidRPr="00767F0F" w:rsidRDefault="003B1B4C" w:rsidP="00900D28">
            <w:pPr>
              <w:tabs>
                <w:tab w:val="left" w:pos="284"/>
                <w:tab w:val="left" w:pos="1276"/>
              </w:tabs>
              <w:jc w:val="both"/>
            </w:pPr>
            <w:r w:rsidRPr="00767F0F">
              <w:t>El estudiante desarrolla su capacidad de:</w:t>
            </w:r>
          </w:p>
          <w:p w:rsidR="003B1B4C" w:rsidRPr="00767F0F" w:rsidRDefault="003B1B4C" w:rsidP="00900D28">
            <w:pPr>
              <w:spacing w:line="288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767F0F">
              <w:t xml:space="preserve">Identificar las características fisicoquímicas y nutricionales de las </w:t>
            </w:r>
            <w:r w:rsidRPr="00767F0F">
              <w:rPr>
                <w:b/>
              </w:rPr>
              <w:t>frutas y las verduras y aplicar</w:t>
            </w:r>
            <w:r w:rsidRPr="00767F0F">
              <w:t xml:space="preserve"> tratamientos adecuados para su conservación.</w:t>
            </w:r>
          </w:p>
        </w:tc>
        <w:tc>
          <w:tcPr>
            <w:tcW w:w="2987" w:type="dxa"/>
          </w:tcPr>
          <w:p w:rsidR="003B1B4C" w:rsidRPr="00767F0F" w:rsidRDefault="003B1B4C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b/>
              </w:rPr>
            </w:pPr>
            <w:r w:rsidRPr="00767F0F">
              <w:rPr>
                <w:b/>
              </w:rPr>
              <w:t>Concepto de frutas y verduras.</w:t>
            </w:r>
          </w:p>
          <w:p w:rsidR="003B1B4C" w:rsidRPr="00767F0F" w:rsidRDefault="003B1B4C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</w:pPr>
            <w:r w:rsidRPr="00767F0F">
              <w:t xml:space="preserve">Ubicación dentro de las guías alimentarias </w:t>
            </w:r>
          </w:p>
          <w:p w:rsidR="003B1B4C" w:rsidRPr="00767F0F" w:rsidRDefault="003B1B4C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</w:pPr>
            <w:r w:rsidRPr="00767F0F">
              <w:t xml:space="preserve">Tratamiento </w:t>
            </w:r>
            <w:r w:rsidR="00FF4E94" w:rsidRPr="00767F0F">
              <w:t>pos cosecha</w:t>
            </w:r>
            <w:r w:rsidRPr="00767F0F">
              <w:t xml:space="preserve"> (Recepción de materias primas, clasificación, lavado, pelado, métodos de conservación en fresco, encerado, conservación hasta el punto de venta)</w:t>
            </w:r>
          </w:p>
          <w:p w:rsidR="003B1B4C" w:rsidRPr="00767F0F" w:rsidRDefault="003B1B4C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</w:pPr>
            <w:r w:rsidRPr="00767F0F">
              <w:t>Valor nutricional</w:t>
            </w:r>
          </w:p>
          <w:p w:rsidR="003B1B4C" w:rsidRPr="00767F0F" w:rsidRDefault="003B1B4C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</w:pPr>
            <w:r w:rsidRPr="00767F0F">
              <w:t>Características sensoriales</w:t>
            </w:r>
          </w:p>
          <w:p w:rsidR="003B1B4C" w:rsidRPr="00767F0F" w:rsidRDefault="003B1B4C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</w:pPr>
            <w:r w:rsidRPr="00767F0F">
              <w:t>Control de calidad (evaluación sensorial)</w:t>
            </w:r>
          </w:p>
          <w:p w:rsidR="003B1B4C" w:rsidRPr="00767F0F" w:rsidRDefault="003B1B4C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</w:pPr>
            <w:r w:rsidRPr="00767F0F">
              <w:t>Métodos de preparación y cocción</w:t>
            </w:r>
          </w:p>
          <w:p w:rsidR="003B1B4C" w:rsidRPr="00767F0F" w:rsidRDefault="003B1B4C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767F0F">
              <w:t>Métodos de conservación</w:t>
            </w:r>
          </w:p>
        </w:tc>
        <w:tc>
          <w:tcPr>
            <w:tcW w:w="2835" w:type="dxa"/>
          </w:tcPr>
          <w:p w:rsidR="003B1B4C" w:rsidRPr="00767F0F" w:rsidRDefault="003B1B4C" w:rsidP="00900D28">
            <w:pPr>
              <w:spacing w:line="288" w:lineRule="auto"/>
              <w:rPr>
                <w:b/>
                <w:bCs/>
                <w:caps/>
                <w:color w:val="000000"/>
              </w:rPr>
            </w:pPr>
            <w:r w:rsidRPr="00767F0F">
              <w:rPr>
                <w:lang w:eastAsia="en-US"/>
              </w:rPr>
              <w:t>A partir del aprendizaje por medio de charlas, exposiciones grupales, mezas redondas, talleres, seminarios, clase interactiva, experiencias prácticas en el laboratorio.</w:t>
            </w:r>
          </w:p>
        </w:tc>
        <w:tc>
          <w:tcPr>
            <w:tcW w:w="2552" w:type="dxa"/>
          </w:tcPr>
          <w:p w:rsidR="003B1B4C" w:rsidRPr="00767F0F" w:rsidRDefault="003B1B4C" w:rsidP="00900D28">
            <w:pPr>
              <w:tabs>
                <w:tab w:val="left" w:pos="284"/>
                <w:tab w:val="left" w:pos="1276"/>
              </w:tabs>
              <w:jc w:val="both"/>
            </w:pPr>
            <w:r w:rsidRPr="00767F0F">
              <w:t>El estudiante:</w:t>
            </w:r>
          </w:p>
          <w:p w:rsidR="003B1B4C" w:rsidRPr="00767F0F" w:rsidRDefault="003B1B4C" w:rsidP="003B1B4C">
            <w:pPr>
              <w:numPr>
                <w:ilvl w:val="0"/>
                <w:numId w:val="29"/>
              </w:numPr>
              <w:tabs>
                <w:tab w:val="left" w:pos="284"/>
                <w:tab w:val="left" w:pos="1276"/>
              </w:tabs>
              <w:jc w:val="both"/>
            </w:pPr>
            <w:r w:rsidRPr="00767F0F">
              <w:t>Ubica el vagón en el que se encuentran las frutas y las verduras dentro de las guías alimentarias</w:t>
            </w:r>
          </w:p>
          <w:p w:rsidR="003B1B4C" w:rsidRPr="00767F0F" w:rsidRDefault="003B1B4C" w:rsidP="003B1B4C">
            <w:pPr>
              <w:numPr>
                <w:ilvl w:val="0"/>
                <w:numId w:val="29"/>
              </w:numPr>
              <w:tabs>
                <w:tab w:val="left" w:pos="284"/>
                <w:tab w:val="left" w:pos="1276"/>
              </w:tabs>
              <w:jc w:val="both"/>
            </w:pPr>
            <w:r w:rsidRPr="00767F0F">
              <w:t>Reconoce el valor nutricional y las características sensoriales de las frutas y las verduras</w:t>
            </w:r>
          </w:p>
          <w:p w:rsidR="003B1B4C" w:rsidRPr="00767F0F" w:rsidRDefault="003B1B4C" w:rsidP="00900D28">
            <w:pPr>
              <w:pStyle w:val="Ttulo3"/>
              <w:spacing w:before="120" w:after="120" w:line="288" w:lineRule="auto"/>
              <w:jc w:val="center"/>
              <w:outlineLvl w:val="2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842" w:type="dxa"/>
          </w:tcPr>
          <w:p w:rsidR="003B1B4C" w:rsidRPr="00767F0F" w:rsidRDefault="003B1B4C" w:rsidP="00900D28">
            <w:pPr>
              <w:pStyle w:val="Default"/>
              <w:jc w:val="both"/>
              <w:rPr>
                <w:rFonts w:ascii="Comic Sans MS" w:hAnsi="Comic Sans MS" w:cs="Times New Roman"/>
                <w:color w:val="auto"/>
                <w:lang w:val="es-ES"/>
              </w:rPr>
            </w:pPr>
            <w:r w:rsidRPr="00767F0F">
              <w:rPr>
                <w:rFonts w:ascii="Comic Sans MS" w:hAnsi="Comic Sans MS" w:cs="Times New Roman"/>
                <w:color w:val="auto"/>
                <w:lang w:val="es-ES"/>
              </w:rPr>
              <w:t xml:space="preserve">La actividad evaluativa tendrá dos componentes básicos como son el cualitativo y el cuantitativo para hacer de esta un proceso integral. Para ello se propone tener en cuenta como el estudiante identifica, como comprende y reconoce el manejo de las frutas y verduras  en la solución de problemas y como argumenta y propone. </w:t>
            </w:r>
          </w:p>
          <w:p w:rsidR="003B1B4C" w:rsidRPr="00767F0F" w:rsidRDefault="003B1B4C" w:rsidP="00900D28">
            <w:pPr>
              <w:spacing w:line="288" w:lineRule="auto"/>
              <w:rPr>
                <w:rFonts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67F0F">
              <w:rPr>
                <w:lang w:eastAsia="en-US"/>
              </w:rPr>
              <w:t xml:space="preserve">Este tema se </w:t>
            </w:r>
            <w:r w:rsidRPr="00767F0F">
              <w:rPr>
                <w:lang w:eastAsia="en-US"/>
              </w:rPr>
              <w:lastRenderedPageBreak/>
              <w:t>evaluará para el primer parcial.</w:t>
            </w:r>
          </w:p>
        </w:tc>
      </w:tr>
    </w:tbl>
    <w:p w:rsidR="00962B78" w:rsidRPr="0065610D" w:rsidRDefault="00962B78">
      <w:pPr>
        <w:rPr>
          <w:rFonts w:ascii="Candara" w:hAnsi="Candara" w:cs="Arial"/>
          <w:sz w:val="22"/>
        </w:rPr>
      </w:pP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984"/>
      </w:tblGrid>
      <w:tr w:rsidR="00962B78" w:rsidRPr="0065610D" w:rsidTr="00FF4E94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2.</w:t>
            </w:r>
          </w:p>
        </w:tc>
        <w:tc>
          <w:tcPr>
            <w:tcW w:w="4678" w:type="dxa"/>
            <w:gridSpan w:val="2"/>
            <w:vAlign w:val="center"/>
          </w:tcPr>
          <w:p w:rsidR="00FF4E94" w:rsidRDefault="00FF4E94" w:rsidP="00FF4E94">
            <w:pPr>
              <w:spacing w:line="288" w:lineRule="auto"/>
              <w:jc w:val="both"/>
              <w:rPr>
                <w:b/>
              </w:rPr>
            </w:pPr>
            <w:r w:rsidRPr="00B6176A">
              <w:rPr>
                <w:b/>
              </w:rPr>
              <w:t>CEREALES Y LEGUMINOSAS</w:t>
            </w:r>
          </w:p>
          <w:p w:rsidR="00962B78" w:rsidRPr="0065610D" w:rsidRDefault="00962B78" w:rsidP="007019FA">
            <w:pPr>
              <w:rPr>
                <w:rFonts w:ascii="Candara" w:hAnsi="Candara" w:cs="Arial"/>
                <w:sz w:val="22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961" w:type="dxa"/>
            <w:gridSpan w:val="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 w:val="22"/>
                <w:szCs w:val="24"/>
              </w:rPr>
            </w:pPr>
          </w:p>
        </w:tc>
      </w:tr>
      <w:tr w:rsidR="00B361C9" w:rsidRPr="0065610D" w:rsidTr="00FF4E94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FF4E94" w:rsidRPr="0065610D" w:rsidTr="00FF4E94">
        <w:tc>
          <w:tcPr>
            <w:tcW w:w="2933" w:type="dxa"/>
            <w:gridSpan w:val="2"/>
          </w:tcPr>
          <w:p w:rsidR="00FF4E94" w:rsidRPr="00767F0F" w:rsidRDefault="00FF4E94" w:rsidP="00FF4E94">
            <w:pPr>
              <w:tabs>
                <w:tab w:val="left" w:pos="284"/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67F0F">
              <w:rPr>
                <w:sz w:val="22"/>
                <w:szCs w:val="22"/>
              </w:rPr>
              <w:t>El estudiante desarrolla su capacidad de:</w:t>
            </w:r>
          </w:p>
          <w:p w:rsidR="00FF4E94" w:rsidRPr="00767F0F" w:rsidRDefault="00FF4E94" w:rsidP="00FF4E94">
            <w:pPr>
              <w:spacing w:line="288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67F0F">
              <w:rPr>
                <w:sz w:val="22"/>
                <w:szCs w:val="22"/>
              </w:rPr>
              <w:t xml:space="preserve">Identificar las características fisicoquímicas y nutricionales de los </w:t>
            </w:r>
            <w:r w:rsidRPr="00767F0F">
              <w:rPr>
                <w:b/>
                <w:sz w:val="22"/>
                <w:szCs w:val="22"/>
              </w:rPr>
              <w:t>cereales y las leguminosas</w:t>
            </w:r>
            <w:r w:rsidRPr="00767F0F">
              <w:rPr>
                <w:sz w:val="22"/>
                <w:szCs w:val="22"/>
              </w:rPr>
              <w:t xml:space="preserve"> y aplicar tratamientos adecuados para su conservación.</w:t>
            </w:r>
          </w:p>
        </w:tc>
        <w:tc>
          <w:tcPr>
            <w:tcW w:w="2987" w:type="dxa"/>
          </w:tcPr>
          <w:p w:rsidR="00FF4E94" w:rsidRPr="00767F0F" w:rsidRDefault="00FF4E94" w:rsidP="00FF4E94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sz w:val="22"/>
                <w:szCs w:val="22"/>
              </w:rPr>
            </w:pPr>
            <w:r w:rsidRPr="00767F0F">
              <w:rPr>
                <w:sz w:val="22"/>
                <w:szCs w:val="22"/>
              </w:rPr>
              <w:t xml:space="preserve">Ubicación dentro de las guías alimentarias </w:t>
            </w:r>
          </w:p>
          <w:p w:rsidR="00FF4E94" w:rsidRPr="00767F0F" w:rsidRDefault="00FF4E94" w:rsidP="00FF4E94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sz w:val="22"/>
                <w:szCs w:val="22"/>
              </w:rPr>
            </w:pPr>
            <w:r w:rsidRPr="00767F0F">
              <w:rPr>
                <w:sz w:val="22"/>
                <w:szCs w:val="22"/>
              </w:rPr>
              <w:t>Valor nutricional</w:t>
            </w:r>
          </w:p>
          <w:p w:rsidR="00FF4E94" w:rsidRPr="00767F0F" w:rsidRDefault="00FF4E94" w:rsidP="00FF4E94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sz w:val="22"/>
                <w:szCs w:val="22"/>
              </w:rPr>
            </w:pPr>
            <w:r w:rsidRPr="00767F0F">
              <w:rPr>
                <w:sz w:val="22"/>
                <w:szCs w:val="22"/>
              </w:rPr>
              <w:t>Características sensoriales</w:t>
            </w:r>
          </w:p>
          <w:p w:rsidR="00FF4E94" w:rsidRPr="00767F0F" w:rsidRDefault="00FF4E94" w:rsidP="00FF4E94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sz w:val="22"/>
                <w:szCs w:val="22"/>
              </w:rPr>
            </w:pPr>
            <w:r w:rsidRPr="00767F0F">
              <w:rPr>
                <w:sz w:val="22"/>
                <w:szCs w:val="22"/>
              </w:rPr>
              <w:t>Control de calidad (evaluación sensorial)</w:t>
            </w:r>
          </w:p>
          <w:p w:rsidR="00FF4E94" w:rsidRPr="00767F0F" w:rsidRDefault="00FF4E94" w:rsidP="00FF4E94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sz w:val="22"/>
                <w:szCs w:val="22"/>
              </w:rPr>
            </w:pPr>
            <w:r w:rsidRPr="00767F0F">
              <w:rPr>
                <w:sz w:val="22"/>
                <w:szCs w:val="22"/>
              </w:rPr>
              <w:t>Métodos preparación y de cocción</w:t>
            </w:r>
          </w:p>
          <w:p w:rsidR="00FF4E94" w:rsidRPr="00767F0F" w:rsidRDefault="00FF4E94" w:rsidP="00FF4E94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b/>
                <w:sz w:val="22"/>
                <w:szCs w:val="22"/>
              </w:rPr>
            </w:pPr>
            <w:r w:rsidRPr="00767F0F">
              <w:rPr>
                <w:b/>
                <w:sz w:val="22"/>
                <w:szCs w:val="22"/>
              </w:rPr>
              <w:t>Sustancias toxicas y anti nutricionales</w:t>
            </w:r>
          </w:p>
          <w:p w:rsidR="00FF4E94" w:rsidRPr="00767F0F" w:rsidRDefault="00FF4E94" w:rsidP="00FF4E94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b/>
                <w:sz w:val="22"/>
                <w:szCs w:val="22"/>
              </w:rPr>
            </w:pPr>
            <w:r w:rsidRPr="00767F0F">
              <w:rPr>
                <w:b/>
                <w:sz w:val="22"/>
                <w:szCs w:val="22"/>
              </w:rPr>
              <w:t xml:space="preserve">Métodos de conservación </w:t>
            </w:r>
          </w:p>
          <w:p w:rsidR="00FF4E94" w:rsidRPr="00767F0F" w:rsidRDefault="00FF4E94" w:rsidP="00FF4E94">
            <w:pPr>
              <w:ind w:left="731"/>
              <w:rPr>
                <w:sz w:val="22"/>
                <w:szCs w:val="22"/>
              </w:rPr>
            </w:pPr>
          </w:p>
          <w:p w:rsidR="00FF4E94" w:rsidRPr="00767F0F" w:rsidRDefault="00FF4E94" w:rsidP="00FF4E94">
            <w:pPr>
              <w:spacing w:line="288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FF4E94" w:rsidRPr="00767F0F" w:rsidRDefault="00FF4E94" w:rsidP="00FF4E94">
            <w:pPr>
              <w:spacing w:line="288" w:lineRule="auto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67F0F">
              <w:rPr>
                <w:sz w:val="22"/>
                <w:szCs w:val="22"/>
                <w:lang w:eastAsia="en-US"/>
              </w:rPr>
              <w:t>A partir del aprendizaje por medio de charlas, exposiciones grupales, mezas redondas, talleres, seminarios, clase interactiva, experiencias prácticas en el laboratorio.</w:t>
            </w:r>
          </w:p>
        </w:tc>
        <w:tc>
          <w:tcPr>
            <w:tcW w:w="2977" w:type="dxa"/>
          </w:tcPr>
          <w:p w:rsidR="00FF4E94" w:rsidRPr="00767F0F" w:rsidRDefault="00FF4E94" w:rsidP="00FF4E94">
            <w:pPr>
              <w:tabs>
                <w:tab w:val="left" w:pos="284"/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67F0F">
              <w:rPr>
                <w:sz w:val="22"/>
                <w:szCs w:val="22"/>
              </w:rPr>
              <w:t>El estudiante:</w:t>
            </w:r>
          </w:p>
          <w:p w:rsidR="00FF4E94" w:rsidRPr="00767F0F" w:rsidRDefault="00FF4E94" w:rsidP="00FF4E94">
            <w:pPr>
              <w:numPr>
                <w:ilvl w:val="0"/>
                <w:numId w:val="29"/>
              </w:numPr>
              <w:ind w:left="252" w:hanging="219"/>
              <w:jc w:val="both"/>
              <w:rPr>
                <w:sz w:val="22"/>
                <w:szCs w:val="22"/>
              </w:rPr>
            </w:pPr>
            <w:r w:rsidRPr="00767F0F">
              <w:rPr>
                <w:sz w:val="22"/>
                <w:szCs w:val="22"/>
              </w:rPr>
              <w:t>Ubica el vagón en el que se encuentran los cereales y las leguminosas dentro de las guías alimentarias</w:t>
            </w:r>
          </w:p>
          <w:p w:rsidR="00FF4E94" w:rsidRPr="00767F0F" w:rsidRDefault="00FF4E94" w:rsidP="00FF4E94">
            <w:pPr>
              <w:numPr>
                <w:ilvl w:val="0"/>
                <w:numId w:val="29"/>
              </w:numPr>
              <w:ind w:left="252" w:hanging="185"/>
              <w:jc w:val="both"/>
              <w:rPr>
                <w:sz w:val="22"/>
                <w:szCs w:val="22"/>
              </w:rPr>
            </w:pPr>
            <w:r w:rsidRPr="00767F0F">
              <w:rPr>
                <w:sz w:val="22"/>
                <w:szCs w:val="22"/>
              </w:rPr>
              <w:t>Reconoce el valor nutricional y las características sensoriales de los cereales y las leguminosas</w:t>
            </w:r>
          </w:p>
          <w:p w:rsidR="00FF4E94" w:rsidRPr="00767F0F" w:rsidRDefault="00FF4E94" w:rsidP="00FF4E94">
            <w:pPr>
              <w:pStyle w:val="Prrafodelista"/>
              <w:numPr>
                <w:ilvl w:val="0"/>
                <w:numId w:val="29"/>
              </w:numPr>
              <w:ind w:left="247" w:hanging="146"/>
              <w:contextualSpacing w:val="0"/>
              <w:jc w:val="both"/>
              <w:rPr>
                <w:color w:val="000000"/>
                <w:sz w:val="22"/>
                <w:szCs w:val="22"/>
              </w:rPr>
            </w:pPr>
            <w:r w:rsidRPr="00767F0F">
              <w:rPr>
                <w:sz w:val="22"/>
                <w:szCs w:val="22"/>
              </w:rPr>
              <w:t>Proporciona un tratamiento adecuado a las frutas y a las verduras durante su preparación y conservación</w:t>
            </w:r>
          </w:p>
        </w:tc>
        <w:tc>
          <w:tcPr>
            <w:tcW w:w="1984" w:type="dxa"/>
          </w:tcPr>
          <w:p w:rsidR="00FF4E94" w:rsidRPr="00767F0F" w:rsidRDefault="00FF4E94" w:rsidP="00FF4E94">
            <w:pPr>
              <w:pStyle w:val="Default"/>
              <w:jc w:val="both"/>
              <w:rPr>
                <w:rFonts w:ascii="Comic Sans MS" w:hAnsi="Comic Sans MS" w:cs="Times New Roman"/>
                <w:color w:val="auto"/>
                <w:sz w:val="22"/>
                <w:szCs w:val="22"/>
                <w:lang w:val="es-ES"/>
              </w:rPr>
            </w:pPr>
            <w:r w:rsidRPr="00767F0F">
              <w:rPr>
                <w:rFonts w:ascii="Comic Sans MS" w:hAnsi="Comic Sans MS" w:cs="Times New Roman"/>
                <w:color w:val="auto"/>
                <w:sz w:val="22"/>
                <w:szCs w:val="22"/>
                <w:lang w:val="es-ES"/>
              </w:rPr>
              <w:t xml:space="preserve">La actividad evaluativa tendrá dos componentes básicos como son el cualitativo y el cuantitativo para hacer de esta un proceso integral. Para ello se propone tener en cuenta como el estudiante identifica, como comprende y reconoce el tratamiento de los cereales y las leguminosas  en la solución de problemas y como argumenta </w:t>
            </w:r>
            <w:r w:rsidRPr="00767F0F">
              <w:rPr>
                <w:rFonts w:ascii="Comic Sans MS" w:hAnsi="Comic Sans MS" w:cs="Times New Roman"/>
                <w:color w:val="auto"/>
                <w:sz w:val="22"/>
                <w:szCs w:val="22"/>
                <w:lang w:val="es-ES"/>
              </w:rPr>
              <w:lastRenderedPageBreak/>
              <w:t xml:space="preserve">y propone. </w:t>
            </w:r>
          </w:p>
          <w:p w:rsidR="00FF4E94" w:rsidRPr="00767F0F" w:rsidRDefault="00FF4E94" w:rsidP="00FF4E94">
            <w:pPr>
              <w:spacing w:line="288" w:lineRule="auto"/>
              <w:rPr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767F0F">
              <w:rPr>
                <w:sz w:val="22"/>
                <w:szCs w:val="22"/>
                <w:lang w:eastAsia="en-US"/>
              </w:rPr>
              <w:t>Este tema se evaluará para el primer parcial.</w:t>
            </w:r>
          </w:p>
        </w:tc>
      </w:tr>
    </w:tbl>
    <w:p w:rsidR="00962B78" w:rsidRPr="0065610D" w:rsidRDefault="00962B78">
      <w:pPr>
        <w:rPr>
          <w:rFonts w:ascii="Candara" w:hAnsi="Candara" w:cs="Arial"/>
          <w:sz w:val="22"/>
        </w:rPr>
      </w:pPr>
    </w:p>
    <w:p w:rsidR="00962B78" w:rsidRPr="0065610D" w:rsidRDefault="00962B78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:rsidTr="007019FA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3.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65610D" w:rsidRDefault="00ED1707" w:rsidP="007019FA">
            <w:pPr>
              <w:rPr>
                <w:rFonts w:ascii="Candara" w:hAnsi="Candara" w:cs="Arial"/>
                <w:sz w:val="22"/>
                <w:szCs w:val="24"/>
              </w:rPr>
            </w:pPr>
            <w:r w:rsidRPr="00ED1707">
              <w:rPr>
                <w:rFonts w:ascii="Times New Roman" w:eastAsia="Times New Roman" w:hAnsi="Times New Roman"/>
                <w:b/>
                <w:lang w:eastAsia="en-GB"/>
              </w:rPr>
              <w:t>RAICES, TUBERCULOS Y PLATANOS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 w:val="22"/>
                <w:szCs w:val="24"/>
              </w:rPr>
            </w:pPr>
          </w:p>
        </w:tc>
      </w:tr>
      <w:tr w:rsidR="00B361C9" w:rsidRPr="0065610D" w:rsidTr="007019FA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962B78" w:rsidRPr="0065610D" w:rsidTr="007019FA">
        <w:tc>
          <w:tcPr>
            <w:tcW w:w="2933" w:type="dxa"/>
            <w:gridSpan w:val="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Cs w:val="24"/>
              </w:rPr>
            </w:pPr>
          </w:p>
        </w:tc>
      </w:tr>
      <w:tr w:rsidR="00962B78" w:rsidRPr="0065610D" w:rsidTr="007019FA">
        <w:tc>
          <w:tcPr>
            <w:tcW w:w="2933" w:type="dxa"/>
            <w:gridSpan w:val="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Cs w:val="24"/>
              </w:rPr>
            </w:pPr>
          </w:p>
        </w:tc>
      </w:tr>
      <w:tr w:rsidR="00ED1707" w:rsidRPr="0065610D" w:rsidTr="00CD5290">
        <w:tc>
          <w:tcPr>
            <w:tcW w:w="2933" w:type="dxa"/>
            <w:gridSpan w:val="2"/>
          </w:tcPr>
          <w:p w:rsidR="00ED1707" w:rsidRPr="00944ADB" w:rsidRDefault="00ED1707" w:rsidP="00900D28">
            <w:pPr>
              <w:tabs>
                <w:tab w:val="left" w:pos="284"/>
                <w:tab w:val="left" w:pos="1276"/>
              </w:tabs>
              <w:jc w:val="both"/>
            </w:pPr>
            <w:r w:rsidRPr="00944ADB">
              <w:t>El estudiante desarrolla su capacidad de:</w:t>
            </w:r>
          </w:p>
          <w:p w:rsidR="00ED1707" w:rsidRPr="00944ADB" w:rsidRDefault="00ED1707" w:rsidP="00900D28">
            <w:pPr>
              <w:spacing w:line="288" w:lineRule="auto"/>
              <w:rPr>
                <w:b/>
                <w:bCs/>
                <w:color w:val="000000"/>
              </w:rPr>
            </w:pPr>
            <w:r w:rsidRPr="00944ADB">
              <w:t xml:space="preserve">Identificar las características fisicoquímicas y nutricionales de </w:t>
            </w:r>
            <w:r w:rsidRPr="00AB069F">
              <w:rPr>
                <w:b/>
              </w:rPr>
              <w:t>las raíces, los tubérculos y los plátanos y aplicar tratamientos adecuados para su conservación.</w:t>
            </w:r>
          </w:p>
        </w:tc>
        <w:tc>
          <w:tcPr>
            <w:tcW w:w="2987" w:type="dxa"/>
          </w:tcPr>
          <w:p w:rsidR="00ED1707" w:rsidRPr="00944ADB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</w:pPr>
            <w:r w:rsidRPr="00944ADB">
              <w:t xml:space="preserve">Ubicación dentro de las guías alimentarias </w:t>
            </w:r>
          </w:p>
          <w:p w:rsidR="00ED1707" w:rsidRPr="00944ADB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</w:pPr>
            <w:r w:rsidRPr="00944ADB">
              <w:t>Valor nutricional</w:t>
            </w:r>
          </w:p>
          <w:p w:rsidR="00ED1707" w:rsidRPr="00944ADB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</w:pPr>
            <w:r w:rsidRPr="00944ADB">
              <w:t>Ingesta recomendada</w:t>
            </w:r>
          </w:p>
          <w:p w:rsidR="00ED1707" w:rsidRPr="00944ADB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</w:pPr>
            <w:r w:rsidRPr="00944ADB">
              <w:t>Características sensoriales</w:t>
            </w:r>
          </w:p>
          <w:p w:rsidR="00ED1707" w:rsidRPr="00944ADB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</w:pPr>
            <w:r w:rsidRPr="00944ADB">
              <w:t>Control de calidad (evaluación sensorial)</w:t>
            </w:r>
          </w:p>
          <w:p w:rsidR="00ED1707" w:rsidRPr="00944ADB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</w:pPr>
            <w:r w:rsidRPr="00944ADB">
              <w:t>Métodos de preparación y cocción</w:t>
            </w:r>
          </w:p>
          <w:p w:rsidR="00ED1707" w:rsidRPr="00AB069F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b/>
              </w:rPr>
            </w:pPr>
            <w:r w:rsidRPr="00AB069F">
              <w:rPr>
                <w:b/>
              </w:rPr>
              <w:t xml:space="preserve">Sustancias toxicas y </w:t>
            </w:r>
            <w:r w:rsidR="00AB23E6" w:rsidRPr="00AB069F">
              <w:rPr>
                <w:b/>
              </w:rPr>
              <w:t>anti nutricionales</w:t>
            </w:r>
          </w:p>
          <w:p w:rsidR="00ED1707" w:rsidRPr="00AB069F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b/>
              </w:rPr>
            </w:pPr>
            <w:r w:rsidRPr="00AB069F">
              <w:rPr>
                <w:b/>
              </w:rPr>
              <w:t xml:space="preserve">Métodos de conservación </w:t>
            </w:r>
          </w:p>
          <w:p w:rsidR="00ED1707" w:rsidRPr="00944ADB" w:rsidRDefault="00ED1707" w:rsidP="00900D28">
            <w:pPr>
              <w:ind w:left="731"/>
            </w:pPr>
          </w:p>
          <w:p w:rsidR="00ED1707" w:rsidRPr="00944ADB" w:rsidRDefault="00ED1707" w:rsidP="00900D28">
            <w:pPr>
              <w:spacing w:line="288" w:lineRule="auto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ED1707" w:rsidRPr="00944ADB" w:rsidRDefault="00ED1707" w:rsidP="00900D28">
            <w:pPr>
              <w:spacing w:line="288" w:lineRule="auto"/>
              <w:rPr>
                <w:b/>
                <w:bCs/>
                <w:caps/>
                <w:color w:val="000000"/>
              </w:rPr>
            </w:pPr>
            <w:r w:rsidRPr="00944ADB">
              <w:rPr>
                <w:lang w:eastAsia="en-US"/>
              </w:rPr>
              <w:t>A partir del aprendizaje por medio de charlas, exposiciones grupales, mezas redondas, talleres, seminarios, clase interactiva, experiencias prácticas en el laboratorio.</w:t>
            </w:r>
          </w:p>
        </w:tc>
        <w:tc>
          <w:tcPr>
            <w:tcW w:w="2977" w:type="dxa"/>
          </w:tcPr>
          <w:p w:rsidR="00ED1707" w:rsidRPr="00944ADB" w:rsidRDefault="00ED1707" w:rsidP="00900D28">
            <w:pPr>
              <w:tabs>
                <w:tab w:val="left" w:pos="284"/>
                <w:tab w:val="left" w:pos="1276"/>
              </w:tabs>
              <w:jc w:val="both"/>
            </w:pPr>
            <w:r w:rsidRPr="00944ADB">
              <w:t>El estudiante:</w:t>
            </w:r>
          </w:p>
          <w:p w:rsidR="00ED1707" w:rsidRPr="00944ADB" w:rsidRDefault="00ED1707" w:rsidP="00ED1707">
            <w:pPr>
              <w:numPr>
                <w:ilvl w:val="0"/>
                <w:numId w:val="29"/>
              </w:numPr>
              <w:ind w:left="247" w:hanging="163"/>
              <w:jc w:val="both"/>
            </w:pPr>
            <w:r w:rsidRPr="00944ADB">
              <w:t>Ubica el vagón en el que se encuentran las raíces, los tubérculos y los plátanos dentro de las guías alimentarias</w:t>
            </w:r>
          </w:p>
          <w:p w:rsidR="00ED1707" w:rsidRPr="00944ADB" w:rsidRDefault="00ED1707" w:rsidP="00ED1707">
            <w:pPr>
              <w:numPr>
                <w:ilvl w:val="0"/>
                <w:numId w:val="29"/>
              </w:numPr>
              <w:ind w:left="247" w:hanging="163"/>
              <w:jc w:val="both"/>
            </w:pPr>
            <w:r w:rsidRPr="00944ADB">
              <w:t>Reconoce el valor nutricional y las características sensoriales de las raíces, los tubérculos y los plátanos</w:t>
            </w:r>
          </w:p>
          <w:p w:rsidR="00ED1707" w:rsidRPr="00944ADB" w:rsidRDefault="00ED1707" w:rsidP="00ED1707">
            <w:pPr>
              <w:numPr>
                <w:ilvl w:val="0"/>
                <w:numId w:val="29"/>
              </w:numPr>
              <w:ind w:left="247" w:hanging="163"/>
              <w:jc w:val="both"/>
            </w:pPr>
            <w:r w:rsidRPr="00944ADB">
              <w:t>Proporciona un tratamiento adecuado a las raíces, los tubérculos y los plátanos durante su preparación y conservación</w:t>
            </w:r>
          </w:p>
          <w:p w:rsidR="00ED1707" w:rsidRPr="00944ADB" w:rsidRDefault="00ED1707" w:rsidP="00900D28">
            <w:pPr>
              <w:pStyle w:val="Ttulo3"/>
              <w:spacing w:before="120" w:after="120" w:line="288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ED1707" w:rsidRPr="00944ADB" w:rsidRDefault="00ED1707" w:rsidP="00900D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s-ES"/>
              </w:rPr>
            </w:pPr>
            <w:r w:rsidRPr="00944ADB">
              <w:rPr>
                <w:rFonts w:ascii="Times New Roman" w:hAnsi="Times New Roman" w:cs="Times New Roman"/>
                <w:color w:val="auto"/>
                <w:lang w:val="es-ES"/>
              </w:rPr>
              <w:t xml:space="preserve">La actividad evaluativa tendrá dos componentes básicos como son el cualitativo y el cuantitativo para hacer de esta un proceso integral. Para ello se propone tener en cuenta como el estudiante identifica, como comprende y reconoce el tratamiento de las raíces, los </w:t>
            </w:r>
            <w:r w:rsidRPr="00944ADB">
              <w:rPr>
                <w:rFonts w:ascii="Times New Roman" w:hAnsi="Times New Roman" w:cs="Times New Roman"/>
                <w:color w:val="auto"/>
                <w:lang w:val="es-ES"/>
              </w:rPr>
              <w:lastRenderedPageBreak/>
              <w:t xml:space="preserve">tubérculos y los plátanos en la solución de problemas y como argumenta y propone. </w:t>
            </w:r>
          </w:p>
          <w:p w:rsidR="00ED1707" w:rsidRPr="00944ADB" w:rsidRDefault="00ED1707" w:rsidP="00900D28">
            <w:pPr>
              <w:spacing w:line="288" w:lineRule="auto"/>
              <w:rPr>
                <w:b/>
                <w:bCs/>
                <w:color w:val="000000"/>
                <w:lang w:eastAsia="es-ES"/>
              </w:rPr>
            </w:pPr>
            <w:r w:rsidRPr="00944ADB">
              <w:rPr>
                <w:lang w:eastAsia="en-US"/>
              </w:rPr>
              <w:t>Este tema se evaluará para el segundo parcial.</w:t>
            </w:r>
          </w:p>
        </w:tc>
      </w:tr>
    </w:tbl>
    <w:p w:rsidR="00962B78" w:rsidRPr="0065610D" w:rsidRDefault="00962B78">
      <w:pPr>
        <w:rPr>
          <w:rFonts w:ascii="Candara" w:hAnsi="Candara" w:cs="Arial"/>
          <w:sz w:val="22"/>
        </w:rPr>
      </w:pPr>
    </w:p>
    <w:p w:rsidR="00326174" w:rsidRPr="0065610D" w:rsidRDefault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:rsidTr="007019FA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4.</w:t>
            </w:r>
          </w:p>
        </w:tc>
        <w:tc>
          <w:tcPr>
            <w:tcW w:w="4678" w:type="dxa"/>
            <w:gridSpan w:val="2"/>
            <w:vAlign w:val="center"/>
          </w:tcPr>
          <w:p w:rsidR="00ED1707" w:rsidRDefault="00ED1707" w:rsidP="00ED1707">
            <w:pPr>
              <w:spacing w:line="288" w:lineRule="auto"/>
              <w:jc w:val="both"/>
              <w:rPr>
                <w:b/>
              </w:rPr>
            </w:pPr>
          </w:p>
          <w:p w:rsidR="00ED1707" w:rsidRDefault="00ED1707" w:rsidP="00ED1707">
            <w:pPr>
              <w:spacing w:line="288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6176A">
              <w:rPr>
                <w:b/>
              </w:rPr>
              <w:t>BATIDOS Y MASAS</w:t>
            </w:r>
          </w:p>
          <w:p w:rsidR="00962B78" w:rsidRPr="0065610D" w:rsidRDefault="00962B78" w:rsidP="007019FA">
            <w:pPr>
              <w:rPr>
                <w:rFonts w:ascii="Candara" w:hAnsi="Candara" w:cs="Arial"/>
                <w:sz w:val="22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 w:val="22"/>
                <w:szCs w:val="24"/>
              </w:rPr>
            </w:pPr>
          </w:p>
        </w:tc>
      </w:tr>
      <w:tr w:rsidR="00962B78" w:rsidRPr="0065610D" w:rsidTr="007019FA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962B78" w:rsidRPr="0065610D" w:rsidRDefault="00206144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62B78" w:rsidRPr="0065610D" w:rsidRDefault="00206144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962B78" w:rsidRPr="0065610D" w:rsidTr="007019FA">
        <w:tc>
          <w:tcPr>
            <w:tcW w:w="2933" w:type="dxa"/>
            <w:gridSpan w:val="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Cs w:val="24"/>
              </w:rPr>
            </w:pPr>
          </w:p>
        </w:tc>
      </w:tr>
      <w:tr w:rsidR="00ED1707" w:rsidRPr="0065610D" w:rsidTr="00A96643">
        <w:tc>
          <w:tcPr>
            <w:tcW w:w="2933" w:type="dxa"/>
            <w:gridSpan w:val="2"/>
          </w:tcPr>
          <w:p w:rsidR="00ED1707" w:rsidRPr="00767F0F" w:rsidRDefault="00ED1707" w:rsidP="00900D28">
            <w:pPr>
              <w:tabs>
                <w:tab w:val="left" w:pos="284"/>
                <w:tab w:val="left" w:pos="1276"/>
              </w:tabs>
              <w:jc w:val="both"/>
            </w:pPr>
            <w:r w:rsidRPr="00767F0F">
              <w:t>El estudiante desarrolla su capacidad de:</w:t>
            </w:r>
          </w:p>
          <w:p w:rsidR="00ED1707" w:rsidRPr="00767F0F" w:rsidRDefault="00ED1707" w:rsidP="00900D28">
            <w:pPr>
              <w:spacing w:line="288" w:lineRule="auto"/>
              <w:rPr>
                <w:b/>
                <w:bCs/>
                <w:color w:val="000000"/>
              </w:rPr>
            </w:pPr>
            <w:r w:rsidRPr="00767F0F">
              <w:t xml:space="preserve">Identificar el valor nutricional de los productos obtenidos a partir de los </w:t>
            </w:r>
            <w:r w:rsidRPr="00767F0F">
              <w:rPr>
                <w:b/>
              </w:rPr>
              <w:t xml:space="preserve">batidos y las masas y aplicar adecuadamente técnicas de preparación y cocción para conservar sus </w:t>
            </w:r>
            <w:r w:rsidRPr="00767F0F">
              <w:rPr>
                <w:b/>
              </w:rPr>
              <w:lastRenderedPageBreak/>
              <w:t>características</w:t>
            </w:r>
            <w:r w:rsidRPr="00767F0F">
              <w:t>.</w:t>
            </w:r>
          </w:p>
        </w:tc>
        <w:tc>
          <w:tcPr>
            <w:tcW w:w="2987" w:type="dxa"/>
          </w:tcPr>
          <w:p w:rsidR="00ED1707" w:rsidRPr="00767F0F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</w:pPr>
            <w:r w:rsidRPr="00767F0F">
              <w:lastRenderedPageBreak/>
              <w:t>Clasificación de productos de pastelería y panadería</w:t>
            </w:r>
          </w:p>
          <w:p w:rsidR="00ED1707" w:rsidRPr="00767F0F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</w:pPr>
            <w:r w:rsidRPr="00767F0F">
              <w:t>Concepto de batido</w:t>
            </w:r>
          </w:p>
          <w:p w:rsidR="00ED1707" w:rsidRPr="00767F0F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</w:pPr>
            <w:r w:rsidRPr="00767F0F">
              <w:t>Concepto de masa</w:t>
            </w:r>
          </w:p>
          <w:p w:rsidR="00ED1707" w:rsidRPr="00767F0F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</w:pPr>
            <w:r w:rsidRPr="00767F0F">
              <w:t>Materias primas en los productos de pastelería y panadería y su función</w:t>
            </w:r>
          </w:p>
          <w:p w:rsidR="00ED1707" w:rsidRPr="00767F0F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</w:pPr>
            <w:r w:rsidRPr="00767F0F">
              <w:t>Productos levados por aire y vapor</w:t>
            </w:r>
          </w:p>
          <w:p w:rsidR="00ED1707" w:rsidRPr="00767F0F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</w:pPr>
            <w:r w:rsidRPr="00767F0F">
              <w:t xml:space="preserve">Productos levados por </w:t>
            </w:r>
            <w:r w:rsidRPr="00767F0F">
              <w:lastRenderedPageBreak/>
              <w:t>agentes químicos</w:t>
            </w:r>
          </w:p>
          <w:p w:rsidR="00ED1707" w:rsidRPr="00767F0F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</w:pPr>
            <w:r w:rsidRPr="00767F0F">
              <w:t>Producto levados por levadura</w:t>
            </w:r>
          </w:p>
          <w:p w:rsidR="00ED1707" w:rsidRPr="00767F0F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</w:pPr>
            <w:r w:rsidRPr="00767F0F">
              <w:t xml:space="preserve">Valor nutricional de productos de pastelería y panadería </w:t>
            </w:r>
          </w:p>
          <w:p w:rsidR="00ED1707" w:rsidRPr="00767F0F" w:rsidRDefault="00ED1707" w:rsidP="00900D28">
            <w:pPr>
              <w:spacing w:line="288" w:lineRule="auto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ED1707" w:rsidRPr="00767F0F" w:rsidRDefault="00ED1707" w:rsidP="00900D28">
            <w:pPr>
              <w:spacing w:line="288" w:lineRule="auto"/>
              <w:rPr>
                <w:b/>
                <w:bCs/>
                <w:caps/>
                <w:color w:val="000000"/>
              </w:rPr>
            </w:pPr>
            <w:r w:rsidRPr="00767F0F">
              <w:rPr>
                <w:lang w:eastAsia="en-US"/>
              </w:rPr>
              <w:lastRenderedPageBreak/>
              <w:t>A partir del aprendizaje por medio de charlas, exposiciones grupales, mezas redondas, talleres, seminarios, clase interactiva, experiencias prácticas en el laboratorio.</w:t>
            </w:r>
          </w:p>
        </w:tc>
        <w:tc>
          <w:tcPr>
            <w:tcW w:w="2977" w:type="dxa"/>
          </w:tcPr>
          <w:p w:rsidR="00ED1707" w:rsidRPr="00767F0F" w:rsidRDefault="00ED1707" w:rsidP="00900D28">
            <w:pPr>
              <w:pStyle w:val="Default"/>
              <w:rPr>
                <w:rFonts w:ascii="Comic Sans MS" w:hAnsi="Comic Sans MS" w:cs="Times New Roman"/>
                <w:color w:val="auto"/>
                <w:lang w:val="es-ES"/>
              </w:rPr>
            </w:pPr>
            <w:r w:rsidRPr="00767F0F">
              <w:rPr>
                <w:rFonts w:ascii="Comic Sans MS" w:hAnsi="Comic Sans MS" w:cs="Times New Roman"/>
                <w:color w:val="auto"/>
                <w:lang w:val="es-ES"/>
              </w:rPr>
              <w:t>El estudiante:</w:t>
            </w:r>
          </w:p>
          <w:p w:rsidR="00ED1707" w:rsidRPr="00767F0F" w:rsidRDefault="00ED1707" w:rsidP="00ED1707">
            <w:pPr>
              <w:numPr>
                <w:ilvl w:val="0"/>
                <w:numId w:val="30"/>
              </w:numPr>
              <w:ind w:left="247" w:hanging="184"/>
              <w:jc w:val="both"/>
            </w:pPr>
            <w:r w:rsidRPr="00767F0F">
              <w:t>Relaciona los productos clasificados como batidos y masas.</w:t>
            </w:r>
          </w:p>
          <w:p w:rsidR="00ED1707" w:rsidRPr="00767F0F" w:rsidRDefault="00ED1707" w:rsidP="00ED1707">
            <w:pPr>
              <w:numPr>
                <w:ilvl w:val="0"/>
                <w:numId w:val="30"/>
              </w:numPr>
              <w:ind w:left="247" w:hanging="184"/>
              <w:jc w:val="both"/>
            </w:pPr>
            <w:r w:rsidRPr="00767F0F">
              <w:t>Examina las funciones de los componentes básicos de los batidos y las masas</w:t>
            </w:r>
          </w:p>
          <w:p w:rsidR="00ED1707" w:rsidRPr="00767F0F" w:rsidRDefault="00ED1707" w:rsidP="00ED1707">
            <w:pPr>
              <w:numPr>
                <w:ilvl w:val="0"/>
                <w:numId w:val="30"/>
              </w:numPr>
              <w:ind w:left="247" w:hanging="184"/>
              <w:jc w:val="both"/>
            </w:pPr>
            <w:r w:rsidRPr="00767F0F">
              <w:t xml:space="preserve">Diferencia las transformaciones que se generan en la elaboración </w:t>
            </w:r>
            <w:r w:rsidRPr="00767F0F">
              <w:lastRenderedPageBreak/>
              <w:t>de los batidos y las masas</w:t>
            </w:r>
          </w:p>
          <w:p w:rsidR="00ED1707" w:rsidRPr="00767F0F" w:rsidRDefault="00ED1707" w:rsidP="00900D28">
            <w:pPr>
              <w:pStyle w:val="Ttulo3"/>
              <w:spacing w:before="120" w:after="120" w:line="288" w:lineRule="auto"/>
              <w:jc w:val="center"/>
              <w:outlineLvl w:val="2"/>
              <w:rPr>
                <w:rFonts w:ascii="Comic Sans MS" w:hAnsi="Comic Sans MS" w:cs="Times New Roman"/>
                <w:color w:val="000000"/>
              </w:rPr>
            </w:pPr>
          </w:p>
        </w:tc>
        <w:tc>
          <w:tcPr>
            <w:tcW w:w="1417" w:type="dxa"/>
          </w:tcPr>
          <w:p w:rsidR="00ED1707" w:rsidRPr="00767F0F" w:rsidRDefault="00ED1707" w:rsidP="00900D28">
            <w:pPr>
              <w:pStyle w:val="Default"/>
              <w:jc w:val="both"/>
              <w:rPr>
                <w:rFonts w:ascii="Comic Sans MS" w:hAnsi="Comic Sans MS"/>
                <w:color w:val="auto"/>
                <w:lang w:val="es-ES"/>
              </w:rPr>
            </w:pPr>
            <w:r w:rsidRPr="00767F0F">
              <w:rPr>
                <w:rFonts w:ascii="Comic Sans MS" w:hAnsi="Comic Sans MS" w:cs="Times New Roman"/>
                <w:color w:val="auto"/>
                <w:lang w:val="es-ES"/>
              </w:rPr>
              <w:lastRenderedPageBreak/>
              <w:t xml:space="preserve">La actividad evaluativa tendrá dos componentes básicos como son el cualitativo y el cuantitativo para hacer </w:t>
            </w:r>
            <w:r w:rsidRPr="00767F0F">
              <w:rPr>
                <w:rFonts w:ascii="Comic Sans MS" w:hAnsi="Comic Sans MS" w:cs="Times New Roman"/>
                <w:color w:val="auto"/>
                <w:lang w:val="es-ES"/>
              </w:rPr>
              <w:lastRenderedPageBreak/>
              <w:t xml:space="preserve">de esta un proceso integral. Para ello se propone tener en cuenta como el estudiante identifica, como comprende y reconoce el </w:t>
            </w:r>
            <w:r w:rsidRPr="00767F0F">
              <w:rPr>
                <w:rFonts w:ascii="Comic Sans MS" w:hAnsi="Comic Sans MS"/>
                <w:color w:val="auto"/>
                <w:lang w:val="es-ES"/>
              </w:rPr>
              <w:t xml:space="preserve">tratamiento de las raíces, los batidos y las masas en la solución de problemas y como argumenta y propone. </w:t>
            </w:r>
          </w:p>
          <w:p w:rsidR="00ED1707" w:rsidRPr="00767F0F" w:rsidRDefault="00ED1707" w:rsidP="00900D28">
            <w:pPr>
              <w:spacing w:line="288" w:lineRule="auto"/>
              <w:rPr>
                <w:b/>
                <w:bCs/>
                <w:color w:val="000000"/>
                <w:lang w:eastAsia="es-ES"/>
              </w:rPr>
            </w:pPr>
            <w:r w:rsidRPr="00767F0F">
              <w:rPr>
                <w:rFonts w:cs="Arial"/>
                <w:lang w:eastAsia="en-US"/>
              </w:rPr>
              <w:t>Este tema se evaluará para el segundo parcial.</w:t>
            </w:r>
          </w:p>
        </w:tc>
      </w:tr>
    </w:tbl>
    <w:p w:rsidR="00203382" w:rsidRPr="0065610D" w:rsidRDefault="00203382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326174" w:rsidRPr="0065610D" w:rsidTr="00A918C0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lastRenderedPageBreak/>
              <w:t>UNIDAD 5.</w:t>
            </w:r>
          </w:p>
        </w:tc>
        <w:tc>
          <w:tcPr>
            <w:tcW w:w="4678" w:type="dxa"/>
            <w:gridSpan w:val="2"/>
            <w:vAlign w:val="center"/>
          </w:tcPr>
          <w:p w:rsidR="00326174" w:rsidRPr="0065610D" w:rsidRDefault="00ED1707" w:rsidP="00A918C0">
            <w:pPr>
              <w:rPr>
                <w:rFonts w:ascii="Candara" w:hAnsi="Candara" w:cs="Arial"/>
                <w:sz w:val="22"/>
                <w:szCs w:val="24"/>
              </w:rPr>
            </w:pPr>
            <w:r w:rsidRPr="00ED1707">
              <w:rPr>
                <w:rFonts w:ascii="Times New Roman" w:eastAsia="Times New Roman" w:hAnsi="Times New Roman"/>
                <w:b/>
                <w:lang w:eastAsia="en-GB"/>
              </w:rPr>
              <w:t>GRASAS Y ADEREZOS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sz w:val="22"/>
                <w:szCs w:val="24"/>
              </w:rPr>
            </w:pPr>
          </w:p>
        </w:tc>
      </w:tr>
      <w:tr w:rsidR="00326174" w:rsidRPr="0065610D" w:rsidTr="00A918C0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326174" w:rsidRPr="0065610D" w:rsidRDefault="00206144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326174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26174" w:rsidRPr="0065610D" w:rsidRDefault="00326174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326174" w:rsidRPr="0065610D" w:rsidRDefault="00326174" w:rsidP="0020614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</w:t>
            </w:r>
            <w:r w:rsidR="00206144" w:rsidRPr="0065610D">
              <w:rPr>
                <w:rFonts w:ascii="Candara" w:hAnsi="Candara" w:cs="Arial"/>
                <w:b/>
                <w:szCs w:val="24"/>
              </w:rPr>
              <w:t>Ó</w:t>
            </w:r>
            <w:r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26174" w:rsidRPr="0065610D" w:rsidRDefault="00326174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326174" w:rsidRPr="0065610D" w:rsidTr="00A918C0">
        <w:tc>
          <w:tcPr>
            <w:tcW w:w="2933" w:type="dxa"/>
            <w:gridSpan w:val="2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szCs w:val="24"/>
              </w:rPr>
            </w:pPr>
          </w:p>
        </w:tc>
      </w:tr>
      <w:tr w:rsidR="00ED1707" w:rsidRPr="00AB23E6" w:rsidTr="00FE438F">
        <w:tc>
          <w:tcPr>
            <w:tcW w:w="2933" w:type="dxa"/>
            <w:gridSpan w:val="2"/>
          </w:tcPr>
          <w:p w:rsidR="00ED1707" w:rsidRPr="00AB23E6" w:rsidRDefault="00ED1707" w:rsidP="00900D28">
            <w:pPr>
              <w:tabs>
                <w:tab w:val="left" w:pos="284"/>
                <w:tab w:val="left" w:pos="1276"/>
              </w:tabs>
              <w:jc w:val="both"/>
              <w:rPr>
                <w:rFonts w:cs="Arial"/>
              </w:rPr>
            </w:pPr>
            <w:r w:rsidRPr="00AB23E6">
              <w:rPr>
                <w:rFonts w:cs="Arial"/>
              </w:rPr>
              <w:t>El estudiante desarrolla su capacidad de:</w:t>
            </w:r>
          </w:p>
          <w:p w:rsidR="00ED1707" w:rsidRPr="00AB23E6" w:rsidRDefault="00ED1707" w:rsidP="00900D28">
            <w:pPr>
              <w:tabs>
                <w:tab w:val="left" w:pos="284"/>
                <w:tab w:val="left" w:pos="1276"/>
              </w:tabs>
              <w:jc w:val="both"/>
              <w:rPr>
                <w:rFonts w:cs="Arial"/>
                <w:b/>
              </w:rPr>
            </w:pPr>
            <w:r w:rsidRPr="00AB23E6">
              <w:rPr>
                <w:rFonts w:cs="Arial"/>
              </w:rPr>
              <w:t xml:space="preserve">Identificar las características fisicoquímicas y nutricionales de las </w:t>
            </w:r>
            <w:r w:rsidRPr="00AB23E6">
              <w:rPr>
                <w:rFonts w:cs="Arial"/>
                <w:b/>
              </w:rPr>
              <w:t xml:space="preserve">grasas y los aderezos y aplicar tratamientos adecuados para su conservación </w:t>
            </w:r>
          </w:p>
          <w:p w:rsidR="00ED1707" w:rsidRPr="00AB23E6" w:rsidRDefault="00ED1707" w:rsidP="00900D28">
            <w:pPr>
              <w:spacing w:line="288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987" w:type="dxa"/>
          </w:tcPr>
          <w:p w:rsidR="00ED1707" w:rsidRPr="00AB23E6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rFonts w:cs="Arial"/>
              </w:rPr>
            </w:pPr>
            <w:r w:rsidRPr="00AB23E6">
              <w:rPr>
                <w:rFonts w:cs="Arial"/>
              </w:rPr>
              <w:t>Ubicación dentro de las guías alimentarias</w:t>
            </w:r>
          </w:p>
          <w:p w:rsidR="00ED1707" w:rsidRPr="00AB23E6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rFonts w:cs="Arial"/>
              </w:rPr>
            </w:pPr>
            <w:r w:rsidRPr="00AB23E6">
              <w:rPr>
                <w:rFonts w:cs="Arial"/>
              </w:rPr>
              <w:t>Concepto de grasas y aceites</w:t>
            </w:r>
          </w:p>
          <w:p w:rsidR="00ED1707" w:rsidRPr="00AB23E6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rFonts w:cs="Arial"/>
              </w:rPr>
            </w:pPr>
            <w:r w:rsidRPr="00AB23E6">
              <w:rPr>
                <w:rFonts w:cs="Arial"/>
              </w:rPr>
              <w:t>Clasificación de aceites y grasas</w:t>
            </w:r>
          </w:p>
          <w:p w:rsidR="00ED1707" w:rsidRPr="00AB23E6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rFonts w:cs="Arial"/>
              </w:rPr>
            </w:pPr>
            <w:r w:rsidRPr="00AB23E6">
              <w:rPr>
                <w:rFonts w:cs="Arial"/>
              </w:rPr>
              <w:t>Obtención de grasas y aceites vírgenes, refinados (Desgomado, blanqueado, refinado, embotellado)</w:t>
            </w:r>
          </w:p>
          <w:p w:rsidR="00ED1707" w:rsidRPr="00AB23E6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rFonts w:cs="Arial"/>
                <w:b/>
              </w:rPr>
            </w:pPr>
            <w:r w:rsidRPr="00AB23E6">
              <w:rPr>
                <w:rFonts w:cs="Arial"/>
              </w:rPr>
              <w:t xml:space="preserve">Productos tecnológicos: </w:t>
            </w:r>
            <w:r w:rsidRPr="00AB23E6">
              <w:rPr>
                <w:rFonts w:cs="Arial"/>
                <w:b/>
              </w:rPr>
              <w:t>Tipos, aderezos</w:t>
            </w:r>
          </w:p>
          <w:p w:rsidR="00ED1707" w:rsidRPr="00AB23E6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rFonts w:cs="Arial"/>
                <w:b/>
              </w:rPr>
            </w:pPr>
            <w:r w:rsidRPr="00AB23E6">
              <w:rPr>
                <w:rFonts w:cs="Arial"/>
                <w:b/>
              </w:rPr>
              <w:t>Sustitutos de las grasas</w:t>
            </w:r>
          </w:p>
          <w:p w:rsidR="00ED1707" w:rsidRPr="00AB23E6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rFonts w:cs="Arial"/>
                <w:b/>
              </w:rPr>
            </w:pPr>
            <w:r w:rsidRPr="00AB23E6">
              <w:rPr>
                <w:rFonts w:cs="Arial"/>
                <w:b/>
              </w:rPr>
              <w:t>Alteración y conservación de las grasas comestibles</w:t>
            </w:r>
          </w:p>
          <w:p w:rsidR="00ED1707" w:rsidRPr="00AB23E6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rFonts w:cs="Arial"/>
                <w:b/>
              </w:rPr>
            </w:pPr>
            <w:r w:rsidRPr="00AB23E6">
              <w:rPr>
                <w:rFonts w:cs="Arial"/>
                <w:b/>
              </w:rPr>
              <w:t>Aspectos nutritivos y saludables de las grasas comestibles</w:t>
            </w:r>
          </w:p>
          <w:p w:rsidR="00ED1707" w:rsidRPr="00AB23E6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rFonts w:cs="Arial"/>
                <w:b/>
                <w:bCs/>
                <w:color w:val="000000"/>
              </w:rPr>
            </w:pPr>
            <w:r w:rsidRPr="00AB23E6">
              <w:rPr>
                <w:rFonts w:cs="Arial"/>
                <w:b/>
              </w:rPr>
              <w:t>Criterios de calidad</w:t>
            </w:r>
          </w:p>
        </w:tc>
        <w:tc>
          <w:tcPr>
            <w:tcW w:w="2835" w:type="dxa"/>
          </w:tcPr>
          <w:p w:rsidR="00ED1707" w:rsidRPr="00AB23E6" w:rsidRDefault="00ED1707" w:rsidP="00900D28">
            <w:pPr>
              <w:spacing w:line="288" w:lineRule="auto"/>
              <w:rPr>
                <w:rFonts w:cs="Arial"/>
                <w:b/>
                <w:bCs/>
                <w:caps/>
                <w:color w:val="000000"/>
              </w:rPr>
            </w:pPr>
            <w:r w:rsidRPr="00AB23E6">
              <w:rPr>
                <w:rFonts w:cs="Arial"/>
                <w:lang w:eastAsia="en-US"/>
              </w:rPr>
              <w:t>A partir del aprendizaje por medio de charlas, exposiciones grupales, mezas redondas, talleres, seminarios, clase interactiva, experiencias prácticas en el laboratorio.</w:t>
            </w:r>
          </w:p>
        </w:tc>
        <w:tc>
          <w:tcPr>
            <w:tcW w:w="2977" w:type="dxa"/>
          </w:tcPr>
          <w:p w:rsidR="00ED1707" w:rsidRPr="00AB23E6" w:rsidRDefault="00ED1707" w:rsidP="00900D28">
            <w:pPr>
              <w:tabs>
                <w:tab w:val="left" w:pos="284"/>
                <w:tab w:val="left" w:pos="1276"/>
              </w:tabs>
              <w:jc w:val="both"/>
              <w:rPr>
                <w:rFonts w:cs="Arial"/>
              </w:rPr>
            </w:pPr>
            <w:r w:rsidRPr="00AB23E6">
              <w:rPr>
                <w:rFonts w:cs="Arial"/>
              </w:rPr>
              <w:t>El estudiante:</w:t>
            </w:r>
          </w:p>
          <w:p w:rsidR="00ED1707" w:rsidRPr="00AB23E6" w:rsidRDefault="00ED1707" w:rsidP="00ED1707">
            <w:pPr>
              <w:numPr>
                <w:ilvl w:val="0"/>
                <w:numId w:val="31"/>
              </w:numPr>
              <w:ind w:left="422"/>
              <w:jc w:val="both"/>
              <w:rPr>
                <w:rFonts w:cs="Arial"/>
              </w:rPr>
            </w:pPr>
            <w:r w:rsidRPr="00AB23E6">
              <w:rPr>
                <w:rFonts w:cs="Arial"/>
              </w:rPr>
              <w:t>Relaciona las propiedades fisicoquímicas de las grasa</w:t>
            </w:r>
          </w:p>
          <w:p w:rsidR="00ED1707" w:rsidRPr="00AB23E6" w:rsidRDefault="00ED1707" w:rsidP="00ED1707">
            <w:pPr>
              <w:numPr>
                <w:ilvl w:val="0"/>
                <w:numId w:val="31"/>
              </w:numPr>
              <w:ind w:left="422"/>
              <w:jc w:val="both"/>
              <w:rPr>
                <w:rFonts w:cs="Arial"/>
              </w:rPr>
            </w:pPr>
            <w:r w:rsidRPr="00AB23E6">
              <w:rPr>
                <w:rFonts w:cs="Arial"/>
              </w:rPr>
              <w:t>Describe las diferentes alteraciones que pueden presentarse en las grasas</w:t>
            </w:r>
          </w:p>
          <w:p w:rsidR="00ED1707" w:rsidRPr="00AB23E6" w:rsidRDefault="00ED1707" w:rsidP="00900D28">
            <w:pPr>
              <w:pStyle w:val="Ttulo3"/>
              <w:spacing w:before="120" w:after="120" w:line="288" w:lineRule="auto"/>
              <w:jc w:val="center"/>
              <w:outlineLvl w:val="2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1417" w:type="dxa"/>
          </w:tcPr>
          <w:p w:rsidR="00ED1707" w:rsidRPr="00AB23E6" w:rsidRDefault="00ED1707" w:rsidP="00900D28">
            <w:pPr>
              <w:pStyle w:val="Default"/>
              <w:jc w:val="both"/>
              <w:rPr>
                <w:rFonts w:ascii="Comic Sans MS" w:hAnsi="Comic Sans MS"/>
                <w:color w:val="auto"/>
                <w:lang w:val="es-ES"/>
              </w:rPr>
            </w:pPr>
            <w:r w:rsidRPr="00AB23E6">
              <w:rPr>
                <w:rFonts w:ascii="Comic Sans MS" w:hAnsi="Comic Sans MS"/>
                <w:color w:val="auto"/>
                <w:lang w:val="es-ES"/>
              </w:rPr>
              <w:t xml:space="preserve">La actividad evaluativa tendrá dos componentes básicos como son el cualitativo y el cuantitativo para hacer de esta un proceso integral. Para ello se propone tener en cuenta como el estudiante identifica, como comprende y reconoce el tratamiento de las grasas en la solución de </w:t>
            </w:r>
            <w:r w:rsidRPr="00AB23E6">
              <w:rPr>
                <w:rFonts w:ascii="Comic Sans MS" w:hAnsi="Comic Sans MS"/>
                <w:color w:val="auto"/>
                <w:lang w:val="es-ES"/>
              </w:rPr>
              <w:lastRenderedPageBreak/>
              <w:t xml:space="preserve">problemas y como argumenta y propone. </w:t>
            </w:r>
          </w:p>
          <w:p w:rsidR="00ED1707" w:rsidRPr="00AB23E6" w:rsidRDefault="00ED1707" w:rsidP="00900D28">
            <w:pPr>
              <w:spacing w:line="288" w:lineRule="auto"/>
              <w:rPr>
                <w:rFonts w:cs="Arial"/>
                <w:b/>
                <w:bCs/>
                <w:color w:val="000000"/>
                <w:lang w:eastAsia="es-ES"/>
              </w:rPr>
            </w:pPr>
            <w:r w:rsidRPr="00AB23E6">
              <w:rPr>
                <w:rFonts w:cs="Arial"/>
                <w:lang w:eastAsia="en-US"/>
              </w:rPr>
              <w:t>Este tema se evaluará para el examen final.</w:t>
            </w:r>
          </w:p>
        </w:tc>
      </w:tr>
    </w:tbl>
    <w:p w:rsidR="00B75D52" w:rsidRDefault="00B75D52" w:rsidP="00ED1707">
      <w:pPr>
        <w:rPr>
          <w:rFonts w:ascii="Candara" w:hAnsi="Candara" w:cs="Arial"/>
          <w:sz w:val="22"/>
        </w:rPr>
      </w:pPr>
    </w:p>
    <w:p w:rsidR="00767F0F" w:rsidRDefault="00767F0F" w:rsidP="00ED1707">
      <w:pPr>
        <w:rPr>
          <w:rFonts w:ascii="Candara" w:hAnsi="Candara" w:cs="Arial"/>
          <w:sz w:val="22"/>
        </w:rPr>
      </w:pPr>
    </w:p>
    <w:p w:rsidR="00767F0F" w:rsidRPr="00ED1707" w:rsidRDefault="00767F0F" w:rsidP="00ED1707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ED1707" w:rsidRPr="0065610D" w:rsidTr="00900D28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ED1707" w:rsidRPr="0065610D" w:rsidRDefault="00ED1707" w:rsidP="00900D28">
            <w:pPr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t>UNIDAD 6</w:t>
            </w:r>
            <w:r w:rsidRPr="0065610D">
              <w:rPr>
                <w:rFonts w:ascii="Candara" w:hAnsi="Candara" w:cs="Arial"/>
                <w:b/>
                <w:sz w:val="22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ED1707" w:rsidRPr="0065610D" w:rsidRDefault="00ED1707" w:rsidP="00900D28">
            <w:pPr>
              <w:rPr>
                <w:rFonts w:ascii="Candara" w:hAnsi="Candara" w:cs="Arial"/>
                <w:sz w:val="22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D1707" w:rsidRPr="0065610D" w:rsidRDefault="00ED1707" w:rsidP="00900D2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ED1707" w:rsidRPr="0065610D" w:rsidRDefault="00ED1707" w:rsidP="00900D28">
            <w:pPr>
              <w:rPr>
                <w:rFonts w:ascii="Candara" w:hAnsi="Candara" w:cs="Arial"/>
                <w:sz w:val="22"/>
                <w:szCs w:val="24"/>
              </w:rPr>
            </w:pPr>
          </w:p>
        </w:tc>
      </w:tr>
      <w:tr w:rsidR="00ED1707" w:rsidRPr="0065610D" w:rsidTr="00900D28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ED1707" w:rsidRPr="0065610D" w:rsidRDefault="00ED1707" w:rsidP="00900D28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ED1707" w:rsidRPr="0065610D" w:rsidRDefault="00ED1707" w:rsidP="00900D28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D1707" w:rsidRPr="0065610D" w:rsidRDefault="00ED1707" w:rsidP="00900D28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D1707" w:rsidRPr="0065610D" w:rsidRDefault="00ED1707" w:rsidP="00900D28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D1707" w:rsidRPr="0065610D" w:rsidRDefault="00ED1707" w:rsidP="00900D28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ED1707" w:rsidRPr="00AB23E6" w:rsidTr="00ED1707">
        <w:tc>
          <w:tcPr>
            <w:tcW w:w="2933" w:type="dxa"/>
            <w:gridSpan w:val="2"/>
          </w:tcPr>
          <w:p w:rsidR="00ED1707" w:rsidRPr="00AB23E6" w:rsidRDefault="00ED1707" w:rsidP="00900D28">
            <w:pPr>
              <w:tabs>
                <w:tab w:val="left" w:pos="284"/>
                <w:tab w:val="left" w:pos="1276"/>
              </w:tabs>
              <w:jc w:val="both"/>
              <w:rPr>
                <w:rFonts w:cs="Arial"/>
              </w:rPr>
            </w:pPr>
            <w:r w:rsidRPr="00AB23E6">
              <w:rPr>
                <w:rFonts w:cs="Arial"/>
              </w:rPr>
              <w:t>El estudiante desarrolla su capacidad de:</w:t>
            </w:r>
          </w:p>
          <w:p w:rsidR="00ED1707" w:rsidRPr="00AB23E6" w:rsidRDefault="00ED1707" w:rsidP="00900D28">
            <w:pPr>
              <w:spacing w:line="288" w:lineRule="auto"/>
              <w:rPr>
                <w:b/>
                <w:bCs/>
                <w:color w:val="000000"/>
              </w:rPr>
            </w:pPr>
            <w:r w:rsidRPr="00AB23E6">
              <w:rPr>
                <w:rFonts w:cs="Arial"/>
              </w:rPr>
              <w:t xml:space="preserve">Identificar las características fisicoquímicas y nutricionales de los </w:t>
            </w:r>
            <w:r w:rsidRPr="00AB23E6">
              <w:rPr>
                <w:rFonts w:cs="Arial"/>
                <w:b/>
              </w:rPr>
              <w:t>edulcorantes y los derivados y aplicar tratamientos adecuados</w:t>
            </w:r>
            <w:r w:rsidRPr="00AB23E6">
              <w:rPr>
                <w:b/>
              </w:rPr>
              <w:t xml:space="preserve"> para su conservación</w:t>
            </w:r>
          </w:p>
        </w:tc>
        <w:tc>
          <w:tcPr>
            <w:tcW w:w="2987" w:type="dxa"/>
          </w:tcPr>
          <w:p w:rsidR="00ED1707" w:rsidRPr="00AB23E6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rFonts w:cs="Arial"/>
              </w:rPr>
            </w:pPr>
            <w:r w:rsidRPr="00AB23E6">
              <w:rPr>
                <w:rFonts w:cs="Arial"/>
              </w:rPr>
              <w:t>Concepto de edulcorantes</w:t>
            </w:r>
          </w:p>
          <w:p w:rsidR="00ED1707" w:rsidRPr="00AB23E6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rFonts w:cs="Arial"/>
              </w:rPr>
            </w:pPr>
            <w:r w:rsidRPr="00AB23E6">
              <w:rPr>
                <w:rFonts w:cs="Arial"/>
              </w:rPr>
              <w:t>Tipos de edulcorantes</w:t>
            </w:r>
          </w:p>
          <w:p w:rsidR="00ED1707" w:rsidRPr="00AB23E6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rFonts w:cs="Arial"/>
              </w:rPr>
            </w:pPr>
            <w:r w:rsidRPr="00AB23E6">
              <w:rPr>
                <w:rFonts w:cs="Arial"/>
              </w:rPr>
              <w:t>Edulcorantes naturales</w:t>
            </w:r>
          </w:p>
          <w:p w:rsidR="00ED1707" w:rsidRPr="00AB23E6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rFonts w:cs="Arial"/>
              </w:rPr>
            </w:pPr>
            <w:r w:rsidRPr="00AB23E6">
              <w:rPr>
                <w:rFonts w:cs="Arial"/>
              </w:rPr>
              <w:t>Edulcorantes nutritivos derivados de los productos naturales</w:t>
            </w:r>
          </w:p>
          <w:p w:rsidR="00ED1707" w:rsidRPr="00AB23E6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rFonts w:cs="Arial"/>
              </w:rPr>
            </w:pPr>
            <w:r w:rsidRPr="00AB23E6">
              <w:rPr>
                <w:rFonts w:cs="Arial"/>
              </w:rPr>
              <w:t>Poder edulcorante</w:t>
            </w:r>
          </w:p>
          <w:p w:rsidR="00ED1707" w:rsidRPr="00AB23E6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rFonts w:cs="Arial"/>
              </w:rPr>
            </w:pPr>
            <w:r w:rsidRPr="00AB23E6">
              <w:rPr>
                <w:rFonts w:cs="Arial"/>
              </w:rPr>
              <w:t>Edulcorantes y aspectos sanitarios</w:t>
            </w:r>
          </w:p>
          <w:p w:rsidR="00ED1707" w:rsidRPr="00AB23E6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rFonts w:cs="Arial"/>
              </w:rPr>
            </w:pPr>
            <w:r w:rsidRPr="00AB23E6">
              <w:rPr>
                <w:rFonts w:cs="Arial"/>
              </w:rPr>
              <w:t>Alteración, conservación y almacenamiento de edulcorantes.</w:t>
            </w:r>
          </w:p>
          <w:p w:rsidR="00ED1707" w:rsidRPr="00AB23E6" w:rsidRDefault="00ED1707" w:rsidP="00900D28">
            <w:pPr>
              <w:tabs>
                <w:tab w:val="left" w:pos="284"/>
                <w:tab w:val="left" w:pos="1276"/>
                <w:tab w:val="left" w:pos="2127"/>
              </w:tabs>
              <w:jc w:val="both"/>
              <w:rPr>
                <w:rFonts w:cs="Arial"/>
              </w:rPr>
            </w:pPr>
            <w:r w:rsidRPr="00AB23E6">
              <w:rPr>
                <w:rFonts w:cs="Arial"/>
              </w:rPr>
              <w:t xml:space="preserve">Productos tecnológicos: Proceso de elaboración de azúcar, panela, miel de abejas </w:t>
            </w:r>
            <w:r w:rsidRPr="00AB23E6">
              <w:rPr>
                <w:rFonts w:cs="Arial"/>
              </w:rPr>
              <w:lastRenderedPageBreak/>
              <w:t>y edulcorantes artificiales.</w:t>
            </w:r>
          </w:p>
          <w:p w:rsidR="00ED1707" w:rsidRPr="00AB23E6" w:rsidRDefault="00ED1707" w:rsidP="00900D28">
            <w:pPr>
              <w:spacing w:line="288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ED1707" w:rsidRPr="00AB23E6" w:rsidRDefault="00ED1707" w:rsidP="00900D28">
            <w:pPr>
              <w:spacing w:line="288" w:lineRule="auto"/>
              <w:rPr>
                <w:rFonts w:cs="Arial"/>
                <w:b/>
                <w:bCs/>
                <w:caps/>
                <w:color w:val="000000"/>
              </w:rPr>
            </w:pPr>
            <w:r w:rsidRPr="00AB23E6">
              <w:rPr>
                <w:rFonts w:cs="Arial"/>
                <w:lang w:eastAsia="en-US"/>
              </w:rPr>
              <w:lastRenderedPageBreak/>
              <w:t>A partir del aprendizaje por medio de charlas, exposiciones grupales, mezas redondas, talleres, seminarios, clase interactiva, experiencias prácticas en el laboratorio.</w:t>
            </w:r>
          </w:p>
        </w:tc>
        <w:tc>
          <w:tcPr>
            <w:tcW w:w="2977" w:type="dxa"/>
          </w:tcPr>
          <w:p w:rsidR="00ED1707" w:rsidRPr="00AB23E6" w:rsidRDefault="00ED1707" w:rsidP="00900D28">
            <w:pPr>
              <w:pStyle w:val="Default"/>
              <w:rPr>
                <w:rFonts w:ascii="Comic Sans MS" w:hAnsi="Comic Sans MS"/>
              </w:rPr>
            </w:pPr>
            <w:r w:rsidRPr="00AB23E6">
              <w:rPr>
                <w:rFonts w:ascii="Comic Sans MS" w:hAnsi="Comic Sans MS"/>
                <w:color w:val="auto"/>
                <w:lang w:val="es-ES"/>
              </w:rPr>
              <w:t>El estudiante</w:t>
            </w:r>
            <w:r w:rsidRPr="00AB23E6">
              <w:rPr>
                <w:rFonts w:ascii="Comic Sans MS" w:hAnsi="Comic Sans MS"/>
              </w:rPr>
              <w:t>:</w:t>
            </w:r>
          </w:p>
          <w:p w:rsidR="00ED1707" w:rsidRPr="00AB23E6" w:rsidRDefault="00ED1707" w:rsidP="00ED1707">
            <w:pPr>
              <w:numPr>
                <w:ilvl w:val="0"/>
                <w:numId w:val="32"/>
              </w:numPr>
              <w:ind w:left="247" w:hanging="184"/>
              <w:jc w:val="both"/>
              <w:rPr>
                <w:rFonts w:cs="Arial"/>
              </w:rPr>
            </w:pPr>
            <w:r w:rsidRPr="00AB23E6">
              <w:rPr>
                <w:rFonts w:cs="Arial"/>
              </w:rPr>
              <w:t>Compara el grado de dulzor de los diferentes edulcorantes.</w:t>
            </w:r>
          </w:p>
          <w:p w:rsidR="00ED1707" w:rsidRPr="00AB23E6" w:rsidRDefault="00ED1707" w:rsidP="00ED1707">
            <w:pPr>
              <w:numPr>
                <w:ilvl w:val="0"/>
                <w:numId w:val="32"/>
              </w:numPr>
              <w:ind w:left="247" w:hanging="184"/>
              <w:jc w:val="both"/>
              <w:rPr>
                <w:rFonts w:cs="Arial"/>
              </w:rPr>
            </w:pPr>
            <w:r w:rsidRPr="00AB23E6">
              <w:rPr>
                <w:rFonts w:cs="Arial"/>
              </w:rPr>
              <w:t>Emplea edulcorantes en diferentes preparaciones</w:t>
            </w:r>
          </w:p>
          <w:p w:rsidR="00ED1707" w:rsidRPr="00AB23E6" w:rsidRDefault="00ED1707" w:rsidP="00ED1707">
            <w:pPr>
              <w:numPr>
                <w:ilvl w:val="0"/>
                <w:numId w:val="32"/>
              </w:numPr>
              <w:ind w:left="247" w:hanging="184"/>
              <w:jc w:val="both"/>
              <w:rPr>
                <w:rFonts w:cs="Arial"/>
              </w:rPr>
            </w:pPr>
            <w:r w:rsidRPr="00AB23E6">
              <w:rPr>
                <w:rFonts w:cs="Arial"/>
              </w:rPr>
              <w:t>Determina el aporte calórico y nutricional de las diferentes productos endulzados</w:t>
            </w:r>
          </w:p>
          <w:p w:rsidR="00ED1707" w:rsidRPr="00AB23E6" w:rsidRDefault="00ED1707" w:rsidP="00900D28">
            <w:pPr>
              <w:pStyle w:val="Ttulo3"/>
              <w:spacing w:before="120" w:after="120" w:line="288" w:lineRule="auto"/>
              <w:jc w:val="center"/>
              <w:outlineLvl w:val="2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1417" w:type="dxa"/>
          </w:tcPr>
          <w:p w:rsidR="00ED1707" w:rsidRPr="00AB23E6" w:rsidRDefault="00ED1707" w:rsidP="00900D28">
            <w:pPr>
              <w:pStyle w:val="Default"/>
              <w:jc w:val="both"/>
              <w:rPr>
                <w:rFonts w:ascii="Comic Sans MS" w:hAnsi="Comic Sans MS"/>
                <w:color w:val="auto"/>
                <w:lang w:val="es-ES"/>
              </w:rPr>
            </w:pPr>
            <w:r w:rsidRPr="00AB23E6">
              <w:rPr>
                <w:rFonts w:ascii="Comic Sans MS" w:hAnsi="Comic Sans MS"/>
                <w:color w:val="auto"/>
                <w:lang w:val="es-ES"/>
              </w:rPr>
              <w:t xml:space="preserve">La actividad evaluativa tendrá dos componentes básicos como son el cualitativo y el cuantitativo para hacer de esta un proceso integral. Para ello se propone </w:t>
            </w:r>
            <w:r w:rsidRPr="00AB23E6">
              <w:rPr>
                <w:rFonts w:ascii="Comic Sans MS" w:hAnsi="Comic Sans MS"/>
                <w:color w:val="auto"/>
                <w:lang w:val="es-ES"/>
              </w:rPr>
              <w:lastRenderedPageBreak/>
              <w:t xml:space="preserve">tener en cuenta como el estudiante identifica, como comprende y reconoce el tratamiento de los edulcorantes en la solución de problemas y como argumenta y propone. </w:t>
            </w:r>
          </w:p>
          <w:p w:rsidR="00ED1707" w:rsidRPr="00AB23E6" w:rsidRDefault="00ED1707" w:rsidP="00900D28">
            <w:pPr>
              <w:spacing w:line="288" w:lineRule="auto"/>
              <w:rPr>
                <w:rFonts w:cs="Arial"/>
                <w:b/>
                <w:bCs/>
                <w:color w:val="000000"/>
                <w:lang w:eastAsia="es-ES"/>
              </w:rPr>
            </w:pPr>
            <w:r w:rsidRPr="00AB23E6">
              <w:rPr>
                <w:rFonts w:cs="Arial"/>
                <w:lang w:eastAsia="en-US"/>
              </w:rPr>
              <w:t>Este tema se evaluará para el examen final.</w:t>
            </w:r>
          </w:p>
        </w:tc>
      </w:tr>
    </w:tbl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Pr="0065610D" w:rsidRDefault="00B75D52" w:rsidP="00203382">
      <w:pPr>
        <w:pStyle w:val="Prrafodelista"/>
        <w:rPr>
          <w:rFonts w:ascii="Candara" w:hAnsi="Candara" w:cs="Arial"/>
          <w:sz w:val="22"/>
        </w:rPr>
        <w:sectPr w:rsidR="00B75D52" w:rsidRPr="0065610D" w:rsidSect="007C5E99">
          <w:headerReference w:type="default" r:id="rId12"/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:rsidR="00326174" w:rsidRPr="0065610D" w:rsidRDefault="00326174" w:rsidP="00206144">
      <w:pPr>
        <w:pStyle w:val="Prrafodelista"/>
        <w:numPr>
          <w:ilvl w:val="0"/>
          <w:numId w:val="24"/>
        </w:numPr>
        <w:ind w:left="426" w:hanging="426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BIBLIOGRAFÍA BÁSICA DEL CURSO</w:t>
      </w:r>
    </w:p>
    <w:p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26174" w:rsidRPr="0065610D" w:rsidTr="00A918C0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326174" w:rsidRPr="0065610D" w:rsidRDefault="00326174" w:rsidP="00A918C0">
            <w:pPr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</w:p>
        </w:tc>
      </w:tr>
      <w:tr w:rsidR="00326174" w:rsidRPr="0065610D" w:rsidTr="00A918C0">
        <w:tc>
          <w:tcPr>
            <w:tcW w:w="9039" w:type="dxa"/>
          </w:tcPr>
          <w:p w:rsidR="00326174" w:rsidRPr="0065610D" w:rsidRDefault="00326174" w:rsidP="00A918C0">
            <w:pPr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</w:p>
        </w:tc>
      </w:tr>
      <w:tr w:rsidR="00326174" w:rsidRPr="0065610D" w:rsidTr="00A918C0">
        <w:tc>
          <w:tcPr>
            <w:tcW w:w="9039" w:type="dxa"/>
            <w:shd w:val="clear" w:color="auto" w:fill="F2F2F2" w:themeFill="background1" w:themeFillShade="F2"/>
          </w:tcPr>
          <w:p w:rsidR="00326174" w:rsidRPr="0065610D" w:rsidRDefault="00326174" w:rsidP="00A918C0">
            <w:pPr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</w:p>
        </w:tc>
      </w:tr>
      <w:tr w:rsidR="00326174" w:rsidRPr="0065610D" w:rsidTr="00A918C0">
        <w:tc>
          <w:tcPr>
            <w:tcW w:w="9039" w:type="dxa"/>
          </w:tcPr>
          <w:p w:rsidR="00326174" w:rsidRPr="0065610D" w:rsidRDefault="00326174" w:rsidP="00A918C0">
            <w:pPr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</w:p>
        </w:tc>
      </w:tr>
    </w:tbl>
    <w:p w:rsidR="00326174" w:rsidRPr="0065610D" w:rsidRDefault="00326174" w:rsidP="00326174">
      <w:pPr>
        <w:rPr>
          <w:rFonts w:ascii="Candara" w:hAnsi="Candara" w:cs="Arial"/>
          <w:sz w:val="22"/>
        </w:rPr>
      </w:pPr>
    </w:p>
    <w:p w:rsidR="00326174" w:rsidRPr="0065610D" w:rsidRDefault="00326174" w:rsidP="00326174">
      <w:pPr>
        <w:pStyle w:val="Prrafodelista"/>
        <w:numPr>
          <w:ilvl w:val="0"/>
          <w:numId w:val="24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BIBLIOGRAFÍA COMPLEMENTARIA DEL CURSO</w:t>
      </w:r>
    </w:p>
    <w:p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26174" w:rsidRPr="0065610D" w:rsidTr="00A918C0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326174" w:rsidRPr="0065610D" w:rsidRDefault="00326174" w:rsidP="00A918C0">
            <w:pPr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</w:p>
        </w:tc>
      </w:tr>
      <w:tr w:rsidR="00326174" w:rsidRPr="0065610D" w:rsidTr="00A918C0">
        <w:tc>
          <w:tcPr>
            <w:tcW w:w="9039" w:type="dxa"/>
          </w:tcPr>
          <w:p w:rsidR="00326174" w:rsidRPr="0065610D" w:rsidRDefault="00326174" w:rsidP="00A918C0">
            <w:pPr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</w:p>
        </w:tc>
      </w:tr>
      <w:tr w:rsidR="00326174" w:rsidRPr="0065610D" w:rsidTr="00A918C0">
        <w:tc>
          <w:tcPr>
            <w:tcW w:w="9039" w:type="dxa"/>
            <w:shd w:val="clear" w:color="auto" w:fill="F2F2F2" w:themeFill="background1" w:themeFillShade="F2"/>
          </w:tcPr>
          <w:p w:rsidR="00326174" w:rsidRPr="0065610D" w:rsidRDefault="00326174" w:rsidP="00A918C0">
            <w:pPr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</w:p>
        </w:tc>
      </w:tr>
      <w:tr w:rsidR="00326174" w:rsidRPr="0065610D" w:rsidTr="00A918C0">
        <w:tc>
          <w:tcPr>
            <w:tcW w:w="9039" w:type="dxa"/>
          </w:tcPr>
          <w:p w:rsidR="00326174" w:rsidRPr="0065610D" w:rsidRDefault="00326174" w:rsidP="00A918C0">
            <w:pPr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</w:p>
        </w:tc>
      </w:tr>
    </w:tbl>
    <w:p w:rsidR="00096200" w:rsidRPr="0065610D" w:rsidRDefault="00096200" w:rsidP="003875DC">
      <w:pPr>
        <w:rPr>
          <w:rFonts w:ascii="Candara" w:hAnsi="Candara" w:cs="Arial"/>
          <w:sz w:val="22"/>
        </w:rPr>
      </w:pPr>
    </w:p>
    <w:sectPr w:rsidR="00096200" w:rsidRPr="0065610D" w:rsidSect="003875DC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B" w:rsidRDefault="00580C6B" w:rsidP="00617BE0">
      <w:r>
        <w:separator/>
      </w:r>
    </w:p>
  </w:endnote>
  <w:endnote w:type="continuationSeparator" w:id="0">
    <w:p w:rsidR="00580C6B" w:rsidRDefault="00580C6B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D9" w:rsidRPr="00B361C9" w:rsidRDefault="004111D9">
    <w:pPr>
      <w:pStyle w:val="Piedepgina"/>
      <w:rPr>
        <w:rFonts w:ascii="Candara" w:hAnsi="Candara"/>
        <w:sz w:val="20"/>
        <w:lang w:val="es-CO"/>
      </w:rPr>
    </w:pPr>
    <w:r w:rsidRPr="00B361C9">
      <w:rPr>
        <w:rFonts w:ascii="Candara" w:hAnsi="Candara"/>
        <w:sz w:val="20"/>
        <w:lang w:val="es-CO"/>
      </w:rPr>
      <w:t>Vo Bo Comité Curricular</w:t>
    </w:r>
    <w:r w:rsidR="00230944" w:rsidRPr="00B361C9">
      <w:rPr>
        <w:rFonts w:ascii="Candara" w:hAnsi="Candara"/>
        <w:sz w:val="20"/>
        <w:lang w:val="es-CO"/>
      </w:rPr>
      <w:t xml:space="preserve"> y de Autoevaluación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B" w:rsidRDefault="00580C6B" w:rsidP="00617BE0">
      <w:r>
        <w:separator/>
      </w:r>
    </w:p>
  </w:footnote>
  <w:footnote w:type="continuationSeparator" w:id="0">
    <w:p w:rsidR="00580C6B" w:rsidRDefault="00580C6B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2"/>
      <w:gridCol w:w="2142"/>
    </w:tblGrid>
    <w:tr w:rsidR="0065610D" w:rsidRPr="0065610D" w:rsidTr="009A46EA">
      <w:trPr>
        <w:trHeight w:val="132"/>
      </w:trPr>
      <w:tc>
        <w:tcPr>
          <w:tcW w:w="3817" w:type="pct"/>
          <w:vMerge w:val="restart"/>
        </w:tcPr>
        <w:p w:rsidR="0065610D" w:rsidRPr="0065610D" w:rsidRDefault="0065610D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39ED0D1B" wp14:editId="561CA098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65610D" w:rsidRPr="0065610D" w:rsidTr="009A46EA">
      <w:trPr>
        <w:trHeight w:val="314"/>
      </w:trPr>
      <w:tc>
        <w:tcPr>
          <w:tcW w:w="3817" w:type="pct"/>
          <w:vMerge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65610D" w:rsidRPr="0065610D" w:rsidRDefault="0065610D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 w:rsidR="002D140A"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65610D" w:rsidRPr="0065610D" w:rsidTr="009A46EA">
      <w:tc>
        <w:tcPr>
          <w:tcW w:w="3817" w:type="pct"/>
          <w:vMerge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65610D" w:rsidRPr="0065610D" w:rsidRDefault="0065610D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</w:t>
          </w:r>
          <w:r w:rsidR="002D140A">
            <w:rPr>
              <w:rFonts w:ascii="Candara" w:hAnsi="Candara" w:cs="Arial"/>
            </w:rPr>
            <w:t>/0</w:t>
          </w:r>
          <w:r w:rsidR="00E06A6A">
            <w:rPr>
              <w:rFonts w:ascii="Candara" w:hAnsi="Candara" w:cs="Arial"/>
            </w:rPr>
            <w:t>9</w:t>
          </w:r>
          <w:r w:rsidR="002D140A">
            <w:rPr>
              <w:rFonts w:ascii="Candara" w:hAnsi="Candara" w:cs="Arial"/>
            </w:rPr>
            <w:t>/2016</w:t>
          </w:r>
        </w:p>
      </w:tc>
    </w:tr>
    <w:tr w:rsidR="0065610D" w:rsidRPr="0065610D" w:rsidTr="003875DC">
      <w:tc>
        <w:tcPr>
          <w:tcW w:w="5000" w:type="pct"/>
          <w:gridSpan w:val="2"/>
        </w:tcPr>
        <w:p w:rsidR="0065610D" w:rsidRPr="0065610D" w:rsidRDefault="0065610D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844431" w:rsidRDefault="008444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565"/>
      <w:gridCol w:w="4489"/>
    </w:tblGrid>
    <w:tr w:rsidR="003875DC" w:rsidRPr="0065610D" w:rsidTr="003875DC">
      <w:trPr>
        <w:trHeight w:val="132"/>
      </w:trPr>
      <w:tc>
        <w:tcPr>
          <w:tcW w:w="2521" w:type="pct"/>
          <w:vMerge w:val="restar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2349D49E" wp14:editId="626E6C5D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9" w:type="pc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3875DC">
      <w:trPr>
        <w:trHeight w:val="314"/>
      </w:trPr>
      <w:tc>
        <w:tcPr>
          <w:tcW w:w="2521" w:type="pct"/>
          <w:vMerge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  <w:vAlign w:val="center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3875DC">
      <w:tc>
        <w:tcPr>
          <w:tcW w:w="2521" w:type="pct"/>
          <w:vMerge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26/08/2016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 w:rsidP="003875DC">
    <w:pPr>
      <w:pStyle w:val="Encabezado"/>
    </w:pPr>
  </w:p>
  <w:p w:rsidR="003875DC" w:rsidRDefault="00387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0599"/>
      <w:gridCol w:w="2623"/>
    </w:tblGrid>
    <w:tr w:rsidR="003875DC" w:rsidRPr="0065610D" w:rsidTr="0026043E">
      <w:trPr>
        <w:trHeight w:val="132"/>
      </w:trPr>
      <w:tc>
        <w:tcPr>
          <w:tcW w:w="4008" w:type="pct"/>
          <w:vMerge w:val="restart"/>
        </w:tcPr>
        <w:p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2336" behindDoc="1" locked="0" layoutInCell="1" allowOverlap="1" wp14:anchorId="720FC6E7" wp14:editId="624E80F4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pct"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26043E">
      <w:trPr>
        <w:trHeight w:val="314"/>
      </w:trPr>
      <w:tc>
        <w:tcPr>
          <w:tcW w:w="4008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  <w:vAlign w:val="center"/>
        </w:tcPr>
        <w:p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26043E">
      <w:tc>
        <w:tcPr>
          <w:tcW w:w="4008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</w:tcPr>
        <w:p w:rsidR="003875DC" w:rsidRPr="0065610D" w:rsidRDefault="003875DC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</w:t>
          </w:r>
          <w:r>
            <w:rPr>
              <w:rFonts w:ascii="Candara" w:hAnsi="Candara" w:cs="Arial"/>
            </w:rPr>
            <w:t>6/0</w:t>
          </w:r>
          <w:r w:rsidR="00E06A6A">
            <w:rPr>
              <w:rFonts w:ascii="Candara" w:hAnsi="Candara" w:cs="Arial"/>
            </w:rPr>
            <w:t>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26043E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2"/>
      <w:gridCol w:w="2142"/>
    </w:tblGrid>
    <w:tr w:rsidR="003875DC" w:rsidRPr="0065610D" w:rsidTr="009A46EA">
      <w:trPr>
        <w:trHeight w:val="132"/>
      </w:trPr>
      <w:tc>
        <w:tcPr>
          <w:tcW w:w="3817" w:type="pct"/>
          <w:vMerge w:val="restart"/>
        </w:tcPr>
        <w:p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2B1D2485" wp14:editId="180EDCC2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9A46EA">
      <w:trPr>
        <w:trHeight w:val="314"/>
      </w:trPr>
      <w:tc>
        <w:tcPr>
          <w:tcW w:w="3817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9A46EA">
      <w:tc>
        <w:tcPr>
          <w:tcW w:w="3817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3875DC" w:rsidRPr="0065610D" w:rsidRDefault="003875DC" w:rsidP="00324041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06/09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41B73"/>
    <w:multiLevelType w:val="hybridMultilevel"/>
    <w:tmpl w:val="93024F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F2A"/>
    <w:multiLevelType w:val="multilevel"/>
    <w:tmpl w:val="B58097C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60" w:hanging="72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D6D04"/>
    <w:multiLevelType w:val="hybridMultilevel"/>
    <w:tmpl w:val="140C8F50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D0265"/>
    <w:multiLevelType w:val="hybridMultilevel"/>
    <w:tmpl w:val="C42C593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D4617E2"/>
    <w:multiLevelType w:val="hybridMultilevel"/>
    <w:tmpl w:val="D3C609F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57B27"/>
    <w:multiLevelType w:val="hybridMultilevel"/>
    <w:tmpl w:val="F7D6826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443774"/>
    <w:multiLevelType w:val="hybridMultilevel"/>
    <w:tmpl w:val="3B3029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65CDB"/>
    <w:multiLevelType w:val="hybridMultilevel"/>
    <w:tmpl w:val="05586CC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24"/>
  </w:num>
  <w:num w:numId="5">
    <w:abstractNumId w:val="6"/>
  </w:num>
  <w:num w:numId="6">
    <w:abstractNumId w:val="10"/>
  </w:num>
  <w:num w:numId="7">
    <w:abstractNumId w:val="29"/>
  </w:num>
  <w:num w:numId="8">
    <w:abstractNumId w:val="27"/>
  </w:num>
  <w:num w:numId="9">
    <w:abstractNumId w:val="31"/>
  </w:num>
  <w:num w:numId="10">
    <w:abstractNumId w:val="20"/>
  </w:num>
  <w:num w:numId="11">
    <w:abstractNumId w:val="4"/>
  </w:num>
  <w:num w:numId="12">
    <w:abstractNumId w:val="0"/>
  </w:num>
  <w:num w:numId="13">
    <w:abstractNumId w:val="17"/>
  </w:num>
  <w:num w:numId="14">
    <w:abstractNumId w:val="11"/>
  </w:num>
  <w:num w:numId="15">
    <w:abstractNumId w:val="7"/>
  </w:num>
  <w:num w:numId="16">
    <w:abstractNumId w:val="23"/>
  </w:num>
  <w:num w:numId="17">
    <w:abstractNumId w:val="18"/>
  </w:num>
  <w:num w:numId="18">
    <w:abstractNumId w:val="19"/>
  </w:num>
  <w:num w:numId="19">
    <w:abstractNumId w:val="14"/>
  </w:num>
  <w:num w:numId="20">
    <w:abstractNumId w:val="5"/>
  </w:num>
  <w:num w:numId="21">
    <w:abstractNumId w:val="8"/>
  </w:num>
  <w:num w:numId="22">
    <w:abstractNumId w:val="25"/>
  </w:num>
  <w:num w:numId="23">
    <w:abstractNumId w:val="1"/>
  </w:num>
  <w:num w:numId="24">
    <w:abstractNumId w:val="15"/>
  </w:num>
  <w:num w:numId="25">
    <w:abstractNumId w:val="3"/>
  </w:num>
  <w:num w:numId="26">
    <w:abstractNumId w:val="16"/>
  </w:num>
  <w:num w:numId="27">
    <w:abstractNumId w:val="13"/>
  </w:num>
  <w:num w:numId="28">
    <w:abstractNumId w:val="21"/>
  </w:num>
  <w:num w:numId="29">
    <w:abstractNumId w:val="26"/>
  </w:num>
  <w:num w:numId="30">
    <w:abstractNumId w:val="28"/>
  </w:num>
  <w:num w:numId="31">
    <w:abstractNumId w:val="3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0D"/>
    <w:rsid w:val="000014C3"/>
    <w:rsid w:val="00055481"/>
    <w:rsid w:val="0006021F"/>
    <w:rsid w:val="00072377"/>
    <w:rsid w:val="00096200"/>
    <w:rsid w:val="000D651C"/>
    <w:rsid w:val="00103C1D"/>
    <w:rsid w:val="00105A78"/>
    <w:rsid w:val="00106B42"/>
    <w:rsid w:val="0010733E"/>
    <w:rsid w:val="00166691"/>
    <w:rsid w:val="0016710C"/>
    <w:rsid w:val="001703D3"/>
    <w:rsid w:val="001901A0"/>
    <w:rsid w:val="00197C07"/>
    <w:rsid w:val="001A56BD"/>
    <w:rsid w:val="001A6012"/>
    <w:rsid w:val="001B7FA4"/>
    <w:rsid w:val="001C54CE"/>
    <w:rsid w:val="001C7CA9"/>
    <w:rsid w:val="001D08BE"/>
    <w:rsid w:val="001E7C60"/>
    <w:rsid w:val="00203382"/>
    <w:rsid w:val="00206144"/>
    <w:rsid w:val="00224C7B"/>
    <w:rsid w:val="00230944"/>
    <w:rsid w:val="00242F3C"/>
    <w:rsid w:val="00247B4D"/>
    <w:rsid w:val="0026039C"/>
    <w:rsid w:val="0026043E"/>
    <w:rsid w:val="00296D90"/>
    <w:rsid w:val="002C4BF8"/>
    <w:rsid w:val="002D140A"/>
    <w:rsid w:val="002D6C5D"/>
    <w:rsid w:val="002D7D19"/>
    <w:rsid w:val="002E03CD"/>
    <w:rsid w:val="00313DCB"/>
    <w:rsid w:val="0031408C"/>
    <w:rsid w:val="00324041"/>
    <w:rsid w:val="00326174"/>
    <w:rsid w:val="0032622A"/>
    <w:rsid w:val="00331A4F"/>
    <w:rsid w:val="003717EF"/>
    <w:rsid w:val="003875DC"/>
    <w:rsid w:val="003945ED"/>
    <w:rsid w:val="003A69F3"/>
    <w:rsid w:val="003B1B4C"/>
    <w:rsid w:val="003F12D9"/>
    <w:rsid w:val="004061CF"/>
    <w:rsid w:val="00407EBA"/>
    <w:rsid w:val="004111D9"/>
    <w:rsid w:val="004203B9"/>
    <w:rsid w:val="0045507E"/>
    <w:rsid w:val="00482E7D"/>
    <w:rsid w:val="00485D88"/>
    <w:rsid w:val="00493FE7"/>
    <w:rsid w:val="004A69F4"/>
    <w:rsid w:val="004A7949"/>
    <w:rsid w:val="004C0B1A"/>
    <w:rsid w:val="004C4049"/>
    <w:rsid w:val="004C6946"/>
    <w:rsid w:val="004D12CC"/>
    <w:rsid w:val="00526EA7"/>
    <w:rsid w:val="00580C6B"/>
    <w:rsid w:val="00596062"/>
    <w:rsid w:val="005A1572"/>
    <w:rsid w:val="005B3391"/>
    <w:rsid w:val="005B6ACB"/>
    <w:rsid w:val="00617BE0"/>
    <w:rsid w:val="006275C1"/>
    <w:rsid w:val="00647AD2"/>
    <w:rsid w:val="006534CD"/>
    <w:rsid w:val="0065610D"/>
    <w:rsid w:val="00684A2B"/>
    <w:rsid w:val="006B7FA1"/>
    <w:rsid w:val="006C1097"/>
    <w:rsid w:val="006D403B"/>
    <w:rsid w:val="006E1778"/>
    <w:rsid w:val="006F6712"/>
    <w:rsid w:val="00701B92"/>
    <w:rsid w:val="00756C49"/>
    <w:rsid w:val="00762DB3"/>
    <w:rsid w:val="00766DC4"/>
    <w:rsid w:val="00767F0F"/>
    <w:rsid w:val="00781CBD"/>
    <w:rsid w:val="007A3F66"/>
    <w:rsid w:val="007B5DC1"/>
    <w:rsid w:val="007C5E99"/>
    <w:rsid w:val="007D476E"/>
    <w:rsid w:val="007E3E3A"/>
    <w:rsid w:val="007F49C1"/>
    <w:rsid w:val="00806D9E"/>
    <w:rsid w:val="00821DD1"/>
    <w:rsid w:val="00844431"/>
    <w:rsid w:val="00855F42"/>
    <w:rsid w:val="00872226"/>
    <w:rsid w:val="00872DBE"/>
    <w:rsid w:val="00874537"/>
    <w:rsid w:val="008E3855"/>
    <w:rsid w:val="008E410A"/>
    <w:rsid w:val="008E4697"/>
    <w:rsid w:val="008F0BBF"/>
    <w:rsid w:val="009100CD"/>
    <w:rsid w:val="00925C3A"/>
    <w:rsid w:val="0093300A"/>
    <w:rsid w:val="00946713"/>
    <w:rsid w:val="00962B78"/>
    <w:rsid w:val="0098310C"/>
    <w:rsid w:val="00996D7C"/>
    <w:rsid w:val="009A46EA"/>
    <w:rsid w:val="009B56BA"/>
    <w:rsid w:val="009D76B0"/>
    <w:rsid w:val="00A02651"/>
    <w:rsid w:val="00A04A90"/>
    <w:rsid w:val="00A322AB"/>
    <w:rsid w:val="00A3752F"/>
    <w:rsid w:val="00A63B2C"/>
    <w:rsid w:val="00A75B6B"/>
    <w:rsid w:val="00A81AAB"/>
    <w:rsid w:val="00A837B5"/>
    <w:rsid w:val="00AB1377"/>
    <w:rsid w:val="00AB23E6"/>
    <w:rsid w:val="00AD00C7"/>
    <w:rsid w:val="00AD75E6"/>
    <w:rsid w:val="00AF4358"/>
    <w:rsid w:val="00B361C9"/>
    <w:rsid w:val="00B40C23"/>
    <w:rsid w:val="00B506F6"/>
    <w:rsid w:val="00B53B57"/>
    <w:rsid w:val="00B745F0"/>
    <w:rsid w:val="00B75D52"/>
    <w:rsid w:val="00B82C6C"/>
    <w:rsid w:val="00B932AA"/>
    <w:rsid w:val="00BA0976"/>
    <w:rsid w:val="00BB20C2"/>
    <w:rsid w:val="00BB3492"/>
    <w:rsid w:val="00C02722"/>
    <w:rsid w:val="00C10987"/>
    <w:rsid w:val="00C608C3"/>
    <w:rsid w:val="00C60D0D"/>
    <w:rsid w:val="00C65C20"/>
    <w:rsid w:val="00C9103C"/>
    <w:rsid w:val="00C9403B"/>
    <w:rsid w:val="00CD2896"/>
    <w:rsid w:val="00CD37D8"/>
    <w:rsid w:val="00CD6782"/>
    <w:rsid w:val="00CE69C3"/>
    <w:rsid w:val="00CE7581"/>
    <w:rsid w:val="00D30AF9"/>
    <w:rsid w:val="00D55696"/>
    <w:rsid w:val="00D66EA5"/>
    <w:rsid w:val="00D74701"/>
    <w:rsid w:val="00D82182"/>
    <w:rsid w:val="00D9058D"/>
    <w:rsid w:val="00D93C14"/>
    <w:rsid w:val="00DB1F9E"/>
    <w:rsid w:val="00DC6BB3"/>
    <w:rsid w:val="00DD46BC"/>
    <w:rsid w:val="00E03BC0"/>
    <w:rsid w:val="00E06A6A"/>
    <w:rsid w:val="00E2293F"/>
    <w:rsid w:val="00E36450"/>
    <w:rsid w:val="00E40661"/>
    <w:rsid w:val="00E51041"/>
    <w:rsid w:val="00E9463A"/>
    <w:rsid w:val="00E94F27"/>
    <w:rsid w:val="00ED1707"/>
    <w:rsid w:val="00EF1BA2"/>
    <w:rsid w:val="00F07010"/>
    <w:rsid w:val="00F2691A"/>
    <w:rsid w:val="00F56B07"/>
    <w:rsid w:val="00F74685"/>
    <w:rsid w:val="00F91994"/>
    <w:rsid w:val="00F93C4A"/>
    <w:rsid w:val="00FB2312"/>
    <w:rsid w:val="00FB6A4F"/>
    <w:rsid w:val="00FD6D19"/>
    <w:rsid w:val="00FF4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99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  <w:style w:type="paragraph" w:styleId="Textoindependiente">
    <w:name w:val="Body Text"/>
    <w:basedOn w:val="Normal"/>
    <w:link w:val="TextoindependienteCar"/>
    <w:uiPriority w:val="99"/>
    <w:rsid w:val="003B1B4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B1B4C"/>
    <w:rPr>
      <w:rFonts w:ascii="Arial Unicode MS" w:eastAsia="Arial Unicode MS" w:hAnsi="Arial Unicode MS" w:cs="Arial Unicode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99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  <w:style w:type="paragraph" w:styleId="Textoindependiente">
    <w:name w:val="Body Text"/>
    <w:basedOn w:val="Normal"/>
    <w:link w:val="TextoindependienteCar"/>
    <w:uiPriority w:val="99"/>
    <w:rsid w:val="003B1B4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B1B4C"/>
    <w:rPr>
      <w:rFonts w:ascii="Arial Unicode MS" w:eastAsia="Arial Unicode MS" w:hAnsi="Arial Unicode MS" w:cs="Arial Unicode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D5A7-62ED-40E3-89CB-D69BF66F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2056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Horacio Guerrero Lopez</cp:lastModifiedBy>
  <cp:revision>8</cp:revision>
  <cp:lastPrinted>2017-05-05T21:05:00Z</cp:lastPrinted>
  <dcterms:created xsi:type="dcterms:W3CDTF">2017-05-02T21:55:00Z</dcterms:created>
  <dcterms:modified xsi:type="dcterms:W3CDTF">2017-11-15T19:43:00Z</dcterms:modified>
</cp:coreProperties>
</file>