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FB0D8C" w:rsidP="00D66EA5">
            <w:pPr>
              <w:spacing w:line="276" w:lineRule="auto"/>
              <w:rPr>
                <w:rFonts w:ascii="Candara" w:hAnsi="Candara" w:cs="Arial"/>
                <w:sz w:val="20"/>
                <w:szCs w:val="20"/>
                <w:lang w:val="es-CO"/>
              </w:rPr>
            </w:pPr>
            <w:r>
              <w:rPr>
                <w:rFonts w:ascii="Candara" w:hAnsi="Candara" w:cs="Arial"/>
                <w:sz w:val="20"/>
                <w:szCs w:val="20"/>
                <w:lang w:val="es-CO"/>
              </w:rPr>
              <w:t>NUTRICIÓN Y DIETÉTICA</w:t>
            </w: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0F4585" w:rsidP="00D66EA5">
            <w:pPr>
              <w:spacing w:line="276" w:lineRule="auto"/>
              <w:rPr>
                <w:rFonts w:ascii="Candara" w:hAnsi="Candara" w:cs="Arial"/>
                <w:sz w:val="20"/>
                <w:szCs w:val="20"/>
                <w:lang w:val="es-CO"/>
              </w:rPr>
            </w:pPr>
            <w:r>
              <w:rPr>
                <w:rFonts w:ascii="Candara" w:hAnsi="Candara" w:cs="Arial"/>
                <w:sz w:val="20"/>
                <w:szCs w:val="20"/>
                <w:lang w:val="es-CO"/>
              </w:rPr>
              <w:t>Agosto 2017</w:t>
            </w:r>
            <w:bookmarkStart w:id="0" w:name="_GoBack"/>
            <w:bookmarkEnd w:id="0"/>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FB0D8C" w:rsidP="00D66EA5">
            <w:pPr>
              <w:spacing w:line="276" w:lineRule="auto"/>
              <w:rPr>
                <w:rFonts w:ascii="Candara" w:hAnsi="Candara" w:cs="Arial"/>
                <w:sz w:val="20"/>
                <w:szCs w:val="20"/>
                <w:lang w:val="es-CO"/>
              </w:rPr>
            </w:pPr>
            <w:r>
              <w:rPr>
                <w:rFonts w:ascii="Candara" w:hAnsi="Candara" w:cs="Arial"/>
                <w:sz w:val="20"/>
                <w:szCs w:val="20"/>
                <w:lang w:val="es-CO"/>
              </w:rPr>
              <w:t>NUTRICIÓN Y DIETÉTICA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74069C" w:rsidP="00D66EA5">
            <w:pPr>
              <w:spacing w:line="276" w:lineRule="auto"/>
              <w:rPr>
                <w:rFonts w:ascii="Candara" w:hAnsi="Candara" w:cs="Arial"/>
                <w:sz w:val="20"/>
                <w:szCs w:val="20"/>
                <w:lang w:val="es-CO"/>
              </w:rPr>
            </w:pPr>
            <w:r>
              <w:rPr>
                <w:rFonts w:ascii="Candara" w:hAnsi="Candara" w:cs="Arial"/>
                <w:sz w:val="20"/>
                <w:szCs w:val="20"/>
                <w:lang w:val="es-CO"/>
              </w:rPr>
              <w:t>IV</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65610D" w:rsidRDefault="002C4D41" w:rsidP="00D66EA5">
            <w:pPr>
              <w:spacing w:line="276" w:lineRule="auto"/>
              <w:rPr>
                <w:rFonts w:ascii="Candara" w:hAnsi="Candara" w:cs="Arial"/>
                <w:sz w:val="20"/>
                <w:szCs w:val="20"/>
                <w:lang w:val="es-CO"/>
              </w:rPr>
            </w:pPr>
            <w:r w:rsidRPr="0074069C">
              <w:rPr>
                <w:rFonts w:ascii="Candara" w:hAnsi="Candara" w:cs="Arial"/>
                <w:sz w:val="20"/>
                <w:szCs w:val="20"/>
                <w:lang w:val="es-CO"/>
              </w:rPr>
              <w:t>FILOSOFÍA DE LAS CULTURAS INVESTIGATIVAS</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65610D" w:rsidRDefault="0074069C" w:rsidP="00D66EA5">
            <w:pPr>
              <w:spacing w:line="276" w:lineRule="auto"/>
              <w:rPr>
                <w:rFonts w:ascii="Candara" w:hAnsi="Candara" w:cs="Arial"/>
                <w:sz w:val="20"/>
                <w:szCs w:val="20"/>
                <w:lang w:val="es-CO"/>
              </w:rPr>
            </w:pPr>
            <w:r w:rsidRPr="0074069C">
              <w:rPr>
                <w:rFonts w:ascii="Candara" w:hAnsi="Candara" w:cs="Arial"/>
                <w:sz w:val="20"/>
                <w:szCs w:val="20"/>
                <w:lang w:val="es-CO"/>
              </w:rPr>
              <w:t>60159</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74069C" w:rsidP="00D66EA5">
            <w:pPr>
              <w:spacing w:line="276" w:lineRule="auto"/>
              <w:rPr>
                <w:rFonts w:ascii="Candara" w:hAnsi="Candara" w:cs="Arial"/>
                <w:sz w:val="20"/>
                <w:szCs w:val="20"/>
                <w:lang w:val="es-CO"/>
              </w:rPr>
            </w:pPr>
            <w:r>
              <w:rPr>
                <w:rFonts w:ascii="Candara" w:hAnsi="Candara" w:cs="Arial"/>
                <w:sz w:val="20"/>
                <w:szCs w:val="20"/>
                <w:lang w:val="es-CO"/>
              </w:rPr>
              <w:t>Ninguno</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74069C" w:rsidP="00D66EA5">
            <w:pPr>
              <w:spacing w:line="276" w:lineRule="auto"/>
              <w:rPr>
                <w:rFonts w:ascii="Candara" w:hAnsi="Candara" w:cs="Arial"/>
                <w:sz w:val="20"/>
                <w:szCs w:val="20"/>
                <w:lang w:val="es-CO"/>
              </w:rPr>
            </w:pPr>
            <w:r>
              <w:rPr>
                <w:rFonts w:ascii="Candara" w:hAnsi="Candara" w:cs="Arial"/>
                <w:sz w:val="20"/>
                <w:szCs w:val="20"/>
                <w:lang w:val="es-CO"/>
              </w:rPr>
              <w:t>2</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74069C"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74069C"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74069C" w:rsidP="00B82C6C">
            <w:pPr>
              <w:spacing w:line="276" w:lineRule="auto"/>
              <w:jc w:val="center"/>
              <w:rPr>
                <w:rFonts w:ascii="Candara" w:hAnsi="Candara" w:cs="Arial"/>
                <w:sz w:val="20"/>
                <w:szCs w:val="20"/>
                <w:lang w:val="es-CO"/>
              </w:rPr>
            </w:pPr>
            <w:r>
              <w:rPr>
                <w:rFonts w:ascii="Candara" w:hAnsi="Candara" w:cs="Arial"/>
                <w:sz w:val="20"/>
                <w:szCs w:val="20"/>
                <w:lang w:val="es-CO"/>
              </w:rPr>
              <w:t>2</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B82C6C" w:rsidP="00B82C6C">
            <w:pPr>
              <w:spacing w:line="276" w:lineRule="auto"/>
              <w:rPr>
                <w:rFonts w:ascii="Candara" w:hAnsi="Candara" w:cs="Arial"/>
                <w:sz w:val="20"/>
                <w:szCs w:val="20"/>
                <w:lang w:val="es-CO"/>
              </w:rPr>
            </w:pPr>
          </w:p>
        </w:tc>
      </w:tr>
    </w:tbl>
    <w:p w:rsidR="00B361C9" w:rsidRPr="0065610D" w:rsidRDefault="00B361C9" w:rsidP="00B361C9">
      <w:pPr>
        <w:rPr>
          <w:rFonts w:ascii="Candara" w:hAnsi="Candara" w:cs="Arial"/>
          <w:b/>
          <w:sz w:val="22"/>
        </w:rPr>
      </w:pPr>
    </w:p>
    <w:p w:rsidR="00B361C9" w:rsidRPr="0065610D" w:rsidRDefault="00B361C9" w:rsidP="00B361C9">
      <w:pPr>
        <w:pStyle w:val="Prrafodelista"/>
        <w:ind w:left="284"/>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65610D" w:rsidTr="003F12D9">
        <w:trPr>
          <w:trHeight w:val="286"/>
        </w:trPr>
        <w:tc>
          <w:tcPr>
            <w:tcW w:w="9039" w:type="dxa"/>
            <w:shd w:val="clear" w:color="auto" w:fill="F2F2F2" w:themeFill="background1" w:themeFillShade="F2"/>
          </w:tcPr>
          <w:p w:rsidR="0074069C" w:rsidRPr="0074069C" w:rsidRDefault="0074069C" w:rsidP="0074069C">
            <w:pPr>
              <w:rPr>
                <w:rFonts w:ascii="Candara" w:hAnsi="Candara" w:cs="Arial"/>
                <w:b/>
                <w:szCs w:val="24"/>
              </w:rPr>
            </w:pPr>
            <w:r w:rsidRPr="0074069C">
              <w:rPr>
                <w:rFonts w:ascii="Candara" w:hAnsi="Candara" w:cs="Arial"/>
                <w:b/>
                <w:szCs w:val="24"/>
              </w:rPr>
              <w:t>ENFOQUE CONCEPTUAL</w:t>
            </w:r>
          </w:p>
          <w:p w:rsidR="0074069C" w:rsidRPr="0074069C" w:rsidRDefault="0074069C" w:rsidP="0074069C">
            <w:pPr>
              <w:rPr>
                <w:rFonts w:ascii="Candara" w:hAnsi="Candara" w:cs="Arial"/>
                <w:szCs w:val="24"/>
              </w:rPr>
            </w:pPr>
            <w:r w:rsidRPr="0074069C">
              <w:rPr>
                <w:rFonts w:ascii="Candara" w:hAnsi="Candara" w:cs="Arial"/>
                <w:szCs w:val="24"/>
              </w:rPr>
              <w:t xml:space="preserve">El nuevo paradigma de la educación Superior es la calidad y la investigación es su eje, dado que la Educación Superior  debe ser una praxis permanente orientada a la búsqueda incesante d la verdad, empeño que exige una sólida formación en el desarrollo de las habilidades de carácter cognitivo, mete-cognitivo y comunicativo propio de la actividad investigativa.. </w:t>
            </w:r>
          </w:p>
          <w:p w:rsidR="0074069C" w:rsidRPr="0074069C" w:rsidRDefault="0074069C" w:rsidP="0074069C">
            <w:pPr>
              <w:rPr>
                <w:rFonts w:ascii="Candara" w:hAnsi="Candara" w:cs="Arial"/>
                <w:szCs w:val="24"/>
              </w:rPr>
            </w:pPr>
          </w:p>
          <w:p w:rsidR="0074069C" w:rsidRPr="0074069C" w:rsidRDefault="0074069C" w:rsidP="0074069C">
            <w:pPr>
              <w:rPr>
                <w:rFonts w:ascii="Candara" w:hAnsi="Candara" w:cs="Arial"/>
                <w:b/>
                <w:szCs w:val="24"/>
              </w:rPr>
            </w:pPr>
            <w:r w:rsidRPr="0074069C">
              <w:rPr>
                <w:rFonts w:ascii="Candara" w:hAnsi="Candara" w:cs="Arial"/>
                <w:b/>
                <w:szCs w:val="24"/>
              </w:rPr>
              <w:t>RELACION CON OTRAS ASIGNATURAS DEL PLAN DE ESTUDIOS</w:t>
            </w:r>
          </w:p>
          <w:p w:rsidR="0074069C" w:rsidRPr="0074069C" w:rsidRDefault="0074069C" w:rsidP="0074069C">
            <w:pPr>
              <w:rPr>
                <w:rFonts w:ascii="Candara" w:hAnsi="Candara" w:cs="Arial"/>
                <w:szCs w:val="24"/>
              </w:rPr>
            </w:pPr>
            <w:r w:rsidRPr="0074069C">
              <w:rPr>
                <w:rFonts w:ascii="Candara" w:hAnsi="Candara" w:cs="Arial"/>
                <w:szCs w:val="24"/>
              </w:rPr>
              <w:t>El curso de Filosofía de las culturas investigativas se articula con otros cursos del área de Investigación como es las estadísticas, Metodología de la Investigación, Diseño y modelos de investigación entre otras.</w:t>
            </w:r>
          </w:p>
          <w:p w:rsidR="0074069C" w:rsidRPr="0074069C" w:rsidRDefault="0074069C" w:rsidP="0074069C">
            <w:pPr>
              <w:rPr>
                <w:rFonts w:ascii="Candara" w:hAnsi="Candara" w:cs="Arial"/>
                <w:szCs w:val="24"/>
              </w:rPr>
            </w:pPr>
          </w:p>
          <w:p w:rsidR="0074069C" w:rsidRPr="0074069C" w:rsidRDefault="0074069C" w:rsidP="0074069C">
            <w:pPr>
              <w:rPr>
                <w:rFonts w:ascii="Candara" w:hAnsi="Candara" w:cs="Arial"/>
                <w:b/>
                <w:szCs w:val="24"/>
              </w:rPr>
            </w:pPr>
            <w:r w:rsidRPr="0074069C">
              <w:rPr>
                <w:rFonts w:ascii="Candara" w:hAnsi="Candara" w:cs="Arial"/>
                <w:b/>
                <w:szCs w:val="24"/>
              </w:rPr>
              <w:t>CAMPOS PROFESIONALES EN LOS QUE SE PROYECTA</w:t>
            </w:r>
          </w:p>
          <w:p w:rsidR="003F12D9" w:rsidRPr="0065610D" w:rsidRDefault="0074069C" w:rsidP="0074069C">
            <w:pPr>
              <w:rPr>
                <w:rFonts w:ascii="Candara" w:hAnsi="Candara" w:cs="Arial"/>
                <w:szCs w:val="24"/>
              </w:rPr>
            </w:pPr>
            <w:r w:rsidRPr="0074069C">
              <w:rPr>
                <w:rFonts w:ascii="Candara" w:hAnsi="Candara" w:cs="Arial"/>
                <w:szCs w:val="24"/>
              </w:rPr>
              <w:t>La importancia de la Filosofía  de las culturas investigativa para el investigador es evidente, antes de producir conocimientos nuevos debe entender que es propiamente el conocimiento. La aplicación se puede dar en las diferentes áreas de formación del profesional nutricionista – dietista.</w:t>
            </w:r>
          </w:p>
        </w:tc>
      </w:tr>
    </w:tbl>
    <w:p w:rsidR="00C60D0D" w:rsidRPr="0065610D" w:rsidRDefault="00C60D0D"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65610D" w:rsidTr="003F12D9">
        <w:trPr>
          <w:trHeight w:val="286"/>
        </w:trPr>
        <w:tc>
          <w:tcPr>
            <w:tcW w:w="9039" w:type="dxa"/>
            <w:shd w:val="clear" w:color="auto" w:fill="F2F2F2" w:themeFill="background1" w:themeFillShade="F2"/>
          </w:tcPr>
          <w:p w:rsidR="0074069C" w:rsidRPr="0074069C" w:rsidRDefault="0074069C" w:rsidP="0074069C">
            <w:pPr>
              <w:rPr>
                <w:rFonts w:ascii="Candara" w:hAnsi="Candara" w:cs="Arial"/>
                <w:szCs w:val="24"/>
              </w:rPr>
            </w:pPr>
            <w:r w:rsidRPr="0074069C">
              <w:rPr>
                <w:rFonts w:ascii="Candara" w:hAnsi="Candara" w:cs="Arial"/>
                <w:szCs w:val="24"/>
              </w:rPr>
              <w:t xml:space="preserve">Dentro del proceso de formación Investigativa del nutricionista dietista, Es muy importante  tener aspectos básicos  que inviten a describir  las leyes y principios, que permitan conducir  con posición los rasgos fundamentales del conocimiento científico, espacialmente por la esencia del conocimiento, es decir, la función del sujeto y el objeto del conocimiento, por cuanto definen las direcciones fundamentales que constituyen la preocupación del pensamiento humano. </w:t>
            </w:r>
          </w:p>
          <w:p w:rsidR="0074069C" w:rsidRPr="0074069C" w:rsidRDefault="0074069C" w:rsidP="0074069C">
            <w:pPr>
              <w:rPr>
                <w:rFonts w:ascii="Candara" w:hAnsi="Candara" w:cs="Arial"/>
                <w:szCs w:val="24"/>
              </w:rPr>
            </w:pPr>
            <w:r w:rsidRPr="0074069C">
              <w:rPr>
                <w:rFonts w:ascii="Candara" w:hAnsi="Candara" w:cs="Arial"/>
                <w:szCs w:val="24"/>
              </w:rPr>
              <w:t>El origen del conocimiento, se constituye en otra dimensión fundamental relacionada con la Lógica del proceso de construcción  de los saberes y el conocimiento.</w:t>
            </w:r>
          </w:p>
          <w:p w:rsidR="003F12D9" w:rsidRPr="0065610D" w:rsidRDefault="0074069C" w:rsidP="0074069C">
            <w:pPr>
              <w:rPr>
                <w:rFonts w:ascii="Candara" w:hAnsi="Candara" w:cs="Arial"/>
                <w:szCs w:val="24"/>
              </w:rPr>
            </w:pPr>
            <w:r w:rsidRPr="0074069C">
              <w:rPr>
                <w:rFonts w:ascii="Candara" w:hAnsi="Candara" w:cs="Arial"/>
                <w:szCs w:val="24"/>
              </w:rPr>
              <w:t xml:space="preserve">Un planteamiento epistemológico que nos señala el proceso de conocer cómo se relaciona el sujeto y el objeto, está implicado a la vez las leyes que rigen el pensamiento, es decir, una lógica. Por lo tanto la metodología, está implica en los procesos de la Lógica y la Epistemología. Tanto la epistemología como la Lógica tienen carácter  científico, dado la naturaleza de los problemas que tratan. Por esto exige plena </w:t>
            </w:r>
            <w:r w:rsidRPr="0074069C">
              <w:rPr>
                <w:rFonts w:ascii="Candara" w:hAnsi="Candara" w:cs="Arial"/>
                <w:szCs w:val="24"/>
              </w:rPr>
              <w:lastRenderedPageBreak/>
              <w:t>coordinación metodológica.</w:t>
            </w:r>
          </w:p>
        </w:tc>
      </w:tr>
    </w:tbl>
    <w:p w:rsidR="003F12D9" w:rsidRPr="0065610D" w:rsidRDefault="003F12D9"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9054"/>
      </w:tblGrid>
      <w:tr w:rsidR="00617BE0" w:rsidRPr="0065610D" w:rsidTr="003F12D9">
        <w:tc>
          <w:tcPr>
            <w:tcW w:w="5000" w:type="pct"/>
            <w:shd w:val="clear" w:color="auto" w:fill="F2F2F2" w:themeFill="background1" w:themeFillShade="F2"/>
          </w:tcPr>
          <w:p w:rsidR="00617BE0" w:rsidRPr="0065610D" w:rsidRDefault="00617BE0" w:rsidP="003F12D9">
            <w:pPr>
              <w:jc w:val="both"/>
              <w:rPr>
                <w:rFonts w:ascii="Candara" w:hAnsi="Candara" w:cs="Arial"/>
                <w:b/>
                <w:szCs w:val="24"/>
              </w:rPr>
            </w:pPr>
          </w:p>
        </w:tc>
      </w:tr>
      <w:tr w:rsidR="00617BE0" w:rsidRPr="0065610D" w:rsidTr="00E94F27">
        <w:tc>
          <w:tcPr>
            <w:tcW w:w="5000" w:type="pct"/>
          </w:tcPr>
          <w:p w:rsidR="00617BE0" w:rsidRPr="0065610D" w:rsidRDefault="00617BE0" w:rsidP="003F12D9">
            <w:pPr>
              <w:jc w:val="both"/>
              <w:rPr>
                <w:rFonts w:ascii="Candara" w:hAnsi="Candara" w:cs="Arial"/>
                <w:b/>
                <w:szCs w:val="24"/>
              </w:rPr>
            </w:pPr>
          </w:p>
        </w:tc>
      </w:tr>
      <w:tr w:rsidR="00617BE0" w:rsidRPr="0065610D" w:rsidTr="003F12D9">
        <w:tc>
          <w:tcPr>
            <w:tcW w:w="5000" w:type="pct"/>
            <w:shd w:val="clear" w:color="auto" w:fill="F2F2F2" w:themeFill="background1" w:themeFillShade="F2"/>
          </w:tcPr>
          <w:p w:rsidR="00617BE0" w:rsidRPr="0065610D" w:rsidRDefault="00617BE0" w:rsidP="003F12D9">
            <w:pPr>
              <w:jc w:val="both"/>
              <w:rPr>
                <w:rFonts w:ascii="Candara" w:hAnsi="Candara" w:cs="Arial"/>
                <w:szCs w:val="24"/>
              </w:rPr>
            </w:pPr>
          </w:p>
        </w:tc>
      </w:tr>
      <w:tr w:rsidR="00617BE0" w:rsidRPr="0065610D" w:rsidTr="00E94F27">
        <w:tc>
          <w:tcPr>
            <w:tcW w:w="5000" w:type="pct"/>
          </w:tcPr>
          <w:p w:rsidR="00617BE0" w:rsidRPr="0065610D" w:rsidRDefault="00617BE0" w:rsidP="003F12D9">
            <w:pPr>
              <w:jc w:val="both"/>
              <w:rPr>
                <w:rFonts w:ascii="Candara" w:hAnsi="Candara" w:cs="Arial"/>
                <w:szCs w:val="24"/>
              </w:rPr>
            </w:pPr>
          </w:p>
        </w:tc>
      </w:tr>
    </w:tbl>
    <w:p w:rsidR="00C60D0D" w:rsidRPr="0065610D" w:rsidRDefault="00C60D0D" w:rsidP="00C60D0D">
      <w:pPr>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rsidR="009100CD" w:rsidRPr="0065610D"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9100CD" w:rsidRPr="0065610D" w:rsidTr="003F12D9">
        <w:trPr>
          <w:trHeight w:val="230"/>
        </w:trPr>
        <w:tc>
          <w:tcPr>
            <w:tcW w:w="9039" w:type="dxa"/>
            <w:shd w:val="clear" w:color="auto" w:fill="F2F2F2" w:themeFill="background1" w:themeFillShade="F2"/>
          </w:tcPr>
          <w:p w:rsidR="009100CD" w:rsidRPr="0065610D" w:rsidRDefault="009100CD" w:rsidP="003F12D9">
            <w:pPr>
              <w:jc w:val="both"/>
              <w:rPr>
                <w:rFonts w:ascii="Candara" w:hAnsi="Candara" w:cs="Arial"/>
                <w:b/>
                <w:szCs w:val="24"/>
              </w:rPr>
            </w:pPr>
          </w:p>
        </w:tc>
      </w:tr>
      <w:tr w:rsidR="00E94F27" w:rsidRPr="0065610D" w:rsidTr="00E94F27">
        <w:tc>
          <w:tcPr>
            <w:tcW w:w="9039" w:type="dxa"/>
          </w:tcPr>
          <w:p w:rsidR="00E94F27" w:rsidRPr="0065610D" w:rsidRDefault="00E94F27" w:rsidP="003F12D9">
            <w:pPr>
              <w:jc w:val="both"/>
              <w:rPr>
                <w:rFonts w:ascii="Candara" w:hAnsi="Candara" w:cs="Arial"/>
                <w:b/>
                <w:szCs w:val="24"/>
              </w:rPr>
            </w:pPr>
          </w:p>
        </w:tc>
      </w:tr>
      <w:tr w:rsidR="00E94F27" w:rsidRPr="0065610D" w:rsidTr="003F12D9">
        <w:tc>
          <w:tcPr>
            <w:tcW w:w="9039" w:type="dxa"/>
            <w:shd w:val="clear" w:color="auto" w:fill="F2F2F2" w:themeFill="background1" w:themeFillShade="F2"/>
          </w:tcPr>
          <w:p w:rsidR="00E94F27" w:rsidRPr="0065610D" w:rsidRDefault="00E94F27" w:rsidP="003F12D9">
            <w:pPr>
              <w:jc w:val="both"/>
              <w:rPr>
                <w:rFonts w:ascii="Candara" w:hAnsi="Candara" w:cs="Arial"/>
                <w:b/>
                <w:szCs w:val="24"/>
              </w:rPr>
            </w:pPr>
          </w:p>
        </w:tc>
      </w:tr>
      <w:tr w:rsidR="00E94F27" w:rsidRPr="0065610D" w:rsidTr="00E94F27">
        <w:tc>
          <w:tcPr>
            <w:tcW w:w="9039" w:type="dxa"/>
          </w:tcPr>
          <w:p w:rsidR="00E94F27" w:rsidRPr="0065610D" w:rsidRDefault="00E94F27" w:rsidP="003F12D9">
            <w:pPr>
              <w:jc w:val="both"/>
              <w:rPr>
                <w:rFonts w:ascii="Candara" w:hAnsi="Candara" w:cs="Arial"/>
                <w:b/>
                <w:szCs w:val="24"/>
              </w:rPr>
            </w:pPr>
          </w:p>
        </w:tc>
      </w:tr>
    </w:tbl>
    <w:p w:rsidR="003F12D9" w:rsidRPr="0065610D" w:rsidRDefault="003F12D9" w:rsidP="00C60D0D">
      <w:pPr>
        <w:rPr>
          <w:rFonts w:ascii="Candara" w:hAnsi="Candara" w:cs="Arial"/>
          <w:sz w:val="22"/>
        </w:rPr>
      </w:pPr>
    </w:p>
    <w:p w:rsidR="00B75D52" w:rsidRPr="0065610D" w:rsidRDefault="00B75D52">
      <w:pPr>
        <w:rPr>
          <w:rFonts w:ascii="Candara" w:hAnsi="Candara" w:cs="Arial"/>
          <w:sz w:val="22"/>
        </w:rPr>
        <w:sectPr w:rsidR="00B75D52" w:rsidRPr="0065610D"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65610D" w:rsidRDefault="006F6712" w:rsidP="006F6712">
      <w:pPr>
        <w:rPr>
          <w:rFonts w:ascii="Candara" w:hAnsi="Candara" w:cs="Arial"/>
          <w:b/>
          <w:sz w:val="22"/>
        </w:rPr>
      </w:pPr>
      <w:r w:rsidRPr="0065610D">
        <w:rPr>
          <w:rFonts w:ascii="Candara" w:hAnsi="Candara" w:cs="Arial"/>
          <w:b/>
          <w:sz w:val="22"/>
        </w:rPr>
        <w:lastRenderedPageBreak/>
        <w:t>6. PLANEACIÓN DE LAS UNIDADES DE FORMACIÓN</w:t>
      </w:r>
    </w:p>
    <w:p w:rsidR="00055481" w:rsidRPr="0065610D" w:rsidRDefault="00055481">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6F6712" w:rsidRPr="0065610D" w:rsidTr="00962B78">
        <w:tc>
          <w:tcPr>
            <w:tcW w:w="1242"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rsidR="009D76B0" w:rsidRPr="0065610D" w:rsidRDefault="007F240B" w:rsidP="0074069C">
            <w:pPr>
              <w:jc w:val="both"/>
              <w:rPr>
                <w:rFonts w:ascii="Candara" w:hAnsi="Candara" w:cs="Arial"/>
                <w:sz w:val="22"/>
                <w:szCs w:val="24"/>
              </w:rPr>
            </w:pPr>
            <w:r w:rsidRPr="007F240B">
              <w:rPr>
                <w:rFonts w:ascii="Candara" w:hAnsi="Candara" w:cs="Arial"/>
                <w:szCs w:val="24"/>
              </w:rPr>
              <w:t>Importancia y pertinencia de la investigación en la sociedad del conocimiento.</w:t>
            </w:r>
          </w:p>
        </w:tc>
        <w:tc>
          <w:tcPr>
            <w:tcW w:w="2835"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6F6712" w:rsidRPr="0065610D" w:rsidRDefault="0074069C" w:rsidP="007F240B">
            <w:pPr>
              <w:jc w:val="both"/>
              <w:rPr>
                <w:rFonts w:ascii="Candara" w:hAnsi="Candara" w:cs="Arial"/>
                <w:sz w:val="22"/>
                <w:szCs w:val="24"/>
              </w:rPr>
            </w:pPr>
            <w:r w:rsidRPr="007F240B">
              <w:rPr>
                <w:rFonts w:ascii="Candara" w:hAnsi="Candara" w:cs="Arial"/>
                <w:szCs w:val="24"/>
              </w:rPr>
              <w:t>Introducir al estudiante al manejo de la investigación desde una visión integral, generando una actitud crítica y reflexiva respecto  a la importancia, pertenencia, responsabilidad y compromiso con el desarrollo de su propio ser y con el de la sociedad en general.</w:t>
            </w:r>
          </w:p>
        </w:tc>
      </w:tr>
      <w:tr w:rsidR="00242F3C" w:rsidRPr="0065610D" w:rsidTr="00962B78">
        <w:tc>
          <w:tcPr>
            <w:tcW w:w="2933" w:type="dxa"/>
            <w:gridSpan w:val="2"/>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2835"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242F3C" w:rsidRPr="0065610D" w:rsidTr="00962B78">
        <w:tc>
          <w:tcPr>
            <w:tcW w:w="2933" w:type="dxa"/>
            <w:gridSpan w:val="2"/>
            <w:vAlign w:val="center"/>
          </w:tcPr>
          <w:p w:rsidR="007F240B" w:rsidRPr="007F240B" w:rsidRDefault="007F240B" w:rsidP="002C4D41">
            <w:pPr>
              <w:pStyle w:val="Prrafodelista"/>
              <w:numPr>
                <w:ilvl w:val="0"/>
                <w:numId w:val="27"/>
              </w:numPr>
              <w:ind w:left="426"/>
              <w:jc w:val="both"/>
              <w:rPr>
                <w:rFonts w:ascii="Candara" w:hAnsi="Candara" w:cs="Arial"/>
              </w:rPr>
            </w:pPr>
            <w:r w:rsidRPr="007F240B">
              <w:rPr>
                <w:rFonts w:ascii="Candara" w:hAnsi="Candara" w:cs="Arial"/>
              </w:rPr>
              <w:t>La educación en la actual  sociedad del conocimiento.</w:t>
            </w:r>
          </w:p>
          <w:p w:rsidR="007F240B" w:rsidRPr="007F240B" w:rsidRDefault="007F240B" w:rsidP="002C4D41">
            <w:pPr>
              <w:pStyle w:val="Prrafodelista"/>
              <w:numPr>
                <w:ilvl w:val="0"/>
                <w:numId w:val="27"/>
              </w:numPr>
              <w:ind w:left="426"/>
              <w:jc w:val="both"/>
              <w:rPr>
                <w:rFonts w:ascii="Candara" w:hAnsi="Candara" w:cs="Arial"/>
              </w:rPr>
            </w:pPr>
            <w:r w:rsidRPr="007F240B">
              <w:rPr>
                <w:rFonts w:ascii="Candara" w:hAnsi="Candara" w:cs="Arial"/>
              </w:rPr>
              <w:t>La sociedad  latinoamericana y el tema   de la investigación.</w:t>
            </w:r>
          </w:p>
          <w:p w:rsidR="00242F3C" w:rsidRPr="007F240B" w:rsidRDefault="007F240B" w:rsidP="002C4D41">
            <w:pPr>
              <w:pStyle w:val="Prrafodelista"/>
              <w:numPr>
                <w:ilvl w:val="0"/>
                <w:numId w:val="27"/>
              </w:numPr>
              <w:ind w:left="426"/>
              <w:jc w:val="both"/>
              <w:rPr>
                <w:rFonts w:ascii="Candara" w:hAnsi="Candara" w:cs="Arial"/>
              </w:rPr>
            </w:pPr>
            <w:r w:rsidRPr="007F240B">
              <w:rPr>
                <w:rFonts w:ascii="Candara" w:hAnsi="Candara" w:cs="Arial"/>
              </w:rPr>
              <w:t>La universidad e investigación científica.</w:t>
            </w:r>
          </w:p>
        </w:tc>
        <w:tc>
          <w:tcPr>
            <w:tcW w:w="2987" w:type="dxa"/>
            <w:vAlign w:val="center"/>
          </w:tcPr>
          <w:p w:rsidR="007F240B" w:rsidRPr="007F240B" w:rsidRDefault="007F240B" w:rsidP="007F240B">
            <w:pPr>
              <w:jc w:val="both"/>
              <w:rPr>
                <w:rFonts w:ascii="Candara" w:hAnsi="Candara" w:cs="Arial"/>
                <w:szCs w:val="24"/>
              </w:rPr>
            </w:pPr>
            <w:r w:rsidRPr="007F240B">
              <w:rPr>
                <w:rFonts w:ascii="Candara" w:hAnsi="Candara" w:cs="Arial"/>
                <w:szCs w:val="24"/>
              </w:rPr>
              <w:t>El curso se desarrollará teniendo en cuenta las siguientes estrategias metodológicas:</w:t>
            </w:r>
          </w:p>
          <w:p w:rsidR="007F240B" w:rsidRPr="007F240B" w:rsidRDefault="007F240B" w:rsidP="007F240B">
            <w:pPr>
              <w:jc w:val="both"/>
              <w:rPr>
                <w:rFonts w:ascii="Candara" w:hAnsi="Candara" w:cs="Arial"/>
                <w:szCs w:val="24"/>
              </w:rPr>
            </w:pPr>
            <w:r w:rsidRPr="007F240B">
              <w:rPr>
                <w:rFonts w:ascii="Candara" w:hAnsi="Candara" w:cs="Arial"/>
                <w:szCs w:val="24"/>
              </w:rPr>
              <w:t>Clase magistral</w:t>
            </w:r>
          </w:p>
          <w:p w:rsidR="007F240B" w:rsidRPr="007F240B" w:rsidRDefault="007F240B" w:rsidP="007F240B">
            <w:pPr>
              <w:jc w:val="both"/>
              <w:rPr>
                <w:rFonts w:ascii="Candara" w:hAnsi="Candara" w:cs="Arial"/>
                <w:szCs w:val="24"/>
              </w:rPr>
            </w:pPr>
            <w:r w:rsidRPr="007F240B">
              <w:rPr>
                <w:rFonts w:ascii="Candara" w:hAnsi="Candara" w:cs="Arial"/>
                <w:szCs w:val="24"/>
              </w:rPr>
              <w:t>Desarrollo de talleres de aplicación.</w:t>
            </w:r>
          </w:p>
          <w:p w:rsidR="00242F3C" w:rsidRPr="0065610D" w:rsidRDefault="007F240B" w:rsidP="007F240B">
            <w:pPr>
              <w:jc w:val="both"/>
              <w:rPr>
                <w:rFonts w:ascii="Candara" w:hAnsi="Candara" w:cs="Arial"/>
                <w:szCs w:val="24"/>
              </w:rPr>
            </w:pPr>
            <w:r w:rsidRPr="007F240B">
              <w:rPr>
                <w:rFonts w:ascii="Candara" w:hAnsi="Candara" w:cs="Arial"/>
                <w:szCs w:val="24"/>
              </w:rPr>
              <w:t>Consultas bibliográficas.</w:t>
            </w:r>
          </w:p>
        </w:tc>
        <w:tc>
          <w:tcPr>
            <w:tcW w:w="2835" w:type="dxa"/>
            <w:vAlign w:val="center"/>
          </w:tcPr>
          <w:p w:rsidR="007F240B" w:rsidRPr="007F240B" w:rsidRDefault="007F240B" w:rsidP="007F240B">
            <w:pPr>
              <w:jc w:val="both"/>
              <w:rPr>
                <w:rFonts w:ascii="Candara" w:hAnsi="Candara" w:cs="Arial"/>
                <w:szCs w:val="24"/>
              </w:rPr>
            </w:pPr>
            <w:r>
              <w:rPr>
                <w:rFonts w:ascii="Candara" w:hAnsi="Candara" w:cs="Arial"/>
                <w:szCs w:val="24"/>
              </w:rPr>
              <w:t>El estudiante c</w:t>
            </w:r>
            <w:r w:rsidRPr="007F240B">
              <w:rPr>
                <w:rFonts w:ascii="Candara" w:hAnsi="Candara" w:cs="Arial"/>
                <w:szCs w:val="24"/>
              </w:rPr>
              <w:t>omprende el papel de la educación en la sociedad.</w:t>
            </w:r>
          </w:p>
          <w:p w:rsidR="00242F3C" w:rsidRPr="0065610D" w:rsidRDefault="007F240B" w:rsidP="007F240B">
            <w:pPr>
              <w:jc w:val="both"/>
              <w:rPr>
                <w:rFonts w:ascii="Candara" w:hAnsi="Candara" w:cs="Arial"/>
                <w:szCs w:val="24"/>
              </w:rPr>
            </w:pPr>
            <w:r w:rsidRPr="007F240B">
              <w:rPr>
                <w:rFonts w:ascii="Candara" w:hAnsi="Candara" w:cs="Arial"/>
                <w:szCs w:val="24"/>
              </w:rPr>
              <w:t>Verifica que la investigación es la misión fundamental de la universidad.</w:t>
            </w:r>
          </w:p>
        </w:tc>
        <w:tc>
          <w:tcPr>
            <w:tcW w:w="2977" w:type="dxa"/>
            <w:vAlign w:val="center"/>
          </w:tcPr>
          <w:p w:rsidR="00242F3C" w:rsidRPr="0065610D" w:rsidRDefault="007F240B" w:rsidP="009D76B0">
            <w:pPr>
              <w:rPr>
                <w:rFonts w:ascii="Candara" w:hAnsi="Candara" w:cs="Arial"/>
                <w:szCs w:val="24"/>
              </w:rPr>
            </w:pPr>
            <w:r w:rsidRPr="007F240B">
              <w:rPr>
                <w:rFonts w:ascii="Candara" w:hAnsi="Candara" w:cs="Arial"/>
                <w:szCs w:val="24"/>
              </w:rPr>
              <w:t>La actividad evaluativa se hará a partir de la guía de trabajo. Así mismo estragarán la producción escrita que cumplirá con las exigencias del trabajo escrito y por último socializar el taller.</w:t>
            </w:r>
          </w:p>
        </w:tc>
        <w:tc>
          <w:tcPr>
            <w:tcW w:w="1417" w:type="dxa"/>
            <w:vAlign w:val="center"/>
          </w:tcPr>
          <w:p w:rsidR="00242F3C" w:rsidRPr="0065610D" w:rsidRDefault="005B41DE" w:rsidP="005B41DE">
            <w:pPr>
              <w:jc w:val="center"/>
              <w:rPr>
                <w:rFonts w:ascii="Candara" w:hAnsi="Candara" w:cs="Arial"/>
                <w:szCs w:val="24"/>
              </w:rPr>
            </w:pPr>
            <w:r>
              <w:rPr>
                <w:rFonts w:ascii="Candara" w:hAnsi="Candara" w:cs="Arial"/>
                <w:szCs w:val="24"/>
              </w:rPr>
              <w:t>3 semanas.</w:t>
            </w:r>
          </w:p>
        </w:tc>
      </w:tr>
    </w:tbl>
    <w:p w:rsidR="009D76B0" w:rsidRPr="0065610D" w:rsidRDefault="009D76B0">
      <w:pPr>
        <w:rPr>
          <w:rFonts w:ascii="Candara" w:hAnsi="Candara" w:cs="Arial"/>
          <w:sz w:val="22"/>
        </w:rPr>
      </w:pPr>
    </w:p>
    <w:p w:rsidR="00962B78" w:rsidRPr="0065610D" w:rsidRDefault="00962B78">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rsidTr="007019F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2.</w:t>
            </w:r>
          </w:p>
        </w:tc>
        <w:tc>
          <w:tcPr>
            <w:tcW w:w="4678" w:type="dxa"/>
            <w:gridSpan w:val="2"/>
            <w:vAlign w:val="center"/>
          </w:tcPr>
          <w:p w:rsidR="00962B78" w:rsidRPr="0065610D" w:rsidRDefault="007F240B" w:rsidP="007F240B">
            <w:pPr>
              <w:jc w:val="both"/>
              <w:rPr>
                <w:rFonts w:ascii="Candara" w:hAnsi="Candara" w:cs="Arial"/>
                <w:sz w:val="22"/>
                <w:szCs w:val="24"/>
              </w:rPr>
            </w:pPr>
            <w:r w:rsidRPr="007F240B">
              <w:rPr>
                <w:rFonts w:ascii="Candara" w:hAnsi="Candara" w:cs="Arial"/>
                <w:szCs w:val="24"/>
              </w:rPr>
              <w:t>Fundamentos epistemológicos de la investigación.</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65610D" w:rsidRDefault="007F240B" w:rsidP="007F240B">
            <w:pPr>
              <w:jc w:val="both"/>
              <w:rPr>
                <w:rFonts w:ascii="Candara" w:hAnsi="Candara" w:cs="Arial"/>
                <w:sz w:val="22"/>
                <w:szCs w:val="24"/>
              </w:rPr>
            </w:pPr>
            <w:r w:rsidRPr="007F240B">
              <w:rPr>
                <w:rFonts w:ascii="Candara" w:hAnsi="Candara" w:cs="Arial"/>
                <w:szCs w:val="24"/>
              </w:rPr>
              <w:t>Comprender los conceptos de la epistemología con el fin de que el estudiante conozca que para cada disciplina o campo del conocimiento requiere de la epistemología donde la naturaleza del conocimiento y la validez del mismo determinan el grado de cientificidad.</w:t>
            </w:r>
          </w:p>
        </w:tc>
      </w:tr>
      <w:tr w:rsidR="00B361C9" w:rsidRPr="0065610D" w:rsidTr="007019FA">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962B78" w:rsidRPr="0065610D" w:rsidTr="007019FA">
        <w:tc>
          <w:tcPr>
            <w:tcW w:w="2933" w:type="dxa"/>
            <w:gridSpan w:val="2"/>
            <w:vAlign w:val="center"/>
          </w:tcPr>
          <w:p w:rsidR="007F240B" w:rsidRPr="007F240B" w:rsidRDefault="007F240B" w:rsidP="002C4D41">
            <w:pPr>
              <w:pStyle w:val="Prrafodelista"/>
              <w:numPr>
                <w:ilvl w:val="0"/>
                <w:numId w:val="26"/>
              </w:numPr>
              <w:ind w:left="426"/>
              <w:jc w:val="both"/>
              <w:rPr>
                <w:rFonts w:ascii="Candara" w:hAnsi="Candara" w:cs="Arial"/>
              </w:rPr>
            </w:pPr>
            <w:r w:rsidRPr="007F240B">
              <w:rPr>
                <w:rFonts w:ascii="Candara" w:hAnsi="Candara" w:cs="Arial"/>
              </w:rPr>
              <w:t>Concepto de epistemología</w:t>
            </w:r>
          </w:p>
          <w:p w:rsidR="007F240B" w:rsidRPr="007F240B" w:rsidRDefault="007F240B" w:rsidP="002C4D41">
            <w:pPr>
              <w:pStyle w:val="Prrafodelista"/>
              <w:numPr>
                <w:ilvl w:val="0"/>
                <w:numId w:val="26"/>
              </w:numPr>
              <w:ind w:left="426"/>
              <w:jc w:val="both"/>
              <w:rPr>
                <w:rFonts w:ascii="Candara" w:hAnsi="Candara" w:cs="Arial"/>
              </w:rPr>
            </w:pPr>
            <w:r w:rsidRPr="007F240B">
              <w:rPr>
                <w:rFonts w:ascii="Candara" w:hAnsi="Candara" w:cs="Arial"/>
              </w:rPr>
              <w:t>Clases o categorías de la epistemología.</w:t>
            </w:r>
          </w:p>
          <w:p w:rsidR="00962B78" w:rsidRPr="007F240B" w:rsidRDefault="007F240B" w:rsidP="002C4D41">
            <w:pPr>
              <w:pStyle w:val="Prrafodelista"/>
              <w:numPr>
                <w:ilvl w:val="0"/>
                <w:numId w:val="26"/>
              </w:numPr>
              <w:ind w:left="426"/>
              <w:jc w:val="both"/>
              <w:rPr>
                <w:rFonts w:ascii="Candara" w:hAnsi="Candara" w:cs="Arial"/>
              </w:rPr>
            </w:pPr>
            <w:r w:rsidRPr="007F240B">
              <w:rPr>
                <w:rFonts w:ascii="Candara" w:hAnsi="Candara" w:cs="Arial"/>
              </w:rPr>
              <w:t>Problemas que le competen a la epistemología.</w:t>
            </w:r>
          </w:p>
        </w:tc>
        <w:tc>
          <w:tcPr>
            <w:tcW w:w="2987" w:type="dxa"/>
            <w:vAlign w:val="center"/>
          </w:tcPr>
          <w:p w:rsidR="00962B78" w:rsidRPr="0065610D" w:rsidRDefault="007F240B" w:rsidP="007F240B">
            <w:pPr>
              <w:jc w:val="both"/>
              <w:rPr>
                <w:rFonts w:ascii="Candara" w:hAnsi="Candara" w:cs="Arial"/>
                <w:szCs w:val="24"/>
              </w:rPr>
            </w:pPr>
            <w:r w:rsidRPr="007F240B">
              <w:rPr>
                <w:rFonts w:ascii="Candara" w:hAnsi="Candara" w:cs="Arial"/>
                <w:szCs w:val="24"/>
              </w:rPr>
              <w:t>El desarrollo de guías de trabajo permitirá darles respuesta a los diferentes interrogantes generados en el tema tratado.</w:t>
            </w:r>
          </w:p>
        </w:tc>
        <w:tc>
          <w:tcPr>
            <w:tcW w:w="2835" w:type="dxa"/>
            <w:vAlign w:val="center"/>
          </w:tcPr>
          <w:p w:rsidR="007F240B" w:rsidRPr="007F240B" w:rsidRDefault="007F240B" w:rsidP="007F240B">
            <w:pPr>
              <w:jc w:val="both"/>
              <w:rPr>
                <w:rFonts w:ascii="Candara" w:hAnsi="Candara" w:cs="Arial"/>
                <w:szCs w:val="24"/>
              </w:rPr>
            </w:pPr>
            <w:r w:rsidRPr="007F240B">
              <w:rPr>
                <w:rFonts w:ascii="Candara" w:hAnsi="Candara" w:cs="Arial"/>
                <w:szCs w:val="24"/>
              </w:rPr>
              <w:t xml:space="preserve">El estudiante </w:t>
            </w:r>
          </w:p>
          <w:p w:rsidR="007F240B" w:rsidRPr="007F240B" w:rsidRDefault="007F240B" w:rsidP="007F240B">
            <w:pPr>
              <w:jc w:val="both"/>
              <w:rPr>
                <w:rFonts w:ascii="Candara" w:hAnsi="Candara" w:cs="Arial"/>
                <w:szCs w:val="24"/>
              </w:rPr>
            </w:pPr>
            <w:r w:rsidRPr="007F240B">
              <w:rPr>
                <w:rFonts w:ascii="Candara" w:hAnsi="Candara" w:cs="Arial"/>
                <w:szCs w:val="24"/>
              </w:rPr>
              <w:t>Define el concepto de epistemología</w:t>
            </w:r>
          </w:p>
          <w:p w:rsidR="007F240B" w:rsidRPr="007F240B" w:rsidRDefault="007F240B" w:rsidP="007F240B">
            <w:pPr>
              <w:jc w:val="both"/>
              <w:rPr>
                <w:rFonts w:ascii="Candara" w:hAnsi="Candara" w:cs="Arial"/>
                <w:szCs w:val="24"/>
              </w:rPr>
            </w:pPr>
            <w:r w:rsidRPr="007F240B">
              <w:rPr>
                <w:rFonts w:ascii="Candara" w:hAnsi="Candara" w:cs="Arial"/>
                <w:szCs w:val="24"/>
              </w:rPr>
              <w:t>Diferencia las clases o categorías de la epistemología</w:t>
            </w:r>
          </w:p>
          <w:p w:rsidR="00962B78" w:rsidRPr="0065610D" w:rsidRDefault="007F240B" w:rsidP="007F240B">
            <w:pPr>
              <w:jc w:val="both"/>
              <w:rPr>
                <w:rFonts w:ascii="Candara" w:hAnsi="Candara" w:cs="Arial"/>
                <w:szCs w:val="24"/>
              </w:rPr>
            </w:pPr>
            <w:r w:rsidRPr="007F240B">
              <w:rPr>
                <w:rFonts w:ascii="Candara" w:hAnsi="Candara" w:cs="Arial"/>
                <w:szCs w:val="24"/>
              </w:rPr>
              <w:t>Identifica los problemas con la ciencia</w:t>
            </w:r>
          </w:p>
        </w:tc>
        <w:tc>
          <w:tcPr>
            <w:tcW w:w="2977" w:type="dxa"/>
            <w:vAlign w:val="center"/>
          </w:tcPr>
          <w:p w:rsidR="00962B78" w:rsidRPr="0065610D" w:rsidRDefault="007F240B" w:rsidP="007F240B">
            <w:pPr>
              <w:jc w:val="both"/>
              <w:rPr>
                <w:rFonts w:ascii="Candara" w:hAnsi="Candara" w:cs="Arial"/>
                <w:szCs w:val="24"/>
              </w:rPr>
            </w:pPr>
            <w:r w:rsidRPr="007F240B">
              <w:rPr>
                <w:rFonts w:ascii="Candara" w:hAnsi="Candara" w:cs="Arial"/>
                <w:szCs w:val="24"/>
              </w:rPr>
              <w:t xml:space="preserve">Se hará evaluación durante el desarrollo del curso que se fundamentará con la entrega oportuna de la relatoría, cumpliendo con la exigencia del trabajo escrito. El desarrollo del tema se evaluará teniendo en </w:t>
            </w:r>
            <w:r w:rsidRPr="007F240B">
              <w:rPr>
                <w:rFonts w:ascii="Candara" w:hAnsi="Candara" w:cs="Arial"/>
                <w:szCs w:val="24"/>
              </w:rPr>
              <w:lastRenderedPageBreak/>
              <w:t>cuenta los componentes del saber, el hacer y el ser.</w:t>
            </w:r>
          </w:p>
        </w:tc>
        <w:tc>
          <w:tcPr>
            <w:tcW w:w="1417" w:type="dxa"/>
            <w:vAlign w:val="center"/>
          </w:tcPr>
          <w:p w:rsidR="00962B78" w:rsidRPr="0065610D" w:rsidRDefault="005B41DE" w:rsidP="005B41DE">
            <w:pPr>
              <w:jc w:val="center"/>
              <w:rPr>
                <w:rFonts w:ascii="Candara" w:hAnsi="Candara" w:cs="Arial"/>
                <w:szCs w:val="24"/>
              </w:rPr>
            </w:pPr>
            <w:r>
              <w:rPr>
                <w:rFonts w:ascii="Candara" w:hAnsi="Candara" w:cs="Arial"/>
                <w:szCs w:val="24"/>
              </w:rPr>
              <w:lastRenderedPageBreak/>
              <w:t>5 semanas.</w:t>
            </w:r>
          </w:p>
        </w:tc>
      </w:tr>
    </w:tbl>
    <w:p w:rsidR="00962B78" w:rsidRPr="0065610D" w:rsidRDefault="00962B78">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rsidTr="007019F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3.</w:t>
            </w:r>
          </w:p>
        </w:tc>
        <w:tc>
          <w:tcPr>
            <w:tcW w:w="4678" w:type="dxa"/>
            <w:gridSpan w:val="2"/>
            <w:vAlign w:val="center"/>
          </w:tcPr>
          <w:p w:rsidR="00962B78" w:rsidRPr="0065610D" w:rsidRDefault="007F240B" w:rsidP="005B41DE">
            <w:pPr>
              <w:jc w:val="both"/>
              <w:rPr>
                <w:rFonts w:ascii="Candara" w:hAnsi="Candara" w:cs="Arial"/>
                <w:sz w:val="22"/>
                <w:szCs w:val="24"/>
              </w:rPr>
            </w:pPr>
            <w:r w:rsidRPr="005B41DE">
              <w:rPr>
                <w:rFonts w:ascii="Candara" w:hAnsi="Candara" w:cs="Arial"/>
                <w:szCs w:val="24"/>
              </w:rPr>
              <w:t>Ciencia y método científico.</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65610D" w:rsidRDefault="007F240B" w:rsidP="007F240B">
            <w:pPr>
              <w:jc w:val="both"/>
              <w:rPr>
                <w:rFonts w:ascii="Candara" w:hAnsi="Candara" w:cs="Arial"/>
                <w:sz w:val="22"/>
                <w:szCs w:val="24"/>
              </w:rPr>
            </w:pPr>
            <w:r w:rsidRPr="007F240B">
              <w:rPr>
                <w:rFonts w:ascii="Candara" w:hAnsi="Candara" w:cs="Arial"/>
                <w:szCs w:val="24"/>
              </w:rPr>
              <w:t>Comprender el concepto de ciencia y método científico identificando los pasos y postulados en que se apoya.</w:t>
            </w:r>
          </w:p>
        </w:tc>
      </w:tr>
      <w:tr w:rsidR="00B361C9" w:rsidRPr="0065610D" w:rsidTr="007019FA">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962B78" w:rsidRPr="0065610D" w:rsidTr="007019FA">
        <w:tc>
          <w:tcPr>
            <w:tcW w:w="2933" w:type="dxa"/>
            <w:gridSpan w:val="2"/>
            <w:vAlign w:val="center"/>
          </w:tcPr>
          <w:p w:rsidR="007F240B" w:rsidRPr="007F240B" w:rsidRDefault="007F240B" w:rsidP="002C4D41">
            <w:pPr>
              <w:pStyle w:val="Prrafodelista"/>
              <w:numPr>
                <w:ilvl w:val="0"/>
                <w:numId w:val="25"/>
              </w:numPr>
              <w:ind w:left="357" w:hanging="357"/>
              <w:jc w:val="both"/>
              <w:rPr>
                <w:rFonts w:ascii="Candara" w:hAnsi="Candara" w:cs="Arial"/>
              </w:rPr>
            </w:pPr>
            <w:r w:rsidRPr="007F240B">
              <w:rPr>
                <w:rFonts w:ascii="Candara" w:hAnsi="Candara" w:cs="Arial"/>
              </w:rPr>
              <w:t>Generalidades.</w:t>
            </w:r>
          </w:p>
          <w:p w:rsidR="007F240B" w:rsidRPr="007F240B" w:rsidRDefault="007F240B" w:rsidP="002C4D41">
            <w:pPr>
              <w:pStyle w:val="Prrafodelista"/>
              <w:numPr>
                <w:ilvl w:val="0"/>
                <w:numId w:val="25"/>
              </w:numPr>
              <w:ind w:left="357" w:hanging="357"/>
              <w:jc w:val="both"/>
              <w:rPr>
                <w:rFonts w:ascii="Candara" w:hAnsi="Candara" w:cs="Arial"/>
              </w:rPr>
            </w:pPr>
            <w:r w:rsidRPr="007F240B">
              <w:rPr>
                <w:rFonts w:ascii="Candara" w:hAnsi="Candara" w:cs="Arial"/>
              </w:rPr>
              <w:t>Ciencia</w:t>
            </w:r>
          </w:p>
          <w:p w:rsidR="007F240B" w:rsidRPr="007F240B" w:rsidRDefault="007F240B" w:rsidP="002C4D41">
            <w:pPr>
              <w:pStyle w:val="Prrafodelista"/>
              <w:numPr>
                <w:ilvl w:val="0"/>
                <w:numId w:val="25"/>
              </w:numPr>
              <w:ind w:left="357" w:hanging="357"/>
              <w:jc w:val="both"/>
              <w:rPr>
                <w:rFonts w:ascii="Candara" w:hAnsi="Candara" w:cs="Arial"/>
              </w:rPr>
            </w:pPr>
            <w:r w:rsidRPr="007F240B">
              <w:rPr>
                <w:rFonts w:ascii="Candara" w:hAnsi="Candara" w:cs="Arial"/>
              </w:rPr>
              <w:t>Clasificación de la ciencia.</w:t>
            </w:r>
          </w:p>
          <w:p w:rsidR="007F240B" w:rsidRPr="007F240B" w:rsidRDefault="007F240B" w:rsidP="002C4D41">
            <w:pPr>
              <w:pStyle w:val="Prrafodelista"/>
              <w:numPr>
                <w:ilvl w:val="0"/>
                <w:numId w:val="25"/>
              </w:numPr>
              <w:ind w:left="357" w:hanging="357"/>
              <w:jc w:val="both"/>
              <w:rPr>
                <w:rFonts w:ascii="Candara" w:hAnsi="Candara" w:cs="Arial"/>
              </w:rPr>
            </w:pPr>
            <w:r w:rsidRPr="007F240B">
              <w:rPr>
                <w:rFonts w:ascii="Candara" w:hAnsi="Candara" w:cs="Arial"/>
              </w:rPr>
              <w:t>Etapas del método  científico.</w:t>
            </w:r>
          </w:p>
          <w:p w:rsidR="00962B78" w:rsidRPr="007F240B" w:rsidRDefault="007F240B" w:rsidP="002C4D41">
            <w:pPr>
              <w:pStyle w:val="Prrafodelista"/>
              <w:numPr>
                <w:ilvl w:val="0"/>
                <w:numId w:val="25"/>
              </w:numPr>
              <w:ind w:left="357" w:hanging="357"/>
              <w:jc w:val="both"/>
              <w:rPr>
                <w:rFonts w:ascii="Candara" w:hAnsi="Candara" w:cs="Arial"/>
              </w:rPr>
            </w:pPr>
            <w:r w:rsidRPr="007F240B">
              <w:rPr>
                <w:rFonts w:ascii="Candara" w:hAnsi="Candara" w:cs="Arial"/>
              </w:rPr>
              <w:t>Relación: Conocimiento, investigación y ciencia</w:t>
            </w:r>
          </w:p>
        </w:tc>
        <w:tc>
          <w:tcPr>
            <w:tcW w:w="2987" w:type="dxa"/>
            <w:vAlign w:val="center"/>
          </w:tcPr>
          <w:p w:rsidR="00962B78" w:rsidRPr="0065610D" w:rsidRDefault="007F240B" w:rsidP="007F240B">
            <w:pPr>
              <w:jc w:val="both"/>
              <w:rPr>
                <w:rFonts w:ascii="Candara" w:hAnsi="Candara" w:cs="Arial"/>
                <w:szCs w:val="24"/>
              </w:rPr>
            </w:pPr>
            <w:r w:rsidRPr="007F240B">
              <w:rPr>
                <w:rFonts w:ascii="Candara" w:hAnsi="Candara" w:cs="Arial"/>
                <w:szCs w:val="24"/>
              </w:rPr>
              <w:t>Elaboración de ensayo a partir del tema tratado, utilizando guías de trabajo que previo a la revisión bibliográfica  el estudiante realizará</w:t>
            </w:r>
          </w:p>
        </w:tc>
        <w:tc>
          <w:tcPr>
            <w:tcW w:w="2835" w:type="dxa"/>
            <w:vAlign w:val="center"/>
          </w:tcPr>
          <w:p w:rsidR="007F240B" w:rsidRPr="007F240B" w:rsidRDefault="007F240B" w:rsidP="007F240B">
            <w:pPr>
              <w:jc w:val="both"/>
              <w:rPr>
                <w:rFonts w:ascii="Candara" w:hAnsi="Candara" w:cs="Arial"/>
                <w:szCs w:val="24"/>
              </w:rPr>
            </w:pPr>
            <w:r w:rsidRPr="007F240B">
              <w:rPr>
                <w:rFonts w:ascii="Candara" w:hAnsi="Candara" w:cs="Arial"/>
                <w:szCs w:val="24"/>
              </w:rPr>
              <w:t>Define el concepto de ciencia.</w:t>
            </w:r>
          </w:p>
          <w:p w:rsidR="007F240B" w:rsidRPr="007F240B" w:rsidRDefault="007F240B" w:rsidP="007F240B">
            <w:pPr>
              <w:jc w:val="both"/>
              <w:rPr>
                <w:rFonts w:ascii="Candara" w:hAnsi="Candara" w:cs="Arial"/>
                <w:szCs w:val="24"/>
              </w:rPr>
            </w:pPr>
            <w:r w:rsidRPr="007F240B">
              <w:rPr>
                <w:rFonts w:ascii="Candara" w:hAnsi="Candara" w:cs="Arial"/>
                <w:szCs w:val="24"/>
              </w:rPr>
              <w:t>Clasifica la ciencia.</w:t>
            </w:r>
          </w:p>
          <w:p w:rsidR="007F240B" w:rsidRPr="007F240B" w:rsidRDefault="007F240B" w:rsidP="007F240B">
            <w:pPr>
              <w:jc w:val="both"/>
              <w:rPr>
                <w:rFonts w:ascii="Candara" w:hAnsi="Candara" w:cs="Arial"/>
                <w:szCs w:val="24"/>
              </w:rPr>
            </w:pPr>
            <w:r w:rsidRPr="007F240B">
              <w:rPr>
                <w:rFonts w:ascii="Candara" w:hAnsi="Candara" w:cs="Arial"/>
                <w:szCs w:val="24"/>
              </w:rPr>
              <w:t>Describe las etapas del método científico.</w:t>
            </w:r>
          </w:p>
          <w:p w:rsidR="00962B78" w:rsidRPr="0065610D" w:rsidRDefault="007F240B" w:rsidP="007F240B">
            <w:pPr>
              <w:jc w:val="both"/>
              <w:rPr>
                <w:rFonts w:ascii="Candara" w:hAnsi="Candara" w:cs="Arial"/>
                <w:szCs w:val="24"/>
              </w:rPr>
            </w:pPr>
            <w:r w:rsidRPr="007F240B">
              <w:rPr>
                <w:rFonts w:ascii="Candara" w:hAnsi="Candara" w:cs="Arial"/>
                <w:szCs w:val="24"/>
              </w:rPr>
              <w:t>Analiza la relación entre el conocimiento, la investigación y la ciencia</w:t>
            </w:r>
          </w:p>
        </w:tc>
        <w:tc>
          <w:tcPr>
            <w:tcW w:w="2977" w:type="dxa"/>
            <w:vAlign w:val="center"/>
          </w:tcPr>
          <w:p w:rsidR="00962B78" w:rsidRPr="0065610D" w:rsidRDefault="007F240B" w:rsidP="007F240B">
            <w:pPr>
              <w:jc w:val="both"/>
              <w:rPr>
                <w:rFonts w:ascii="Candara" w:hAnsi="Candara" w:cs="Arial"/>
                <w:szCs w:val="24"/>
              </w:rPr>
            </w:pPr>
            <w:r w:rsidRPr="007F240B">
              <w:rPr>
                <w:rFonts w:ascii="Candara" w:hAnsi="Candara" w:cs="Arial"/>
                <w:szCs w:val="24"/>
              </w:rPr>
              <w:t>En la evaluación del estudiante se tendrá en cuenta el desempeño en la medida en que dé cumplimiento al desarrollo y entrega de talleres.</w:t>
            </w:r>
          </w:p>
        </w:tc>
        <w:tc>
          <w:tcPr>
            <w:tcW w:w="1417" w:type="dxa"/>
            <w:vAlign w:val="center"/>
          </w:tcPr>
          <w:p w:rsidR="00962B78" w:rsidRPr="0065610D" w:rsidRDefault="005B41DE" w:rsidP="005B41DE">
            <w:pPr>
              <w:jc w:val="center"/>
              <w:rPr>
                <w:rFonts w:ascii="Candara" w:hAnsi="Candara" w:cs="Arial"/>
                <w:szCs w:val="24"/>
              </w:rPr>
            </w:pPr>
            <w:r>
              <w:rPr>
                <w:rFonts w:ascii="Candara" w:hAnsi="Candara" w:cs="Arial"/>
                <w:szCs w:val="24"/>
              </w:rPr>
              <w:t>5 semanas.</w:t>
            </w:r>
          </w:p>
        </w:tc>
      </w:tr>
    </w:tbl>
    <w:p w:rsidR="00055481" w:rsidRPr="0065610D" w:rsidRDefault="00055481">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rsidTr="007019F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4.</w:t>
            </w:r>
          </w:p>
        </w:tc>
        <w:tc>
          <w:tcPr>
            <w:tcW w:w="4678" w:type="dxa"/>
            <w:gridSpan w:val="2"/>
            <w:vAlign w:val="center"/>
          </w:tcPr>
          <w:p w:rsidR="00962B78" w:rsidRPr="0065610D" w:rsidRDefault="007F240B" w:rsidP="007019FA">
            <w:pPr>
              <w:rPr>
                <w:rFonts w:ascii="Candara" w:hAnsi="Candara" w:cs="Arial"/>
                <w:sz w:val="22"/>
                <w:szCs w:val="24"/>
              </w:rPr>
            </w:pPr>
            <w:r w:rsidRPr="007F240B">
              <w:rPr>
                <w:rFonts w:ascii="Candara" w:hAnsi="Candara" w:cs="Arial"/>
                <w:sz w:val="22"/>
                <w:szCs w:val="24"/>
              </w:rPr>
              <w:t>El proceso de investigación</w:t>
            </w:r>
            <w:r>
              <w:rPr>
                <w:rFonts w:ascii="Candara" w:hAnsi="Candara" w:cs="Arial"/>
                <w:sz w:val="22"/>
                <w:szCs w:val="24"/>
              </w:rPr>
              <w:t>.</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65610D" w:rsidRDefault="007F240B" w:rsidP="007F240B">
            <w:pPr>
              <w:jc w:val="both"/>
              <w:rPr>
                <w:rFonts w:ascii="Candara" w:hAnsi="Candara" w:cs="Arial"/>
                <w:sz w:val="22"/>
                <w:szCs w:val="24"/>
              </w:rPr>
            </w:pPr>
            <w:r w:rsidRPr="007F240B">
              <w:rPr>
                <w:rFonts w:ascii="Candara" w:hAnsi="Candara" w:cs="Arial"/>
                <w:szCs w:val="24"/>
              </w:rPr>
              <w:t>Generar ideas potenciales para investigar desde una perspectiva científica aplicando así los diferentes momentos del proceso de investigación.</w:t>
            </w:r>
          </w:p>
        </w:tc>
      </w:tr>
      <w:tr w:rsidR="00962B78" w:rsidRPr="0065610D" w:rsidTr="007019FA">
        <w:tc>
          <w:tcPr>
            <w:tcW w:w="2933" w:type="dxa"/>
            <w:gridSpan w:val="2"/>
            <w:shd w:val="clear" w:color="auto" w:fill="F2F2F2" w:themeFill="background1" w:themeFillShade="F2"/>
            <w:vAlign w:val="center"/>
          </w:tcPr>
          <w:p w:rsidR="00962B78" w:rsidRPr="0065610D" w:rsidRDefault="00962B78" w:rsidP="007019FA">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962B78" w:rsidRPr="0065610D" w:rsidRDefault="00206144" w:rsidP="007019FA">
            <w:pPr>
              <w:jc w:val="center"/>
              <w:rPr>
                <w:rFonts w:ascii="Candara" w:hAnsi="Candara" w:cs="Arial"/>
                <w:b/>
                <w:szCs w:val="24"/>
              </w:rPr>
            </w:pPr>
            <w:r w:rsidRPr="0065610D">
              <w:rPr>
                <w:rFonts w:ascii="Candara" w:hAnsi="Candara" w:cs="Arial"/>
                <w:b/>
                <w:szCs w:val="24"/>
              </w:rPr>
              <w:t>ESTRATEGIA DIDÁ</w:t>
            </w:r>
            <w:r w:rsidR="00962B78" w:rsidRPr="0065610D">
              <w:rPr>
                <w:rFonts w:ascii="Candara" w:hAnsi="Candara" w:cs="Arial"/>
                <w:b/>
                <w:szCs w:val="24"/>
              </w:rPr>
              <w:t>CTICA</w:t>
            </w:r>
          </w:p>
        </w:tc>
        <w:tc>
          <w:tcPr>
            <w:tcW w:w="2835" w:type="dxa"/>
            <w:shd w:val="clear" w:color="auto" w:fill="F2F2F2" w:themeFill="background1" w:themeFillShade="F2"/>
            <w:vAlign w:val="center"/>
          </w:tcPr>
          <w:p w:rsidR="00962B78" w:rsidRPr="0065610D" w:rsidRDefault="00962B78" w:rsidP="007019FA">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962B78" w:rsidRPr="0065610D" w:rsidRDefault="00206144" w:rsidP="007019FA">
            <w:pPr>
              <w:jc w:val="center"/>
              <w:rPr>
                <w:rFonts w:ascii="Candara" w:hAnsi="Candara" w:cs="Arial"/>
                <w:b/>
                <w:szCs w:val="24"/>
              </w:rPr>
            </w:pPr>
            <w:r w:rsidRPr="0065610D">
              <w:rPr>
                <w:rFonts w:ascii="Candara" w:hAnsi="Candara" w:cs="Arial"/>
                <w:b/>
                <w:szCs w:val="24"/>
              </w:rPr>
              <w:t>CRITERIOS DE EVALUACIÓ</w:t>
            </w:r>
            <w:r w:rsidR="00962B78" w:rsidRPr="0065610D">
              <w:rPr>
                <w:rFonts w:ascii="Candara" w:hAnsi="Candara" w:cs="Arial"/>
                <w:b/>
                <w:szCs w:val="24"/>
              </w:rPr>
              <w:t>N</w:t>
            </w:r>
          </w:p>
        </w:tc>
        <w:tc>
          <w:tcPr>
            <w:tcW w:w="1417" w:type="dxa"/>
            <w:shd w:val="clear" w:color="auto" w:fill="F2F2F2" w:themeFill="background1" w:themeFillShade="F2"/>
            <w:vAlign w:val="center"/>
          </w:tcPr>
          <w:p w:rsidR="00962B78" w:rsidRPr="0065610D" w:rsidRDefault="00962B78" w:rsidP="007019FA">
            <w:pPr>
              <w:jc w:val="center"/>
              <w:rPr>
                <w:rFonts w:ascii="Candara" w:hAnsi="Candara" w:cs="Arial"/>
                <w:b/>
                <w:szCs w:val="24"/>
              </w:rPr>
            </w:pPr>
            <w:r w:rsidRPr="0065610D">
              <w:rPr>
                <w:rFonts w:ascii="Candara" w:hAnsi="Candara" w:cs="Arial"/>
                <w:b/>
                <w:szCs w:val="24"/>
              </w:rPr>
              <w:t>SEMANA</w:t>
            </w:r>
          </w:p>
        </w:tc>
      </w:tr>
      <w:tr w:rsidR="00962B78" w:rsidRPr="0065610D" w:rsidTr="007019FA">
        <w:tc>
          <w:tcPr>
            <w:tcW w:w="2933" w:type="dxa"/>
            <w:gridSpan w:val="2"/>
            <w:vAlign w:val="center"/>
          </w:tcPr>
          <w:p w:rsidR="005B41DE" w:rsidRPr="005B41DE" w:rsidRDefault="005B41DE" w:rsidP="002C4D41">
            <w:pPr>
              <w:pStyle w:val="Prrafodelista"/>
              <w:numPr>
                <w:ilvl w:val="0"/>
                <w:numId w:val="28"/>
              </w:numPr>
              <w:ind w:left="357" w:hanging="357"/>
              <w:jc w:val="both"/>
              <w:rPr>
                <w:rFonts w:ascii="Candara" w:hAnsi="Candara" w:cs="Arial"/>
              </w:rPr>
            </w:pPr>
            <w:r w:rsidRPr="005B41DE">
              <w:rPr>
                <w:rFonts w:ascii="Candara" w:hAnsi="Candara" w:cs="Arial"/>
              </w:rPr>
              <w:t xml:space="preserve">Generalidades. </w:t>
            </w:r>
          </w:p>
          <w:p w:rsidR="005B41DE" w:rsidRPr="005B41DE" w:rsidRDefault="005B41DE" w:rsidP="002C4D41">
            <w:pPr>
              <w:pStyle w:val="Prrafodelista"/>
              <w:numPr>
                <w:ilvl w:val="0"/>
                <w:numId w:val="28"/>
              </w:numPr>
              <w:ind w:left="357" w:hanging="357"/>
              <w:jc w:val="both"/>
              <w:rPr>
                <w:rFonts w:ascii="Candara" w:hAnsi="Candara" w:cs="Arial"/>
              </w:rPr>
            </w:pPr>
            <w:r w:rsidRPr="005B41DE">
              <w:rPr>
                <w:rFonts w:ascii="Candara" w:hAnsi="Candara" w:cs="Arial"/>
              </w:rPr>
              <w:t>¿Que entendemos por  investigar?</w:t>
            </w:r>
          </w:p>
          <w:p w:rsidR="005B41DE" w:rsidRPr="005B41DE" w:rsidRDefault="005B41DE" w:rsidP="002C4D41">
            <w:pPr>
              <w:pStyle w:val="Prrafodelista"/>
              <w:numPr>
                <w:ilvl w:val="0"/>
                <w:numId w:val="28"/>
              </w:numPr>
              <w:ind w:left="357" w:hanging="357"/>
              <w:jc w:val="both"/>
              <w:rPr>
                <w:rFonts w:ascii="Candara" w:hAnsi="Candara" w:cs="Arial"/>
              </w:rPr>
            </w:pPr>
            <w:r w:rsidRPr="005B41DE">
              <w:rPr>
                <w:rFonts w:ascii="Candara" w:hAnsi="Candara" w:cs="Arial"/>
              </w:rPr>
              <w:t>¿Qué es un proyecto de investigación?</w:t>
            </w:r>
          </w:p>
          <w:p w:rsidR="005B41DE" w:rsidRPr="005B41DE" w:rsidRDefault="005B41DE" w:rsidP="002C4D41">
            <w:pPr>
              <w:pStyle w:val="Prrafodelista"/>
              <w:numPr>
                <w:ilvl w:val="0"/>
                <w:numId w:val="28"/>
              </w:numPr>
              <w:ind w:left="357" w:hanging="357"/>
              <w:jc w:val="both"/>
              <w:rPr>
                <w:rFonts w:ascii="Candara" w:hAnsi="Candara" w:cs="Arial"/>
              </w:rPr>
            </w:pPr>
            <w:r w:rsidRPr="005B41DE">
              <w:rPr>
                <w:rFonts w:ascii="Candara" w:hAnsi="Candara" w:cs="Arial"/>
              </w:rPr>
              <w:t xml:space="preserve">Momentos de la planeación en la investigación: Generalidades  </w:t>
            </w:r>
          </w:p>
          <w:p w:rsidR="00962B78" w:rsidRPr="005B41DE" w:rsidRDefault="005B41DE" w:rsidP="002C4D41">
            <w:pPr>
              <w:pStyle w:val="Prrafodelista"/>
              <w:numPr>
                <w:ilvl w:val="0"/>
                <w:numId w:val="28"/>
              </w:numPr>
              <w:ind w:left="357" w:hanging="357"/>
              <w:jc w:val="both"/>
              <w:rPr>
                <w:rFonts w:ascii="Candara" w:hAnsi="Candara" w:cs="Arial"/>
              </w:rPr>
            </w:pPr>
            <w:r w:rsidRPr="005B41DE">
              <w:rPr>
                <w:rFonts w:ascii="Candara" w:hAnsi="Candara" w:cs="Arial"/>
              </w:rPr>
              <w:t>Elementos del proyecto de investigación: Aspectos teóricos, metodológicos y administrativos.</w:t>
            </w:r>
          </w:p>
        </w:tc>
        <w:tc>
          <w:tcPr>
            <w:tcW w:w="2987" w:type="dxa"/>
            <w:vAlign w:val="center"/>
          </w:tcPr>
          <w:p w:rsidR="00962B78" w:rsidRPr="0065610D" w:rsidRDefault="005B41DE" w:rsidP="005B41DE">
            <w:pPr>
              <w:jc w:val="both"/>
              <w:rPr>
                <w:rFonts w:ascii="Candara" w:hAnsi="Candara" w:cs="Arial"/>
                <w:szCs w:val="24"/>
              </w:rPr>
            </w:pPr>
            <w:r w:rsidRPr="005B41DE">
              <w:rPr>
                <w:rFonts w:ascii="Candara" w:hAnsi="Candara" w:cs="Arial"/>
                <w:szCs w:val="24"/>
              </w:rPr>
              <w:t>Para desarrollo de este tema la propuesta metodológica se soporta en estrategias de construcción individual y colectiva del conocimiento, en los que el trabajo de los estudiantes es fundamental para los logros de los objetivos académicos.</w:t>
            </w:r>
          </w:p>
        </w:tc>
        <w:tc>
          <w:tcPr>
            <w:tcW w:w="2835" w:type="dxa"/>
            <w:vAlign w:val="center"/>
          </w:tcPr>
          <w:p w:rsidR="007F240B" w:rsidRPr="007F240B" w:rsidRDefault="007F240B" w:rsidP="005B41DE">
            <w:pPr>
              <w:jc w:val="both"/>
              <w:rPr>
                <w:rFonts w:ascii="Candara" w:hAnsi="Candara" w:cs="Arial"/>
                <w:szCs w:val="24"/>
              </w:rPr>
            </w:pPr>
            <w:r w:rsidRPr="007F240B">
              <w:rPr>
                <w:rFonts w:ascii="Candara" w:hAnsi="Candara" w:cs="Arial"/>
                <w:szCs w:val="24"/>
              </w:rPr>
              <w:t>Comprende el concepto de investigación.</w:t>
            </w:r>
          </w:p>
          <w:p w:rsidR="00962B78" w:rsidRPr="0065610D" w:rsidRDefault="007F240B" w:rsidP="005B41DE">
            <w:pPr>
              <w:jc w:val="both"/>
              <w:rPr>
                <w:rFonts w:ascii="Candara" w:hAnsi="Candara" w:cs="Arial"/>
                <w:szCs w:val="24"/>
              </w:rPr>
            </w:pPr>
            <w:r w:rsidRPr="007F240B">
              <w:rPr>
                <w:rFonts w:ascii="Candara" w:hAnsi="Candara" w:cs="Arial"/>
                <w:szCs w:val="24"/>
              </w:rPr>
              <w:t>Identifica lo que es un proyecto y los diferentes elementos que se contempla en un proyecto de investigación.</w:t>
            </w:r>
          </w:p>
        </w:tc>
        <w:tc>
          <w:tcPr>
            <w:tcW w:w="2977" w:type="dxa"/>
            <w:vAlign w:val="center"/>
          </w:tcPr>
          <w:p w:rsidR="00962B78" w:rsidRPr="0065610D" w:rsidRDefault="005B41DE" w:rsidP="005B41DE">
            <w:pPr>
              <w:jc w:val="both"/>
              <w:rPr>
                <w:rFonts w:ascii="Candara" w:hAnsi="Candara" w:cs="Arial"/>
                <w:szCs w:val="24"/>
              </w:rPr>
            </w:pPr>
            <w:r w:rsidRPr="005B41DE">
              <w:rPr>
                <w:rFonts w:ascii="Candara" w:hAnsi="Candara" w:cs="Arial"/>
                <w:szCs w:val="24"/>
              </w:rPr>
              <w:t>En la evaluación del estudiante se tendrá en cuenta el desempeño en la medida en que dé cumplimiento al desarrollo y entrega de talleres.</w:t>
            </w:r>
          </w:p>
        </w:tc>
        <w:tc>
          <w:tcPr>
            <w:tcW w:w="1417" w:type="dxa"/>
            <w:vAlign w:val="center"/>
          </w:tcPr>
          <w:p w:rsidR="00962B78" w:rsidRPr="0065610D" w:rsidRDefault="005B41DE" w:rsidP="005B41DE">
            <w:pPr>
              <w:jc w:val="center"/>
              <w:rPr>
                <w:rFonts w:ascii="Candara" w:hAnsi="Candara" w:cs="Arial"/>
                <w:szCs w:val="24"/>
              </w:rPr>
            </w:pPr>
            <w:r>
              <w:rPr>
                <w:rFonts w:ascii="Candara" w:hAnsi="Candara" w:cs="Arial"/>
                <w:szCs w:val="24"/>
              </w:rPr>
              <w:t>6 semanas.</w:t>
            </w:r>
          </w:p>
        </w:tc>
      </w:tr>
    </w:tbl>
    <w:p w:rsidR="00B75D52" w:rsidRDefault="00B75D52" w:rsidP="00203382">
      <w:pPr>
        <w:pStyle w:val="Prrafodelista"/>
        <w:rPr>
          <w:rFonts w:ascii="Candara" w:hAnsi="Candara" w:cs="Arial"/>
          <w:sz w:val="22"/>
        </w:rPr>
      </w:pPr>
    </w:p>
    <w:p w:rsidR="00B75D52" w:rsidRPr="0065610D" w:rsidRDefault="00B75D52" w:rsidP="00203382">
      <w:pPr>
        <w:pStyle w:val="Prrafodelista"/>
        <w:rPr>
          <w:rFonts w:ascii="Candara" w:hAnsi="Candara" w:cs="Arial"/>
          <w:sz w:val="22"/>
        </w:rPr>
        <w:sectPr w:rsidR="00B75D52" w:rsidRPr="0065610D" w:rsidSect="003875DC">
          <w:headerReference w:type="default" r:id="rId12"/>
          <w:pgSz w:w="15840" w:h="12240" w:orient="landscape"/>
          <w:pgMar w:top="1701" w:right="1417" w:bottom="1701" w:left="1417" w:header="708" w:footer="708" w:gutter="0"/>
          <w:cols w:space="708"/>
          <w:docGrid w:linePitch="360"/>
        </w:sect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5610D" w:rsidTr="00A918C0">
        <w:trPr>
          <w:trHeight w:val="230"/>
        </w:trPr>
        <w:tc>
          <w:tcPr>
            <w:tcW w:w="9039" w:type="dxa"/>
            <w:shd w:val="clear" w:color="auto" w:fill="F2F2F2" w:themeFill="background1" w:themeFillShade="F2"/>
          </w:tcPr>
          <w:p w:rsidR="005B41DE" w:rsidRPr="005B41DE" w:rsidRDefault="005B41DE" w:rsidP="005B41DE">
            <w:pPr>
              <w:jc w:val="both"/>
              <w:rPr>
                <w:rFonts w:ascii="Candara" w:hAnsi="Candara" w:cs="Arial"/>
                <w:sz w:val="22"/>
                <w:szCs w:val="24"/>
              </w:rPr>
            </w:pPr>
            <w:r w:rsidRPr="005B41DE">
              <w:rPr>
                <w:rFonts w:ascii="Candara" w:hAnsi="Candara" w:cs="Arial"/>
                <w:sz w:val="22"/>
                <w:szCs w:val="24"/>
              </w:rPr>
              <w:t>BERNAL Torres César Augusto. Metodología de la Investigación. Pearson Educación.2ª edición. México.</w:t>
            </w:r>
          </w:p>
          <w:p w:rsidR="005B41DE" w:rsidRPr="005B41DE" w:rsidRDefault="005B41DE" w:rsidP="005B41DE">
            <w:pPr>
              <w:jc w:val="both"/>
              <w:rPr>
                <w:rFonts w:ascii="Candara" w:hAnsi="Candara" w:cs="Arial"/>
                <w:sz w:val="22"/>
                <w:szCs w:val="24"/>
              </w:rPr>
            </w:pPr>
            <w:r w:rsidRPr="005B41DE">
              <w:rPr>
                <w:rFonts w:ascii="Candara" w:hAnsi="Candara" w:cs="Arial"/>
                <w:sz w:val="22"/>
                <w:szCs w:val="24"/>
              </w:rPr>
              <w:t xml:space="preserve">HERNANDEZ S. Roberto, FERNÁNDEZ Collado Carlos, BAPTISTA Lucio Pilar, Metodología de la Investigación. Mc </w:t>
            </w:r>
            <w:proofErr w:type="spellStart"/>
            <w:r w:rsidRPr="005B41DE">
              <w:rPr>
                <w:rFonts w:ascii="Candara" w:hAnsi="Candara" w:cs="Arial"/>
                <w:sz w:val="22"/>
                <w:szCs w:val="24"/>
              </w:rPr>
              <w:t>GrawHill</w:t>
            </w:r>
            <w:proofErr w:type="spellEnd"/>
            <w:r w:rsidRPr="005B41DE">
              <w:rPr>
                <w:rFonts w:ascii="Candara" w:hAnsi="Candara" w:cs="Arial"/>
                <w:sz w:val="22"/>
                <w:szCs w:val="24"/>
              </w:rPr>
              <w:t>. 2ª Edición México.</w:t>
            </w:r>
          </w:p>
          <w:p w:rsidR="005B41DE" w:rsidRPr="0065610D" w:rsidRDefault="005B41DE" w:rsidP="005B41DE">
            <w:pPr>
              <w:jc w:val="both"/>
              <w:rPr>
                <w:rFonts w:ascii="Candara" w:hAnsi="Candara" w:cs="Arial"/>
                <w:b/>
                <w:sz w:val="22"/>
                <w:szCs w:val="24"/>
                <w:lang w:val="es-ES_tradnl"/>
              </w:rPr>
            </w:pPr>
            <w:r w:rsidRPr="005B41DE">
              <w:rPr>
                <w:rFonts w:ascii="Candara" w:hAnsi="Candara" w:cs="Arial"/>
                <w:sz w:val="22"/>
                <w:szCs w:val="24"/>
              </w:rPr>
              <w:t>HERNANDEZ S. Roberto, FERNÁNDEZ Collado Carlos, BAPTISTA Lucio Pilar Fundamentos de la Metodología de la investigación</w:t>
            </w:r>
            <w:r>
              <w:rPr>
                <w:rFonts w:ascii="Candara" w:hAnsi="Candara" w:cs="Arial"/>
                <w:sz w:val="22"/>
                <w:szCs w:val="24"/>
              </w:rPr>
              <w:t>.</w:t>
            </w:r>
          </w:p>
          <w:p w:rsidR="005B41DE" w:rsidRPr="005B41DE" w:rsidRDefault="005B41DE" w:rsidP="005B41DE">
            <w:pPr>
              <w:jc w:val="both"/>
              <w:rPr>
                <w:rFonts w:ascii="Candara" w:hAnsi="Candara" w:cs="Arial"/>
                <w:sz w:val="22"/>
                <w:szCs w:val="24"/>
              </w:rPr>
            </w:pPr>
            <w:r w:rsidRPr="005B41DE">
              <w:rPr>
                <w:rFonts w:ascii="Candara" w:hAnsi="Candara" w:cs="Arial"/>
                <w:sz w:val="22"/>
                <w:szCs w:val="24"/>
              </w:rPr>
              <w:t xml:space="preserve">TAMAYO Y Tamayo Marco. El proceso de la investigación Científica. </w:t>
            </w:r>
            <w:proofErr w:type="spellStart"/>
            <w:r w:rsidRPr="005B41DE">
              <w:rPr>
                <w:rFonts w:ascii="Candara" w:hAnsi="Candara" w:cs="Arial"/>
                <w:sz w:val="22"/>
                <w:szCs w:val="24"/>
              </w:rPr>
              <w:t>Limusa</w:t>
            </w:r>
            <w:proofErr w:type="spellEnd"/>
            <w:r w:rsidRPr="005B41DE">
              <w:rPr>
                <w:rFonts w:ascii="Candara" w:hAnsi="Candara" w:cs="Arial"/>
                <w:sz w:val="22"/>
                <w:szCs w:val="24"/>
              </w:rPr>
              <w:t xml:space="preserve"> Noriega Editores.4ª edición. México.</w:t>
            </w:r>
          </w:p>
          <w:p w:rsidR="00326174" w:rsidRPr="0065610D" w:rsidRDefault="005B41DE" w:rsidP="005B41DE">
            <w:pPr>
              <w:jc w:val="both"/>
              <w:rPr>
                <w:rFonts w:ascii="Candara" w:hAnsi="Candara" w:cs="Arial"/>
                <w:b/>
                <w:sz w:val="22"/>
                <w:szCs w:val="24"/>
              </w:rPr>
            </w:pPr>
            <w:r w:rsidRPr="005B41DE">
              <w:rPr>
                <w:rFonts w:ascii="Candara" w:hAnsi="Candara" w:cs="Arial"/>
                <w:sz w:val="22"/>
                <w:szCs w:val="24"/>
              </w:rPr>
              <w:t xml:space="preserve">TAMYO </w:t>
            </w:r>
            <w:r>
              <w:rPr>
                <w:rFonts w:ascii="Candara" w:hAnsi="Candara" w:cs="Arial"/>
                <w:sz w:val="22"/>
                <w:szCs w:val="24"/>
              </w:rPr>
              <w:t>y</w:t>
            </w:r>
            <w:r w:rsidRPr="005B41DE">
              <w:rPr>
                <w:rFonts w:ascii="Candara" w:hAnsi="Candara" w:cs="Arial"/>
                <w:sz w:val="22"/>
                <w:szCs w:val="24"/>
              </w:rPr>
              <w:t xml:space="preserve"> TAMAYO</w:t>
            </w:r>
            <w:r>
              <w:rPr>
                <w:rFonts w:ascii="Candara" w:hAnsi="Candara" w:cs="Arial"/>
                <w:sz w:val="22"/>
                <w:szCs w:val="24"/>
              </w:rPr>
              <w:t>,</w:t>
            </w:r>
            <w:r w:rsidRPr="005B41DE">
              <w:rPr>
                <w:rFonts w:ascii="Candara" w:hAnsi="Candara" w:cs="Arial"/>
                <w:sz w:val="22"/>
                <w:szCs w:val="24"/>
              </w:rPr>
              <w:t xml:space="preserve"> Marco. La investigaci</w:t>
            </w:r>
            <w:r>
              <w:rPr>
                <w:rFonts w:ascii="Candara" w:hAnsi="Candara" w:cs="Arial"/>
                <w:sz w:val="22"/>
                <w:szCs w:val="24"/>
              </w:rPr>
              <w:t>ón. Serie aprender a investigar</w:t>
            </w:r>
            <w:r w:rsidRPr="005B41DE">
              <w:rPr>
                <w:rFonts w:ascii="Candara" w:hAnsi="Candara" w:cs="Arial"/>
                <w:sz w:val="22"/>
                <w:szCs w:val="24"/>
              </w:rPr>
              <w:t>. Módulo 2. ICFES.</w:t>
            </w:r>
          </w:p>
        </w:tc>
      </w:tr>
    </w:tbl>
    <w:p w:rsidR="00326174" w:rsidRPr="0065610D" w:rsidRDefault="00326174" w:rsidP="00326174">
      <w:pPr>
        <w:rPr>
          <w:rFonts w:ascii="Candara" w:hAnsi="Candara" w:cs="Arial"/>
          <w:sz w:val="22"/>
        </w:rPr>
      </w:pPr>
    </w:p>
    <w:p w:rsidR="00326174" w:rsidRPr="0065610D" w:rsidRDefault="00326174" w:rsidP="00326174">
      <w:pPr>
        <w:rPr>
          <w:rFonts w:ascii="Candara" w:hAnsi="Candara" w:cs="Arial"/>
          <w:sz w:val="22"/>
        </w:rPr>
      </w:pPr>
    </w:p>
    <w:p w:rsidR="00096200" w:rsidRPr="0065610D" w:rsidRDefault="00096200" w:rsidP="003875DC">
      <w:pPr>
        <w:rPr>
          <w:rFonts w:ascii="Candara" w:hAnsi="Candara" w:cs="Arial"/>
          <w:sz w:val="22"/>
        </w:rPr>
      </w:pPr>
    </w:p>
    <w:sectPr w:rsidR="00096200" w:rsidRPr="0065610D"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0C2" w:rsidRDefault="002660C2" w:rsidP="00617BE0">
      <w:r>
        <w:separator/>
      </w:r>
    </w:p>
  </w:endnote>
  <w:endnote w:type="continuationSeparator" w:id="0">
    <w:p w:rsidR="002660C2" w:rsidRDefault="002660C2"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0C2" w:rsidRDefault="002660C2" w:rsidP="00617BE0">
      <w:r>
        <w:separator/>
      </w:r>
    </w:p>
  </w:footnote>
  <w:footnote w:type="continuationSeparator" w:id="0">
    <w:p w:rsidR="002660C2" w:rsidRDefault="002660C2"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7BCE9E47" wp14:editId="409B006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FD4"/>
    <w:multiLevelType w:val="hybridMultilevel"/>
    <w:tmpl w:val="ECE481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6EC2114"/>
    <w:multiLevelType w:val="hybridMultilevel"/>
    <w:tmpl w:val="6B52A3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7C97F1A"/>
    <w:multiLevelType w:val="hybridMultilevel"/>
    <w:tmpl w:val="C576C1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8">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621A555B"/>
    <w:multiLevelType w:val="hybridMultilevel"/>
    <w:tmpl w:val="B510DA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20"/>
  </w:num>
  <w:num w:numId="3">
    <w:abstractNumId w:val="13"/>
  </w:num>
  <w:num w:numId="4">
    <w:abstractNumId w:val="23"/>
  </w:num>
  <w:num w:numId="5">
    <w:abstractNumId w:val="6"/>
  </w:num>
  <w:num w:numId="6">
    <w:abstractNumId w:val="11"/>
  </w:num>
  <w:num w:numId="7">
    <w:abstractNumId w:val="26"/>
  </w:num>
  <w:num w:numId="8">
    <w:abstractNumId w:val="25"/>
  </w:num>
  <w:num w:numId="9">
    <w:abstractNumId w:val="27"/>
  </w:num>
  <w:num w:numId="10">
    <w:abstractNumId w:val="19"/>
  </w:num>
  <w:num w:numId="11">
    <w:abstractNumId w:val="4"/>
  </w:num>
  <w:num w:numId="12">
    <w:abstractNumId w:val="1"/>
  </w:num>
  <w:num w:numId="13">
    <w:abstractNumId w:val="16"/>
  </w:num>
  <w:num w:numId="14">
    <w:abstractNumId w:val="12"/>
  </w:num>
  <w:num w:numId="15">
    <w:abstractNumId w:val="8"/>
  </w:num>
  <w:num w:numId="16">
    <w:abstractNumId w:val="22"/>
  </w:num>
  <w:num w:numId="17">
    <w:abstractNumId w:val="17"/>
  </w:num>
  <w:num w:numId="18">
    <w:abstractNumId w:val="18"/>
  </w:num>
  <w:num w:numId="19">
    <w:abstractNumId w:val="14"/>
  </w:num>
  <w:num w:numId="20">
    <w:abstractNumId w:val="5"/>
  </w:num>
  <w:num w:numId="21">
    <w:abstractNumId w:val="9"/>
  </w:num>
  <w:num w:numId="22">
    <w:abstractNumId w:val="24"/>
  </w:num>
  <w:num w:numId="23">
    <w:abstractNumId w:val="2"/>
  </w:num>
  <w:num w:numId="24">
    <w:abstractNumId w:val="15"/>
  </w:num>
  <w:num w:numId="25">
    <w:abstractNumId w:val="0"/>
  </w:num>
  <w:num w:numId="26">
    <w:abstractNumId w:val="21"/>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55481"/>
    <w:rsid w:val="0006021F"/>
    <w:rsid w:val="00072377"/>
    <w:rsid w:val="00096200"/>
    <w:rsid w:val="000D651C"/>
    <w:rsid w:val="000F4585"/>
    <w:rsid w:val="00103C1D"/>
    <w:rsid w:val="00105A78"/>
    <w:rsid w:val="00106B42"/>
    <w:rsid w:val="00166691"/>
    <w:rsid w:val="0016710C"/>
    <w:rsid w:val="001703D3"/>
    <w:rsid w:val="00180FE4"/>
    <w:rsid w:val="001901A0"/>
    <w:rsid w:val="00197C07"/>
    <w:rsid w:val="001A56BD"/>
    <w:rsid w:val="001A6012"/>
    <w:rsid w:val="001B7FA4"/>
    <w:rsid w:val="001C54CE"/>
    <w:rsid w:val="001C7CA9"/>
    <w:rsid w:val="001D08BE"/>
    <w:rsid w:val="001E7C60"/>
    <w:rsid w:val="00203382"/>
    <w:rsid w:val="00206144"/>
    <w:rsid w:val="00224C7B"/>
    <w:rsid w:val="00230944"/>
    <w:rsid w:val="00242F3C"/>
    <w:rsid w:val="0026039C"/>
    <w:rsid w:val="0026043E"/>
    <w:rsid w:val="002660C2"/>
    <w:rsid w:val="002C4BF8"/>
    <w:rsid w:val="002C4D41"/>
    <w:rsid w:val="002D140A"/>
    <w:rsid w:val="002D6C5D"/>
    <w:rsid w:val="002D7D19"/>
    <w:rsid w:val="00313DCB"/>
    <w:rsid w:val="0031408C"/>
    <w:rsid w:val="00324041"/>
    <w:rsid w:val="00326174"/>
    <w:rsid w:val="00331A4F"/>
    <w:rsid w:val="003717EF"/>
    <w:rsid w:val="003875DC"/>
    <w:rsid w:val="003945ED"/>
    <w:rsid w:val="003A69F3"/>
    <w:rsid w:val="003F12D9"/>
    <w:rsid w:val="00407EBA"/>
    <w:rsid w:val="004111D9"/>
    <w:rsid w:val="004203B9"/>
    <w:rsid w:val="0045507E"/>
    <w:rsid w:val="00482E7D"/>
    <w:rsid w:val="00485D88"/>
    <w:rsid w:val="00493FE7"/>
    <w:rsid w:val="004A69F4"/>
    <w:rsid w:val="004A7949"/>
    <w:rsid w:val="004C0B1A"/>
    <w:rsid w:val="004C4049"/>
    <w:rsid w:val="004D12CC"/>
    <w:rsid w:val="00526EA7"/>
    <w:rsid w:val="00596062"/>
    <w:rsid w:val="005A1572"/>
    <w:rsid w:val="005B3391"/>
    <w:rsid w:val="005B41DE"/>
    <w:rsid w:val="005B6ACB"/>
    <w:rsid w:val="00617BE0"/>
    <w:rsid w:val="006275C1"/>
    <w:rsid w:val="00647AD2"/>
    <w:rsid w:val="006518F1"/>
    <w:rsid w:val="006534CD"/>
    <w:rsid w:val="0065610D"/>
    <w:rsid w:val="00684A2B"/>
    <w:rsid w:val="006B7FA1"/>
    <w:rsid w:val="006C1097"/>
    <w:rsid w:val="006D403B"/>
    <w:rsid w:val="006E1778"/>
    <w:rsid w:val="006F6712"/>
    <w:rsid w:val="00701B92"/>
    <w:rsid w:val="0074069C"/>
    <w:rsid w:val="00756C49"/>
    <w:rsid w:val="00762DB3"/>
    <w:rsid w:val="00766DC4"/>
    <w:rsid w:val="00781CBD"/>
    <w:rsid w:val="007A3F66"/>
    <w:rsid w:val="007D476E"/>
    <w:rsid w:val="007E3E3A"/>
    <w:rsid w:val="007F240B"/>
    <w:rsid w:val="007F49C1"/>
    <w:rsid w:val="00806D9E"/>
    <w:rsid w:val="00821DD1"/>
    <w:rsid w:val="00844431"/>
    <w:rsid w:val="00855F42"/>
    <w:rsid w:val="00872226"/>
    <w:rsid w:val="00872DBE"/>
    <w:rsid w:val="00874537"/>
    <w:rsid w:val="008E3855"/>
    <w:rsid w:val="008E410A"/>
    <w:rsid w:val="008E4697"/>
    <w:rsid w:val="008F0BBF"/>
    <w:rsid w:val="009100CD"/>
    <w:rsid w:val="00925C3A"/>
    <w:rsid w:val="0093300A"/>
    <w:rsid w:val="00946713"/>
    <w:rsid w:val="00962B78"/>
    <w:rsid w:val="0098310C"/>
    <w:rsid w:val="00996D7C"/>
    <w:rsid w:val="009A46EA"/>
    <w:rsid w:val="009B56BA"/>
    <w:rsid w:val="009D76B0"/>
    <w:rsid w:val="00A02651"/>
    <w:rsid w:val="00A04A90"/>
    <w:rsid w:val="00A3752F"/>
    <w:rsid w:val="00A63B2C"/>
    <w:rsid w:val="00A75B6B"/>
    <w:rsid w:val="00A81AAB"/>
    <w:rsid w:val="00A837B5"/>
    <w:rsid w:val="00AB1377"/>
    <w:rsid w:val="00AD00C7"/>
    <w:rsid w:val="00AD75E6"/>
    <w:rsid w:val="00AF4358"/>
    <w:rsid w:val="00B361C9"/>
    <w:rsid w:val="00B40C23"/>
    <w:rsid w:val="00B53B57"/>
    <w:rsid w:val="00B745F0"/>
    <w:rsid w:val="00B75D52"/>
    <w:rsid w:val="00B82C6C"/>
    <w:rsid w:val="00B932AA"/>
    <w:rsid w:val="00BA0976"/>
    <w:rsid w:val="00BB20C2"/>
    <w:rsid w:val="00BB3492"/>
    <w:rsid w:val="00C10987"/>
    <w:rsid w:val="00C608C3"/>
    <w:rsid w:val="00C60D0D"/>
    <w:rsid w:val="00C65C20"/>
    <w:rsid w:val="00C9103C"/>
    <w:rsid w:val="00C9403B"/>
    <w:rsid w:val="00CD2896"/>
    <w:rsid w:val="00CD37D8"/>
    <w:rsid w:val="00CD6782"/>
    <w:rsid w:val="00CE69C3"/>
    <w:rsid w:val="00CE7581"/>
    <w:rsid w:val="00D55696"/>
    <w:rsid w:val="00D66EA5"/>
    <w:rsid w:val="00D74701"/>
    <w:rsid w:val="00D82182"/>
    <w:rsid w:val="00D9058D"/>
    <w:rsid w:val="00D93C14"/>
    <w:rsid w:val="00DB1F9E"/>
    <w:rsid w:val="00DC6BB3"/>
    <w:rsid w:val="00DD46BC"/>
    <w:rsid w:val="00E03BC0"/>
    <w:rsid w:val="00E06A6A"/>
    <w:rsid w:val="00E2293F"/>
    <w:rsid w:val="00E36450"/>
    <w:rsid w:val="00E40661"/>
    <w:rsid w:val="00E4387C"/>
    <w:rsid w:val="00E51041"/>
    <w:rsid w:val="00E9463A"/>
    <w:rsid w:val="00E94F27"/>
    <w:rsid w:val="00EF1BA2"/>
    <w:rsid w:val="00F07010"/>
    <w:rsid w:val="00F2691A"/>
    <w:rsid w:val="00F56B07"/>
    <w:rsid w:val="00F74685"/>
    <w:rsid w:val="00F93C4A"/>
    <w:rsid w:val="00FB0D8C"/>
    <w:rsid w:val="00FB2312"/>
    <w:rsid w:val="00FB6A4F"/>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09ACC-6EE9-48C1-8E10-C5F1BF80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1156</Words>
  <Characters>6360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6</cp:revision>
  <cp:lastPrinted>2017-05-10T16:23:00Z</cp:lastPrinted>
  <dcterms:created xsi:type="dcterms:W3CDTF">2017-05-10T16:19:00Z</dcterms:created>
  <dcterms:modified xsi:type="dcterms:W3CDTF">2017-11-02T15:23:00Z</dcterms:modified>
</cp:coreProperties>
</file>