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526C69" w:rsidP="00D66EA5">
            <w:pPr>
              <w:spacing w:line="276" w:lineRule="auto"/>
              <w:rPr>
                <w:rFonts w:ascii="Candara" w:hAnsi="Candara" w:cs="Arial"/>
                <w:sz w:val="20"/>
                <w:szCs w:val="20"/>
                <w:lang w:val="es-CO"/>
              </w:rPr>
            </w:pPr>
            <w:r>
              <w:rPr>
                <w:rFonts w:ascii="Candara" w:hAnsi="Candara" w:cs="Arial"/>
                <w:sz w:val="20"/>
                <w:szCs w:val="20"/>
                <w:lang w:val="es-CO"/>
              </w:rPr>
              <w:t>Nutrición y Dietética</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370BD4" w:rsidP="00D66EA5">
            <w:pPr>
              <w:spacing w:line="276" w:lineRule="auto"/>
              <w:rPr>
                <w:rFonts w:ascii="Candara" w:hAnsi="Candara" w:cs="Arial"/>
                <w:sz w:val="20"/>
                <w:szCs w:val="20"/>
                <w:lang w:val="es-CO"/>
              </w:rPr>
            </w:pPr>
            <w:r>
              <w:rPr>
                <w:rFonts w:ascii="Candara" w:hAnsi="Candara" w:cs="Arial"/>
                <w:sz w:val="20"/>
                <w:szCs w:val="20"/>
                <w:lang w:val="es-CO"/>
              </w:rPr>
              <w:t>2017</w:t>
            </w:r>
            <w:bookmarkStart w:id="0" w:name="_GoBack"/>
            <w:bookmarkEnd w:id="0"/>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526C69" w:rsidP="00D66EA5">
            <w:pPr>
              <w:spacing w:line="276" w:lineRule="auto"/>
              <w:rPr>
                <w:rFonts w:ascii="Candara" w:hAnsi="Candara" w:cs="Arial"/>
                <w:sz w:val="20"/>
                <w:szCs w:val="20"/>
                <w:lang w:val="es-CO"/>
              </w:rPr>
            </w:pPr>
            <w:r>
              <w:rPr>
                <w:rFonts w:ascii="Candara" w:hAnsi="Candara" w:cs="Arial"/>
                <w:sz w:val="20"/>
                <w:szCs w:val="20"/>
                <w:lang w:val="es-CO"/>
              </w:rPr>
              <w:t>Nutrición y Dietética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AC4125" w:rsidP="00D66EA5">
            <w:pPr>
              <w:spacing w:line="276" w:lineRule="auto"/>
              <w:rPr>
                <w:rFonts w:ascii="Candara" w:hAnsi="Candara" w:cs="Arial"/>
                <w:sz w:val="20"/>
                <w:szCs w:val="20"/>
                <w:lang w:val="es-CO"/>
              </w:rPr>
            </w:pPr>
            <w:r>
              <w:rPr>
                <w:rFonts w:ascii="Candara" w:hAnsi="Candara" w:cs="Arial"/>
                <w:sz w:val="20"/>
                <w:szCs w:val="20"/>
                <w:lang w:val="es-CO"/>
              </w:rPr>
              <w:t>IV</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526C69" w:rsidP="00D66EA5">
            <w:pPr>
              <w:spacing w:line="276" w:lineRule="auto"/>
              <w:rPr>
                <w:rFonts w:ascii="Candara" w:hAnsi="Candara" w:cs="Arial"/>
                <w:sz w:val="20"/>
                <w:szCs w:val="20"/>
                <w:lang w:val="es-CO"/>
              </w:rPr>
            </w:pPr>
            <w:r w:rsidRPr="00526C69">
              <w:rPr>
                <w:rFonts w:ascii="Candara" w:hAnsi="Candara" w:cs="Arial"/>
                <w:sz w:val="20"/>
                <w:szCs w:val="20"/>
                <w:lang w:val="es-CO"/>
              </w:rPr>
              <w:t>RELACION SUJETO-MEDIO Y DIMENSION ETICA</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526C69" w:rsidP="00D66EA5">
            <w:pPr>
              <w:spacing w:line="276" w:lineRule="auto"/>
              <w:rPr>
                <w:rFonts w:ascii="Candara" w:hAnsi="Candara" w:cs="Arial"/>
                <w:sz w:val="20"/>
                <w:szCs w:val="20"/>
                <w:lang w:val="es-CO"/>
              </w:rPr>
            </w:pPr>
            <w:r w:rsidRPr="00526C69">
              <w:rPr>
                <w:rFonts w:ascii="Candara" w:hAnsi="Candara" w:cs="Arial"/>
                <w:sz w:val="20"/>
                <w:szCs w:val="20"/>
                <w:lang w:val="es-CO"/>
              </w:rPr>
              <w:t>60160</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526C69" w:rsidP="00D66EA5">
            <w:pPr>
              <w:spacing w:line="276" w:lineRule="auto"/>
              <w:rPr>
                <w:rFonts w:ascii="Candara" w:hAnsi="Candara" w:cs="Arial"/>
                <w:sz w:val="20"/>
                <w:szCs w:val="20"/>
                <w:lang w:val="es-CO"/>
              </w:rPr>
            </w:pPr>
            <w:r>
              <w:rPr>
                <w:rFonts w:ascii="Candara" w:hAnsi="Candara" w:cs="Arial"/>
                <w:sz w:val="20"/>
                <w:szCs w:val="20"/>
                <w:lang w:val="es-CO"/>
              </w:rPr>
              <w:t>Ninguno</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526C69" w:rsidP="00D66EA5">
            <w:pPr>
              <w:spacing w:line="276" w:lineRule="auto"/>
              <w:rPr>
                <w:rFonts w:ascii="Candara" w:hAnsi="Candara" w:cs="Arial"/>
                <w:sz w:val="20"/>
                <w:szCs w:val="20"/>
                <w:lang w:val="es-CO"/>
              </w:rPr>
            </w:pPr>
            <w:r>
              <w:rPr>
                <w:rFonts w:ascii="Candara" w:hAnsi="Candara" w:cs="Arial"/>
                <w:sz w:val="20"/>
                <w:szCs w:val="20"/>
                <w:lang w:val="es-CO"/>
              </w:rPr>
              <w:t>2</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526C69"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526C69"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526C69" w:rsidP="00B82C6C">
            <w:pPr>
              <w:spacing w:line="276" w:lineRule="auto"/>
              <w:jc w:val="center"/>
              <w:rPr>
                <w:rFonts w:ascii="Candara" w:hAnsi="Candara" w:cs="Arial"/>
                <w:sz w:val="20"/>
                <w:szCs w:val="20"/>
                <w:lang w:val="es-CO"/>
              </w:rPr>
            </w:pPr>
            <w:r>
              <w:rPr>
                <w:rFonts w:ascii="Candara" w:hAnsi="Candara" w:cs="Arial"/>
                <w:sz w:val="20"/>
                <w:szCs w:val="20"/>
                <w:lang w:val="es-CO"/>
              </w:rPr>
              <w:t>2</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B82C6C" w:rsidP="00B82C6C">
            <w:pPr>
              <w:spacing w:line="276" w:lineRule="auto"/>
              <w:rPr>
                <w:rFonts w:ascii="Candara" w:hAnsi="Candara" w:cs="Arial"/>
                <w:sz w:val="20"/>
                <w:szCs w:val="20"/>
                <w:lang w:val="es-CO"/>
              </w:rPr>
            </w:pPr>
          </w:p>
        </w:tc>
      </w:tr>
    </w:tbl>
    <w:p w:rsidR="00B361C9" w:rsidRPr="0065610D" w:rsidRDefault="00B361C9" w:rsidP="00B361C9">
      <w:pPr>
        <w:rPr>
          <w:rFonts w:ascii="Candara" w:hAnsi="Candara" w:cs="Arial"/>
          <w:b/>
          <w:sz w:val="22"/>
        </w:rPr>
      </w:pPr>
    </w:p>
    <w:p w:rsidR="00B361C9" w:rsidRPr="0065610D" w:rsidRDefault="00B361C9" w:rsidP="00B361C9">
      <w:pPr>
        <w:pStyle w:val="Prrafodelista"/>
        <w:ind w:left="284"/>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526C69" w:rsidRPr="00526C69" w:rsidRDefault="00526C69" w:rsidP="00526C69">
            <w:pPr>
              <w:jc w:val="both"/>
              <w:rPr>
                <w:rFonts w:ascii="Candara" w:hAnsi="Candara" w:cs="Arial"/>
                <w:szCs w:val="24"/>
              </w:rPr>
            </w:pPr>
            <w:r w:rsidRPr="00526C69">
              <w:rPr>
                <w:rFonts w:ascii="Candara" w:hAnsi="Candara" w:cs="Arial"/>
                <w:szCs w:val="24"/>
              </w:rPr>
              <w:t>Se hace necesaria una aproximación teórica en materia ética y analizar los acontecimientos  sociales,  jurídicos  y  políticos  moralmente  importantes, para incrementar el poder moral de las personas que en su condición de egresados de la Universidad del Atlántico la representaran en el curso de su vida.</w:t>
            </w:r>
          </w:p>
          <w:p w:rsidR="003F12D9" w:rsidRPr="0065610D" w:rsidRDefault="00526C69" w:rsidP="00526C69">
            <w:pPr>
              <w:jc w:val="both"/>
              <w:rPr>
                <w:rFonts w:ascii="Candara" w:hAnsi="Candara" w:cs="Arial"/>
                <w:szCs w:val="24"/>
              </w:rPr>
            </w:pPr>
            <w:r w:rsidRPr="00526C69">
              <w:rPr>
                <w:rFonts w:ascii="Candara" w:hAnsi="Candara" w:cs="Arial"/>
                <w:szCs w:val="24"/>
              </w:rPr>
              <w:t>Los seres humanos vivimos una constante preocupación por alcanzar un tipo de bienestar que nos brinde seguridad y felicidad en términos individuales y colectivos. El discurso de las ciencias humanas, en particular la filosofía práctica desarrollada desde la ética, se ha preguntado por el sentido de este problema, en la perspectiva de generar argumentos racionales que dignifiquen la vida humana. En esta perspectiva, el curso pretende mostrar las líneas maestras de esta problemática.</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526C69">
      <w:pPr>
        <w:pStyle w:val="Prrafodelista"/>
        <w:ind w:left="0"/>
        <w:jc w:val="both"/>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3F12D9" w:rsidRPr="0065610D" w:rsidRDefault="00526C69" w:rsidP="00526C69">
            <w:pPr>
              <w:jc w:val="both"/>
              <w:rPr>
                <w:rFonts w:ascii="Candara" w:hAnsi="Candara" w:cs="Arial"/>
                <w:szCs w:val="24"/>
              </w:rPr>
            </w:pPr>
            <w:r w:rsidRPr="00526C69">
              <w:rPr>
                <w:rFonts w:ascii="Candara" w:hAnsi="Candara" w:cs="Arial"/>
                <w:szCs w:val="24"/>
              </w:rPr>
              <w:t>Uno de los debates más importantes de la filosofía contemporánea es el de la relación entre ética y política, de allí la fuerza del discurso filosófico- político en los últimos tiempos. Con la inclusión de esta temática, nos proponemos acercar a los estudiantes del programa de Nutrición y dietética a un conjunto e problemas de naturaleza filosófica, los cuales son especialmente generados por la dinámica de las     sociedades</w:t>
            </w:r>
            <w:r>
              <w:rPr>
                <w:rFonts w:ascii="Candara" w:hAnsi="Candara" w:cs="Arial"/>
                <w:szCs w:val="24"/>
              </w:rPr>
              <w:t xml:space="preserve"> c</w:t>
            </w:r>
            <w:r w:rsidRPr="00526C69">
              <w:rPr>
                <w:rFonts w:ascii="Candara" w:hAnsi="Candara" w:cs="Arial"/>
                <w:szCs w:val="24"/>
              </w:rPr>
              <w:t>ontemporáneas y la búsqueda de sentido del hombre actual.</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9054"/>
      </w:tblGrid>
      <w:tr w:rsidR="00617BE0" w:rsidRPr="0065610D" w:rsidTr="003F12D9">
        <w:tc>
          <w:tcPr>
            <w:tcW w:w="5000" w:type="pct"/>
            <w:shd w:val="clear" w:color="auto" w:fill="F2F2F2" w:themeFill="background1" w:themeFillShade="F2"/>
          </w:tcPr>
          <w:p w:rsidR="00617BE0" w:rsidRPr="00526C69" w:rsidRDefault="00526C69" w:rsidP="00526C69">
            <w:pPr>
              <w:jc w:val="both"/>
              <w:rPr>
                <w:rFonts w:ascii="Candara" w:hAnsi="Candara" w:cs="Arial"/>
                <w:szCs w:val="24"/>
              </w:rPr>
            </w:pPr>
            <w:r w:rsidRPr="00526C69">
              <w:rPr>
                <w:rFonts w:ascii="Candara" w:hAnsi="Candara" w:cs="Arial"/>
                <w:szCs w:val="24"/>
              </w:rPr>
              <w:t>Posibilitar el acceso de los estudiantes al discurso moral contemporáneo y auspiciar la reflexión moral para aumentar sus capacidades de análisis y solución de problemas que se afrontan a lo largo de la vida.</w:t>
            </w:r>
          </w:p>
        </w:tc>
      </w:tr>
    </w:tbl>
    <w:p w:rsidR="00C60D0D" w:rsidRDefault="00C60D0D" w:rsidP="00C60D0D">
      <w:pPr>
        <w:rPr>
          <w:rFonts w:ascii="Candara" w:hAnsi="Candara" w:cs="Arial"/>
          <w:b/>
          <w:sz w:val="22"/>
        </w:rPr>
      </w:pPr>
    </w:p>
    <w:p w:rsidR="00526C69" w:rsidRDefault="00526C69" w:rsidP="00C60D0D">
      <w:pPr>
        <w:rPr>
          <w:rFonts w:ascii="Candara" w:hAnsi="Candara" w:cs="Arial"/>
          <w:b/>
          <w:sz w:val="22"/>
        </w:rPr>
      </w:pPr>
    </w:p>
    <w:p w:rsidR="00526C69" w:rsidRDefault="00526C69" w:rsidP="00C60D0D">
      <w:pPr>
        <w:rPr>
          <w:rFonts w:ascii="Candara" w:hAnsi="Candara" w:cs="Arial"/>
          <w:b/>
          <w:sz w:val="22"/>
        </w:rPr>
      </w:pPr>
    </w:p>
    <w:p w:rsidR="00526C69" w:rsidRDefault="00526C69" w:rsidP="00C60D0D">
      <w:pPr>
        <w:rPr>
          <w:rFonts w:ascii="Candara" w:hAnsi="Candara" w:cs="Arial"/>
          <w:b/>
          <w:sz w:val="22"/>
        </w:rPr>
      </w:pPr>
    </w:p>
    <w:p w:rsidR="00526C69" w:rsidRDefault="00526C69" w:rsidP="00C60D0D">
      <w:pPr>
        <w:rPr>
          <w:rFonts w:ascii="Candara" w:hAnsi="Candara" w:cs="Arial"/>
          <w:b/>
          <w:sz w:val="22"/>
        </w:rPr>
      </w:pPr>
    </w:p>
    <w:p w:rsidR="00526C69" w:rsidRPr="0065610D" w:rsidRDefault="00526C69"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lastRenderedPageBreak/>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9100CD" w:rsidRPr="0065610D" w:rsidTr="003F12D9">
        <w:trPr>
          <w:trHeight w:val="230"/>
        </w:trPr>
        <w:tc>
          <w:tcPr>
            <w:tcW w:w="9039" w:type="dxa"/>
            <w:shd w:val="clear" w:color="auto" w:fill="F2F2F2" w:themeFill="background1" w:themeFillShade="F2"/>
          </w:tcPr>
          <w:p w:rsidR="009100CD" w:rsidRPr="00526C69" w:rsidRDefault="00526C69" w:rsidP="003F12D9">
            <w:pPr>
              <w:jc w:val="both"/>
              <w:rPr>
                <w:rFonts w:ascii="Candara" w:hAnsi="Candara" w:cs="Arial"/>
                <w:szCs w:val="24"/>
              </w:rPr>
            </w:pPr>
            <w:r w:rsidRPr="00526C69">
              <w:rPr>
                <w:rFonts w:ascii="Candara" w:hAnsi="Candara" w:cs="Arial"/>
                <w:szCs w:val="24"/>
              </w:rPr>
              <w:t>Definir cursos de acción a partir de principios éticos adoptados de forma voluntaria y reflexiva.</w:t>
            </w: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rsidR="00055481" w:rsidRPr="0065610D" w:rsidRDefault="00055481">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65610D" w:rsidTr="00962B78">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65610D" w:rsidRDefault="009D76B0" w:rsidP="006F6712">
            <w:pPr>
              <w:rPr>
                <w:rFonts w:ascii="Candara" w:hAnsi="Candara" w:cs="Arial"/>
                <w:sz w:val="22"/>
                <w:szCs w:val="24"/>
              </w:rPr>
            </w:pP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65610D" w:rsidRDefault="00526C69" w:rsidP="00526C69">
            <w:pPr>
              <w:jc w:val="both"/>
              <w:rPr>
                <w:rFonts w:ascii="Candara" w:hAnsi="Candara" w:cs="Arial"/>
                <w:sz w:val="22"/>
                <w:szCs w:val="24"/>
              </w:rPr>
            </w:pPr>
            <w:r w:rsidRPr="00526C69">
              <w:rPr>
                <w:rFonts w:ascii="Candara" w:hAnsi="Candara" w:cs="Arial"/>
                <w:szCs w:val="24"/>
              </w:rPr>
              <w:t>Comparar el discurso moral en cada época histórica.</w:t>
            </w:r>
          </w:p>
        </w:tc>
      </w:tr>
      <w:tr w:rsidR="00242F3C" w:rsidRPr="0065610D" w:rsidTr="00962B78">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242F3C" w:rsidRPr="0065610D" w:rsidTr="00962B78">
        <w:tc>
          <w:tcPr>
            <w:tcW w:w="2933" w:type="dxa"/>
            <w:gridSpan w:val="2"/>
            <w:vAlign w:val="center"/>
          </w:tcPr>
          <w:p w:rsidR="00526C69" w:rsidRPr="00526C69" w:rsidRDefault="00526C69" w:rsidP="00526C69">
            <w:pPr>
              <w:jc w:val="both"/>
              <w:rPr>
                <w:rFonts w:ascii="Candara" w:hAnsi="Candara" w:cs="Arial"/>
                <w:szCs w:val="24"/>
              </w:rPr>
            </w:pPr>
            <w:r w:rsidRPr="00526C69">
              <w:rPr>
                <w:rFonts w:ascii="Candara" w:hAnsi="Candara" w:cs="Arial"/>
                <w:szCs w:val="24"/>
              </w:rPr>
              <w:t>Definiciones de Ética y</w:t>
            </w:r>
            <w:r>
              <w:rPr>
                <w:rFonts w:ascii="Candara" w:hAnsi="Candara" w:cs="Arial"/>
                <w:szCs w:val="24"/>
              </w:rPr>
              <w:t xml:space="preserve"> </w:t>
            </w:r>
            <w:r w:rsidRPr="00526C69">
              <w:rPr>
                <w:rFonts w:ascii="Candara" w:hAnsi="Candara" w:cs="Arial"/>
                <w:szCs w:val="24"/>
              </w:rPr>
              <w:t>moral con base en diccionario filosófico y textos filosóficos.</w:t>
            </w:r>
          </w:p>
          <w:p w:rsidR="00526C69" w:rsidRPr="00526C69" w:rsidRDefault="00526C69" w:rsidP="00526C69">
            <w:pPr>
              <w:jc w:val="both"/>
              <w:rPr>
                <w:rFonts w:ascii="Candara" w:hAnsi="Candara" w:cs="Arial"/>
                <w:szCs w:val="24"/>
              </w:rPr>
            </w:pPr>
            <w:r w:rsidRPr="00526C69">
              <w:rPr>
                <w:rFonts w:ascii="Candara" w:hAnsi="Candara" w:cs="Arial"/>
                <w:szCs w:val="24"/>
              </w:rPr>
              <w:t>Antecedentes</w:t>
            </w:r>
          </w:p>
          <w:p w:rsidR="00242F3C" w:rsidRPr="0065610D" w:rsidRDefault="00526C69" w:rsidP="00526C69">
            <w:pPr>
              <w:jc w:val="both"/>
              <w:rPr>
                <w:rFonts w:ascii="Candara" w:hAnsi="Candara" w:cs="Arial"/>
                <w:szCs w:val="24"/>
              </w:rPr>
            </w:pPr>
            <w:r w:rsidRPr="00526C69">
              <w:rPr>
                <w:rFonts w:ascii="Candara" w:hAnsi="Candara" w:cs="Arial"/>
                <w:szCs w:val="24"/>
              </w:rPr>
              <w:t>Históricos del discurso moral: de los griegos a la modernidad.</w:t>
            </w:r>
          </w:p>
        </w:tc>
        <w:tc>
          <w:tcPr>
            <w:tcW w:w="2987" w:type="dxa"/>
            <w:vAlign w:val="center"/>
          </w:tcPr>
          <w:p w:rsidR="00526C69" w:rsidRPr="00526C69" w:rsidRDefault="00526C69" w:rsidP="00526C69">
            <w:pPr>
              <w:jc w:val="both"/>
              <w:rPr>
                <w:rFonts w:ascii="Candara" w:hAnsi="Candara" w:cs="Arial"/>
                <w:szCs w:val="24"/>
              </w:rPr>
            </w:pPr>
            <w:r w:rsidRPr="00526C69">
              <w:rPr>
                <w:rFonts w:ascii="Candara" w:hAnsi="Candara" w:cs="Arial"/>
                <w:szCs w:val="24"/>
              </w:rPr>
              <w:t>Consulta por parte de los estudiantes de las definiciones de Ética y moral. Puesta en común en la clase.</w:t>
            </w:r>
          </w:p>
          <w:p w:rsidR="00242F3C" w:rsidRPr="0065610D" w:rsidRDefault="00526C69" w:rsidP="00526C69">
            <w:pPr>
              <w:jc w:val="both"/>
              <w:rPr>
                <w:rFonts w:ascii="Candara" w:hAnsi="Candara" w:cs="Arial"/>
                <w:szCs w:val="24"/>
              </w:rPr>
            </w:pPr>
            <w:r w:rsidRPr="00526C69">
              <w:rPr>
                <w:rFonts w:ascii="Candara" w:hAnsi="Candara" w:cs="Arial"/>
                <w:szCs w:val="24"/>
              </w:rPr>
              <w:t>Exposición por parte del docente de los períodos históricos y su visión moral a partir del texto la Genealogía de la moral de Nietzsche</w:t>
            </w:r>
            <w:r>
              <w:rPr>
                <w:rFonts w:ascii="Candara" w:hAnsi="Candara" w:cs="Arial"/>
                <w:szCs w:val="24"/>
              </w:rPr>
              <w:t>.</w:t>
            </w:r>
          </w:p>
        </w:tc>
        <w:tc>
          <w:tcPr>
            <w:tcW w:w="2835" w:type="dxa"/>
            <w:vAlign w:val="center"/>
          </w:tcPr>
          <w:p w:rsidR="00526C69" w:rsidRPr="00526C69" w:rsidRDefault="00526C69" w:rsidP="00526C69">
            <w:pPr>
              <w:jc w:val="both"/>
              <w:rPr>
                <w:rFonts w:ascii="Candara" w:hAnsi="Candara" w:cs="Arial"/>
                <w:szCs w:val="24"/>
              </w:rPr>
            </w:pPr>
            <w:r w:rsidRPr="00526C69">
              <w:rPr>
                <w:rFonts w:ascii="Candara" w:hAnsi="Candara" w:cs="Arial"/>
                <w:szCs w:val="24"/>
              </w:rPr>
              <w:t>Comprender el significado y conceptos que se refieren al discurso ético y moral.</w:t>
            </w:r>
          </w:p>
          <w:p w:rsidR="00526C69" w:rsidRPr="00526C69" w:rsidRDefault="00526C69" w:rsidP="00526C69">
            <w:pPr>
              <w:jc w:val="both"/>
              <w:rPr>
                <w:rFonts w:ascii="Candara" w:hAnsi="Candara" w:cs="Arial"/>
                <w:szCs w:val="24"/>
              </w:rPr>
            </w:pPr>
          </w:p>
          <w:p w:rsidR="00242F3C" w:rsidRPr="0065610D" w:rsidRDefault="00526C69" w:rsidP="00526C69">
            <w:pPr>
              <w:jc w:val="both"/>
              <w:rPr>
                <w:rFonts w:ascii="Candara" w:hAnsi="Candara" w:cs="Arial"/>
                <w:szCs w:val="24"/>
              </w:rPr>
            </w:pPr>
            <w:r w:rsidRPr="00526C69">
              <w:rPr>
                <w:rFonts w:ascii="Candara" w:hAnsi="Candara" w:cs="Arial"/>
                <w:szCs w:val="24"/>
              </w:rPr>
              <w:t>Comprender la visión moral enfocada a cada período histórico de occidente</w:t>
            </w:r>
          </w:p>
        </w:tc>
        <w:tc>
          <w:tcPr>
            <w:tcW w:w="2977" w:type="dxa"/>
            <w:vAlign w:val="center"/>
          </w:tcPr>
          <w:p w:rsidR="00242F3C" w:rsidRPr="0065610D" w:rsidRDefault="00526C69" w:rsidP="00526C69">
            <w:pPr>
              <w:jc w:val="both"/>
              <w:rPr>
                <w:rFonts w:ascii="Candara" w:hAnsi="Candara" w:cs="Arial"/>
                <w:szCs w:val="24"/>
              </w:rPr>
            </w:pPr>
            <w:r w:rsidRPr="00526C69">
              <w:rPr>
                <w:rFonts w:ascii="Candara" w:hAnsi="Candara" w:cs="Arial"/>
                <w:szCs w:val="24"/>
              </w:rPr>
              <w:t>Elaboración de</w:t>
            </w:r>
            <w:r>
              <w:rPr>
                <w:rFonts w:ascii="Candara" w:hAnsi="Candara" w:cs="Arial"/>
                <w:szCs w:val="24"/>
              </w:rPr>
              <w:t xml:space="preserve"> </w:t>
            </w:r>
            <w:r w:rsidRPr="00526C69">
              <w:rPr>
                <w:rFonts w:ascii="Candara" w:hAnsi="Candara" w:cs="Arial"/>
                <w:szCs w:val="24"/>
              </w:rPr>
              <w:t>relatorías por parte de los estudiantes de Capítulo 1 del texto Genealogía de la moral de Nietzsche.</w:t>
            </w:r>
          </w:p>
        </w:tc>
        <w:tc>
          <w:tcPr>
            <w:tcW w:w="1417" w:type="dxa"/>
            <w:vAlign w:val="center"/>
          </w:tcPr>
          <w:p w:rsidR="00242F3C" w:rsidRPr="0065610D" w:rsidRDefault="00242F3C" w:rsidP="009D76B0">
            <w:pPr>
              <w:rPr>
                <w:rFonts w:ascii="Candara" w:hAnsi="Candara" w:cs="Arial"/>
                <w:szCs w:val="24"/>
              </w:rPr>
            </w:pPr>
          </w:p>
        </w:tc>
      </w:tr>
    </w:tbl>
    <w:p w:rsidR="009D76B0" w:rsidRPr="0065610D" w:rsidRDefault="009D76B0">
      <w:pPr>
        <w:rPr>
          <w:rFonts w:ascii="Candara" w:hAnsi="Candara" w:cs="Arial"/>
          <w:sz w:val="22"/>
        </w:rPr>
      </w:pPr>
    </w:p>
    <w:p w:rsidR="00962B78" w:rsidRPr="0065610D" w:rsidRDefault="00962B78">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2.</w:t>
            </w:r>
          </w:p>
        </w:tc>
        <w:tc>
          <w:tcPr>
            <w:tcW w:w="4678" w:type="dxa"/>
            <w:gridSpan w:val="2"/>
            <w:vAlign w:val="center"/>
          </w:tcPr>
          <w:p w:rsidR="00962B78" w:rsidRPr="0065610D" w:rsidRDefault="00962B78" w:rsidP="007019FA">
            <w:pPr>
              <w:rPr>
                <w:rFonts w:ascii="Candara" w:hAnsi="Candara" w:cs="Arial"/>
                <w:sz w:val="22"/>
                <w:szCs w:val="24"/>
              </w:rPr>
            </w:pP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962B78" w:rsidP="007019FA">
            <w:pPr>
              <w:rPr>
                <w:rFonts w:ascii="Candara" w:hAnsi="Candara" w:cs="Arial"/>
                <w:sz w:val="22"/>
                <w:szCs w:val="24"/>
              </w:rPr>
            </w:pP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7019FA">
        <w:tc>
          <w:tcPr>
            <w:tcW w:w="2933" w:type="dxa"/>
            <w:gridSpan w:val="2"/>
            <w:vAlign w:val="center"/>
          </w:tcPr>
          <w:p w:rsidR="00526C69" w:rsidRPr="00526C69" w:rsidRDefault="00526C69" w:rsidP="00526C69">
            <w:pPr>
              <w:jc w:val="both"/>
              <w:rPr>
                <w:rFonts w:ascii="Candara" w:hAnsi="Candara" w:cs="Arial"/>
                <w:szCs w:val="24"/>
              </w:rPr>
            </w:pPr>
            <w:r w:rsidRPr="00526C69">
              <w:rPr>
                <w:rFonts w:ascii="Candara" w:hAnsi="Candara" w:cs="Arial"/>
                <w:szCs w:val="24"/>
              </w:rPr>
              <w:t>Ética teológica.     La</w:t>
            </w:r>
          </w:p>
          <w:p w:rsidR="00526C69" w:rsidRPr="00526C69" w:rsidRDefault="00526C69" w:rsidP="00526C69">
            <w:pPr>
              <w:jc w:val="both"/>
              <w:rPr>
                <w:rFonts w:ascii="Candara" w:hAnsi="Candara" w:cs="Arial"/>
                <w:szCs w:val="24"/>
              </w:rPr>
            </w:pPr>
            <w:r w:rsidRPr="00526C69">
              <w:rPr>
                <w:rFonts w:ascii="Candara" w:hAnsi="Candara" w:cs="Arial"/>
                <w:szCs w:val="24"/>
              </w:rPr>
              <w:t>tradición cristiana</w:t>
            </w:r>
          </w:p>
          <w:p w:rsidR="00962B78" w:rsidRPr="0065610D" w:rsidRDefault="00526C69" w:rsidP="00526C69">
            <w:pPr>
              <w:jc w:val="both"/>
              <w:rPr>
                <w:rFonts w:ascii="Candara" w:hAnsi="Candara" w:cs="Arial"/>
                <w:szCs w:val="24"/>
              </w:rPr>
            </w:pPr>
            <w:r w:rsidRPr="00526C69">
              <w:rPr>
                <w:rFonts w:ascii="Candara" w:hAnsi="Candara" w:cs="Arial"/>
                <w:szCs w:val="24"/>
              </w:rPr>
              <w:t>Ética kantiana. Imperativo categórico. La autonomía.</w:t>
            </w:r>
          </w:p>
        </w:tc>
        <w:tc>
          <w:tcPr>
            <w:tcW w:w="2987" w:type="dxa"/>
            <w:vAlign w:val="center"/>
          </w:tcPr>
          <w:p w:rsidR="00526C69" w:rsidRPr="00526C69" w:rsidRDefault="00526C69" w:rsidP="00526C69">
            <w:pPr>
              <w:jc w:val="both"/>
              <w:rPr>
                <w:rFonts w:ascii="Candara" w:hAnsi="Candara" w:cs="Arial"/>
                <w:szCs w:val="24"/>
              </w:rPr>
            </w:pPr>
            <w:r w:rsidRPr="00526C69">
              <w:rPr>
                <w:rFonts w:ascii="Candara" w:hAnsi="Candara" w:cs="Arial"/>
                <w:szCs w:val="24"/>
              </w:rPr>
              <w:t xml:space="preserve">Investigar sobre la propuesta ética </w:t>
            </w:r>
            <w:proofErr w:type="spellStart"/>
            <w:r w:rsidRPr="00526C69">
              <w:rPr>
                <w:rFonts w:ascii="Candara" w:hAnsi="Candara" w:cs="Arial"/>
                <w:szCs w:val="24"/>
              </w:rPr>
              <w:t>consecuencialista</w:t>
            </w:r>
            <w:proofErr w:type="spellEnd"/>
            <w:r w:rsidRPr="00526C69">
              <w:rPr>
                <w:rFonts w:ascii="Candara" w:hAnsi="Candara" w:cs="Arial"/>
                <w:szCs w:val="24"/>
              </w:rPr>
              <w:t xml:space="preserve"> a partir de la teología. Retroalimentación en clase por parte del docente</w:t>
            </w:r>
          </w:p>
          <w:p w:rsidR="00526C69" w:rsidRPr="00526C69" w:rsidRDefault="00526C69" w:rsidP="00526C69">
            <w:pPr>
              <w:jc w:val="both"/>
              <w:rPr>
                <w:rFonts w:ascii="Candara" w:hAnsi="Candara" w:cs="Arial"/>
                <w:szCs w:val="24"/>
              </w:rPr>
            </w:pPr>
            <w:r w:rsidRPr="00526C69">
              <w:rPr>
                <w:rFonts w:ascii="Candara" w:hAnsi="Candara" w:cs="Arial"/>
                <w:szCs w:val="24"/>
              </w:rPr>
              <w:t xml:space="preserve">Leer el Discurso “¿Qué es la </w:t>
            </w:r>
            <w:r>
              <w:rPr>
                <w:rFonts w:ascii="Candara" w:hAnsi="Candara" w:cs="Arial"/>
                <w:szCs w:val="24"/>
              </w:rPr>
              <w:t>Ilustración?” de Emmanuel Kant.</w:t>
            </w:r>
          </w:p>
          <w:p w:rsidR="00962B78" w:rsidRPr="0065610D" w:rsidRDefault="00526C69" w:rsidP="00526C69">
            <w:pPr>
              <w:jc w:val="both"/>
              <w:rPr>
                <w:rFonts w:ascii="Candara" w:hAnsi="Candara" w:cs="Arial"/>
                <w:szCs w:val="24"/>
              </w:rPr>
            </w:pPr>
            <w:r w:rsidRPr="00526C69">
              <w:rPr>
                <w:rFonts w:ascii="Candara" w:hAnsi="Candara" w:cs="Arial"/>
                <w:szCs w:val="24"/>
              </w:rPr>
              <w:t>Investigar sobre el imperativo categórico como preludio a la exposición magistral del docente sobre la fundamentación de la metafísica de las costumbres de Kant.</w:t>
            </w:r>
          </w:p>
        </w:tc>
        <w:tc>
          <w:tcPr>
            <w:tcW w:w="2835" w:type="dxa"/>
            <w:vAlign w:val="center"/>
          </w:tcPr>
          <w:p w:rsidR="00526C69" w:rsidRPr="00526C69" w:rsidRDefault="00526C69" w:rsidP="00526C69">
            <w:pPr>
              <w:jc w:val="both"/>
              <w:rPr>
                <w:rFonts w:ascii="Candara" w:hAnsi="Candara" w:cs="Arial"/>
                <w:szCs w:val="24"/>
              </w:rPr>
            </w:pPr>
            <w:r w:rsidRPr="00526C69">
              <w:rPr>
                <w:rFonts w:ascii="Candara" w:hAnsi="Candara" w:cs="Arial"/>
                <w:szCs w:val="24"/>
              </w:rPr>
              <w:t>Diferenciar entre  la ética heterónoma y la ética autónoma.</w:t>
            </w:r>
          </w:p>
          <w:p w:rsidR="00962B78" w:rsidRPr="0065610D" w:rsidRDefault="00526C69" w:rsidP="00526C69">
            <w:pPr>
              <w:jc w:val="both"/>
              <w:rPr>
                <w:rFonts w:ascii="Candara" w:hAnsi="Candara" w:cs="Arial"/>
                <w:szCs w:val="24"/>
              </w:rPr>
            </w:pPr>
            <w:r w:rsidRPr="00526C69">
              <w:rPr>
                <w:rFonts w:ascii="Candara" w:hAnsi="Candara" w:cs="Arial"/>
                <w:szCs w:val="24"/>
              </w:rPr>
              <w:t>Comprender la categoría del deber del imperativo categórico.</w:t>
            </w:r>
          </w:p>
        </w:tc>
        <w:tc>
          <w:tcPr>
            <w:tcW w:w="2977" w:type="dxa"/>
            <w:vAlign w:val="center"/>
          </w:tcPr>
          <w:p w:rsidR="00962B78" w:rsidRPr="0065610D" w:rsidRDefault="00526C69" w:rsidP="00526C69">
            <w:pPr>
              <w:jc w:val="both"/>
              <w:rPr>
                <w:rFonts w:ascii="Candara" w:hAnsi="Candara" w:cs="Arial"/>
                <w:szCs w:val="24"/>
              </w:rPr>
            </w:pPr>
            <w:r w:rsidRPr="00526C69">
              <w:rPr>
                <w:rFonts w:ascii="Candara" w:hAnsi="Candara" w:cs="Arial"/>
                <w:szCs w:val="24"/>
              </w:rPr>
              <w:t>Elaboración de un</w:t>
            </w:r>
            <w:r>
              <w:rPr>
                <w:rFonts w:ascii="Candara" w:hAnsi="Candara" w:cs="Arial"/>
                <w:szCs w:val="24"/>
              </w:rPr>
              <w:t xml:space="preserve"> </w:t>
            </w:r>
            <w:r w:rsidRPr="00526C69">
              <w:rPr>
                <w:rFonts w:ascii="Candara" w:hAnsi="Candara" w:cs="Arial"/>
                <w:szCs w:val="24"/>
              </w:rPr>
              <w:t xml:space="preserve">ensayo a partir del texto </w:t>
            </w:r>
            <w:proofErr w:type="gramStart"/>
            <w:r w:rsidRPr="00526C69">
              <w:rPr>
                <w:rFonts w:ascii="Candara" w:hAnsi="Candara" w:cs="Arial"/>
                <w:szCs w:val="24"/>
              </w:rPr>
              <w:t>¿</w:t>
            </w:r>
            <w:proofErr w:type="gramEnd"/>
            <w:r w:rsidRPr="00526C69">
              <w:rPr>
                <w:rFonts w:ascii="Candara" w:hAnsi="Candara" w:cs="Arial"/>
                <w:szCs w:val="24"/>
              </w:rPr>
              <w:t>Qué es la ilustración de Emmanuel Kant.</w:t>
            </w:r>
          </w:p>
        </w:tc>
        <w:tc>
          <w:tcPr>
            <w:tcW w:w="1417" w:type="dxa"/>
            <w:vAlign w:val="center"/>
          </w:tcPr>
          <w:p w:rsidR="00962B78" w:rsidRPr="0065610D" w:rsidRDefault="00962B78" w:rsidP="007019FA">
            <w:pPr>
              <w:rPr>
                <w:rFonts w:ascii="Candara" w:hAnsi="Candara" w:cs="Arial"/>
                <w:szCs w:val="24"/>
              </w:rPr>
            </w:pPr>
          </w:p>
        </w:tc>
      </w:tr>
    </w:tbl>
    <w:p w:rsidR="00962B78" w:rsidRPr="0065610D" w:rsidRDefault="00962B78">
      <w:pPr>
        <w:rPr>
          <w:rFonts w:ascii="Candara" w:hAnsi="Candara" w:cs="Arial"/>
          <w:sz w:val="22"/>
        </w:rPr>
      </w:pPr>
    </w:p>
    <w:p w:rsidR="00962B78" w:rsidRPr="0065610D" w:rsidRDefault="00962B78">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lastRenderedPageBreak/>
              <w:t>UNIDAD 3.</w:t>
            </w:r>
          </w:p>
        </w:tc>
        <w:tc>
          <w:tcPr>
            <w:tcW w:w="4678" w:type="dxa"/>
            <w:gridSpan w:val="2"/>
            <w:vAlign w:val="center"/>
          </w:tcPr>
          <w:p w:rsidR="00962B78" w:rsidRPr="0065610D" w:rsidRDefault="00962B78" w:rsidP="007019FA">
            <w:pPr>
              <w:rPr>
                <w:rFonts w:ascii="Candara" w:hAnsi="Candara" w:cs="Arial"/>
                <w:sz w:val="22"/>
                <w:szCs w:val="24"/>
              </w:rPr>
            </w:pP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962B78" w:rsidP="007019FA">
            <w:pPr>
              <w:rPr>
                <w:rFonts w:ascii="Candara" w:hAnsi="Candara" w:cs="Arial"/>
                <w:sz w:val="22"/>
                <w:szCs w:val="24"/>
              </w:rPr>
            </w:pP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7019FA">
        <w:tc>
          <w:tcPr>
            <w:tcW w:w="2933" w:type="dxa"/>
            <w:gridSpan w:val="2"/>
            <w:vAlign w:val="center"/>
          </w:tcPr>
          <w:p w:rsidR="00526C69" w:rsidRPr="00526C69" w:rsidRDefault="00526C69" w:rsidP="00526C69">
            <w:pPr>
              <w:jc w:val="both"/>
              <w:rPr>
                <w:rFonts w:ascii="Candara" w:hAnsi="Candara" w:cs="Arial"/>
                <w:szCs w:val="24"/>
              </w:rPr>
            </w:pPr>
            <w:r w:rsidRPr="00526C69">
              <w:rPr>
                <w:rFonts w:ascii="Candara" w:hAnsi="Candara" w:cs="Arial"/>
                <w:szCs w:val="24"/>
              </w:rPr>
              <w:t>El concepto   de Dignidad Humana</w:t>
            </w:r>
          </w:p>
          <w:p w:rsidR="00526C69" w:rsidRPr="00526C69" w:rsidRDefault="00526C69" w:rsidP="00526C69">
            <w:pPr>
              <w:jc w:val="both"/>
              <w:rPr>
                <w:rFonts w:ascii="Candara" w:hAnsi="Candara" w:cs="Arial"/>
                <w:szCs w:val="24"/>
              </w:rPr>
            </w:pPr>
            <w:r w:rsidRPr="00526C69">
              <w:rPr>
                <w:rFonts w:ascii="Candara" w:hAnsi="Candara" w:cs="Arial"/>
                <w:szCs w:val="24"/>
              </w:rPr>
              <w:t>Kant  y  los  Derechos</w:t>
            </w:r>
          </w:p>
          <w:p w:rsidR="00962B78" w:rsidRPr="0065610D" w:rsidRDefault="00526C69" w:rsidP="00526C69">
            <w:pPr>
              <w:jc w:val="both"/>
              <w:rPr>
                <w:rFonts w:ascii="Candara" w:hAnsi="Candara" w:cs="Arial"/>
                <w:szCs w:val="24"/>
              </w:rPr>
            </w:pPr>
            <w:r w:rsidRPr="00526C69">
              <w:rPr>
                <w:rFonts w:ascii="Candara" w:hAnsi="Candara" w:cs="Arial"/>
                <w:szCs w:val="24"/>
              </w:rPr>
              <w:t>Humanos.</w:t>
            </w:r>
          </w:p>
        </w:tc>
        <w:tc>
          <w:tcPr>
            <w:tcW w:w="2987" w:type="dxa"/>
            <w:vAlign w:val="center"/>
          </w:tcPr>
          <w:p w:rsidR="00526C69" w:rsidRPr="00526C69" w:rsidRDefault="00526C69" w:rsidP="00526C69">
            <w:pPr>
              <w:jc w:val="both"/>
              <w:rPr>
                <w:rFonts w:ascii="Candara" w:hAnsi="Candara" w:cs="Arial"/>
                <w:szCs w:val="24"/>
              </w:rPr>
            </w:pPr>
            <w:r w:rsidRPr="00526C69">
              <w:rPr>
                <w:rFonts w:ascii="Candara" w:hAnsi="Candara" w:cs="Arial"/>
                <w:szCs w:val="24"/>
              </w:rPr>
              <w:t>Comparar la Declaración de los Derechos Humanos con la ética kantiana</w:t>
            </w:r>
          </w:p>
          <w:p w:rsidR="00962B78" w:rsidRPr="0065610D" w:rsidRDefault="00526C69" w:rsidP="00526C69">
            <w:pPr>
              <w:jc w:val="both"/>
              <w:rPr>
                <w:rFonts w:ascii="Candara" w:hAnsi="Candara" w:cs="Arial"/>
                <w:szCs w:val="24"/>
              </w:rPr>
            </w:pPr>
            <w:r w:rsidRPr="00526C69">
              <w:rPr>
                <w:rFonts w:ascii="Candara" w:hAnsi="Candara" w:cs="Arial"/>
                <w:szCs w:val="24"/>
              </w:rPr>
              <w:t xml:space="preserve">Leer la introducción y el capítulo 1 del libro Filosofía y Derechos Humanos de Ángelo </w:t>
            </w:r>
            <w:proofErr w:type="spellStart"/>
            <w:r w:rsidRPr="00526C69">
              <w:rPr>
                <w:rFonts w:ascii="Candara" w:hAnsi="Candara" w:cs="Arial"/>
                <w:szCs w:val="24"/>
              </w:rPr>
              <w:t>Papachinni</w:t>
            </w:r>
            <w:proofErr w:type="spellEnd"/>
            <w:r w:rsidRPr="00526C69">
              <w:rPr>
                <w:rFonts w:ascii="Candara" w:hAnsi="Candara" w:cs="Arial"/>
                <w:szCs w:val="24"/>
              </w:rPr>
              <w:t xml:space="preserve"> y realizar una relatoría-</w:t>
            </w:r>
          </w:p>
        </w:tc>
        <w:tc>
          <w:tcPr>
            <w:tcW w:w="2835" w:type="dxa"/>
            <w:vAlign w:val="center"/>
          </w:tcPr>
          <w:p w:rsidR="00962B78" w:rsidRPr="0065610D" w:rsidRDefault="00526C69" w:rsidP="00526C69">
            <w:pPr>
              <w:jc w:val="both"/>
              <w:rPr>
                <w:rFonts w:ascii="Candara" w:hAnsi="Candara" w:cs="Arial"/>
                <w:szCs w:val="24"/>
              </w:rPr>
            </w:pPr>
            <w:r w:rsidRPr="00526C69">
              <w:rPr>
                <w:rFonts w:ascii="Candara" w:hAnsi="Candara" w:cs="Arial"/>
                <w:szCs w:val="24"/>
              </w:rPr>
              <w:t>Identificar las características del discurso sobre la Declaración de Derechos Humanos.</w:t>
            </w:r>
          </w:p>
        </w:tc>
        <w:tc>
          <w:tcPr>
            <w:tcW w:w="2977" w:type="dxa"/>
            <w:vAlign w:val="center"/>
          </w:tcPr>
          <w:p w:rsidR="00962B78" w:rsidRPr="0065610D" w:rsidRDefault="00526C69" w:rsidP="00526C69">
            <w:pPr>
              <w:jc w:val="both"/>
              <w:rPr>
                <w:rFonts w:ascii="Candara" w:hAnsi="Candara" w:cs="Arial"/>
                <w:szCs w:val="24"/>
              </w:rPr>
            </w:pPr>
            <w:r w:rsidRPr="00526C69">
              <w:rPr>
                <w:rFonts w:ascii="Candara" w:hAnsi="Candara" w:cs="Arial"/>
                <w:szCs w:val="24"/>
              </w:rPr>
              <w:t>Realizar un cuadro</w:t>
            </w:r>
            <w:r>
              <w:rPr>
                <w:rFonts w:ascii="Candara" w:hAnsi="Candara" w:cs="Arial"/>
                <w:szCs w:val="24"/>
              </w:rPr>
              <w:t xml:space="preserve"> </w:t>
            </w:r>
            <w:r w:rsidRPr="00526C69">
              <w:rPr>
                <w:rFonts w:ascii="Candara" w:hAnsi="Candara" w:cs="Arial"/>
                <w:szCs w:val="24"/>
              </w:rPr>
              <w:t>comparativo entre la propuesta ética de Kant y los derechos humanos.</w:t>
            </w:r>
          </w:p>
        </w:tc>
        <w:tc>
          <w:tcPr>
            <w:tcW w:w="1417" w:type="dxa"/>
            <w:vAlign w:val="center"/>
          </w:tcPr>
          <w:p w:rsidR="00962B78" w:rsidRPr="0065610D" w:rsidRDefault="00962B78" w:rsidP="007019FA">
            <w:pPr>
              <w:rPr>
                <w:rFonts w:ascii="Candara" w:hAnsi="Candara" w:cs="Arial"/>
                <w:szCs w:val="24"/>
              </w:rPr>
            </w:pPr>
          </w:p>
        </w:tc>
      </w:tr>
    </w:tbl>
    <w:p w:rsidR="00055481" w:rsidRPr="0065610D" w:rsidRDefault="00055481">
      <w:pPr>
        <w:rPr>
          <w:rFonts w:ascii="Candara" w:hAnsi="Candara" w:cs="Arial"/>
          <w:sz w:val="22"/>
        </w:rPr>
      </w:pPr>
    </w:p>
    <w:p w:rsidR="00962B78" w:rsidRPr="0065610D" w:rsidRDefault="00962B78">
      <w:pPr>
        <w:rPr>
          <w:rFonts w:ascii="Candara" w:hAnsi="Candara" w:cs="Arial"/>
          <w:sz w:val="22"/>
        </w:rPr>
      </w:pPr>
    </w:p>
    <w:p w:rsidR="00326174" w:rsidRPr="0065610D" w:rsidRDefault="00326174">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4.</w:t>
            </w:r>
          </w:p>
        </w:tc>
        <w:tc>
          <w:tcPr>
            <w:tcW w:w="4678" w:type="dxa"/>
            <w:gridSpan w:val="2"/>
            <w:vAlign w:val="center"/>
          </w:tcPr>
          <w:p w:rsidR="00962B78" w:rsidRPr="0065610D" w:rsidRDefault="00962B78" w:rsidP="007019FA">
            <w:pPr>
              <w:rPr>
                <w:rFonts w:ascii="Candara" w:hAnsi="Candara" w:cs="Arial"/>
                <w:sz w:val="22"/>
                <w:szCs w:val="24"/>
              </w:rPr>
            </w:pP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962B78" w:rsidP="007019FA">
            <w:pPr>
              <w:rPr>
                <w:rFonts w:ascii="Candara" w:hAnsi="Candara" w:cs="Arial"/>
                <w:sz w:val="22"/>
                <w:szCs w:val="24"/>
              </w:rPr>
            </w:pPr>
          </w:p>
        </w:tc>
      </w:tr>
      <w:tr w:rsidR="00962B78" w:rsidRPr="0065610D" w:rsidTr="007019FA">
        <w:tc>
          <w:tcPr>
            <w:tcW w:w="2933" w:type="dxa"/>
            <w:gridSpan w:val="2"/>
            <w:shd w:val="clear" w:color="auto" w:fill="F2F2F2" w:themeFill="background1" w:themeFillShade="F2"/>
            <w:vAlign w:val="center"/>
          </w:tcPr>
          <w:p w:rsidR="00962B78" w:rsidRPr="0065610D" w:rsidRDefault="00962B78" w:rsidP="007019FA">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ESTRATEGIA DIDÁ</w:t>
            </w:r>
            <w:r w:rsidR="00962B78" w:rsidRPr="0065610D">
              <w:rPr>
                <w:rFonts w:ascii="Candara" w:hAnsi="Candara" w:cs="Arial"/>
                <w:b/>
                <w:szCs w:val="24"/>
              </w:rPr>
              <w:t>CTICA</w:t>
            </w:r>
          </w:p>
        </w:tc>
        <w:tc>
          <w:tcPr>
            <w:tcW w:w="2835"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CRITERIOS DE EVALUACIÓ</w:t>
            </w:r>
            <w:r w:rsidR="00962B78" w:rsidRPr="0065610D">
              <w:rPr>
                <w:rFonts w:ascii="Candara" w:hAnsi="Candara" w:cs="Arial"/>
                <w:b/>
                <w:szCs w:val="24"/>
              </w:rPr>
              <w:t>N</w:t>
            </w:r>
          </w:p>
        </w:tc>
        <w:tc>
          <w:tcPr>
            <w:tcW w:w="1417"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SEMANA</w:t>
            </w:r>
          </w:p>
        </w:tc>
      </w:tr>
      <w:tr w:rsidR="00962B78" w:rsidRPr="0065610D" w:rsidTr="007019FA">
        <w:tc>
          <w:tcPr>
            <w:tcW w:w="2933" w:type="dxa"/>
            <w:gridSpan w:val="2"/>
            <w:vAlign w:val="center"/>
          </w:tcPr>
          <w:p w:rsidR="00A539CE" w:rsidRPr="00A539CE" w:rsidRDefault="00A539CE" w:rsidP="00A539CE">
            <w:pPr>
              <w:jc w:val="both"/>
              <w:rPr>
                <w:rFonts w:ascii="Candara" w:hAnsi="Candara" w:cs="Arial"/>
                <w:szCs w:val="24"/>
              </w:rPr>
            </w:pPr>
            <w:r w:rsidRPr="00A539CE">
              <w:rPr>
                <w:rFonts w:ascii="Candara" w:hAnsi="Candara" w:cs="Arial"/>
                <w:szCs w:val="24"/>
              </w:rPr>
              <w:t>Definición de la Bioética. Relación de la filosofía ética con la política y los métodos científicos. Declaración universal sobre Bioética y derechos humanos.</w:t>
            </w:r>
          </w:p>
          <w:p w:rsidR="00962B78" w:rsidRPr="0065610D" w:rsidRDefault="00A539CE" w:rsidP="00A539CE">
            <w:pPr>
              <w:jc w:val="both"/>
              <w:rPr>
                <w:rFonts w:ascii="Candara" w:hAnsi="Candara" w:cs="Arial"/>
                <w:szCs w:val="24"/>
              </w:rPr>
            </w:pPr>
            <w:r w:rsidRPr="00A539CE">
              <w:rPr>
                <w:rFonts w:ascii="Candara" w:hAnsi="Candara" w:cs="Arial"/>
                <w:szCs w:val="24"/>
              </w:rPr>
              <w:t>Discusiones de la Bioética: Eutanasia, Aborto, Drogadicción, Experimentación con seres humanos, genoma humano.</w:t>
            </w:r>
          </w:p>
        </w:tc>
        <w:tc>
          <w:tcPr>
            <w:tcW w:w="2987" w:type="dxa"/>
            <w:vAlign w:val="center"/>
          </w:tcPr>
          <w:p w:rsidR="00A539CE" w:rsidRPr="00A539CE" w:rsidRDefault="00A539CE" w:rsidP="00A539CE">
            <w:pPr>
              <w:jc w:val="both"/>
              <w:rPr>
                <w:rFonts w:ascii="Candara" w:hAnsi="Candara" w:cs="Arial"/>
                <w:szCs w:val="24"/>
              </w:rPr>
            </w:pPr>
            <w:r w:rsidRPr="00A539CE">
              <w:rPr>
                <w:rFonts w:ascii="Candara" w:hAnsi="Candara" w:cs="Arial"/>
                <w:szCs w:val="24"/>
              </w:rPr>
              <w:t>Se hará una exposición magistral por parte del docente  para  explicar el significado de la bioética y su relación con los derechos humanos.</w:t>
            </w:r>
          </w:p>
          <w:p w:rsidR="00962B78" w:rsidRPr="0065610D" w:rsidRDefault="00A539CE" w:rsidP="00A539CE">
            <w:pPr>
              <w:jc w:val="both"/>
              <w:rPr>
                <w:rFonts w:ascii="Candara" w:hAnsi="Candara" w:cs="Arial"/>
                <w:szCs w:val="24"/>
              </w:rPr>
            </w:pPr>
            <w:r w:rsidRPr="00A539CE">
              <w:rPr>
                <w:rFonts w:ascii="Candara" w:hAnsi="Candara" w:cs="Arial"/>
                <w:szCs w:val="24"/>
              </w:rPr>
              <w:t>Exposición y discusión en clase por parte de los estudiantes de los problemas planteados en la Bioética.</w:t>
            </w:r>
          </w:p>
        </w:tc>
        <w:tc>
          <w:tcPr>
            <w:tcW w:w="2835" w:type="dxa"/>
            <w:vAlign w:val="center"/>
          </w:tcPr>
          <w:p w:rsidR="00A539CE" w:rsidRPr="00A539CE" w:rsidRDefault="00A539CE" w:rsidP="00A539CE">
            <w:pPr>
              <w:jc w:val="both"/>
              <w:rPr>
                <w:rFonts w:ascii="Candara" w:hAnsi="Candara" w:cs="Arial"/>
                <w:szCs w:val="24"/>
              </w:rPr>
            </w:pPr>
            <w:r w:rsidRPr="00A539CE">
              <w:rPr>
                <w:rFonts w:ascii="Candara" w:hAnsi="Candara" w:cs="Arial"/>
                <w:szCs w:val="24"/>
              </w:rPr>
              <w:t>Analizar la relevancia del debate actual sobre las investigaciones científicas que hacen incursión de la Bioética.</w:t>
            </w:r>
          </w:p>
          <w:p w:rsidR="00962B78" w:rsidRPr="0065610D" w:rsidRDefault="00A539CE" w:rsidP="00A539CE">
            <w:pPr>
              <w:jc w:val="both"/>
              <w:rPr>
                <w:rFonts w:ascii="Candara" w:hAnsi="Candara" w:cs="Arial"/>
                <w:szCs w:val="24"/>
              </w:rPr>
            </w:pPr>
            <w:r w:rsidRPr="00A539CE">
              <w:rPr>
                <w:rFonts w:ascii="Candara" w:hAnsi="Candara" w:cs="Arial"/>
                <w:szCs w:val="24"/>
              </w:rPr>
              <w:t>Comprender los problemas éticos planteados en los casos de eutanasia, aborto, manipulación del genoma humano y la experimentación con seres humanos.</w:t>
            </w:r>
          </w:p>
        </w:tc>
        <w:tc>
          <w:tcPr>
            <w:tcW w:w="2977" w:type="dxa"/>
            <w:vAlign w:val="center"/>
          </w:tcPr>
          <w:p w:rsidR="00A539CE" w:rsidRPr="00A539CE" w:rsidRDefault="00A539CE" w:rsidP="00A539CE">
            <w:pPr>
              <w:jc w:val="both"/>
              <w:rPr>
                <w:rFonts w:ascii="Candara" w:hAnsi="Candara" w:cs="Arial"/>
                <w:szCs w:val="24"/>
              </w:rPr>
            </w:pPr>
            <w:r w:rsidRPr="00A539CE">
              <w:rPr>
                <w:rFonts w:ascii="Candara" w:hAnsi="Candara" w:cs="Arial"/>
                <w:szCs w:val="24"/>
              </w:rPr>
              <w:t>Exposiciones por grupos de  los diferentes temas de discusión bioética.</w:t>
            </w:r>
          </w:p>
          <w:p w:rsidR="00962B78" w:rsidRPr="0065610D" w:rsidRDefault="00A539CE" w:rsidP="00A539CE">
            <w:pPr>
              <w:jc w:val="both"/>
              <w:rPr>
                <w:rFonts w:ascii="Candara" w:hAnsi="Candara" w:cs="Arial"/>
                <w:szCs w:val="24"/>
              </w:rPr>
            </w:pPr>
            <w:r w:rsidRPr="00A539CE">
              <w:rPr>
                <w:rFonts w:ascii="Candara" w:hAnsi="Candara" w:cs="Arial"/>
                <w:szCs w:val="24"/>
              </w:rPr>
              <w:t>Ensayo final sobre la importancia de la ética en los problemas contemporáneos.</w:t>
            </w:r>
          </w:p>
        </w:tc>
        <w:tc>
          <w:tcPr>
            <w:tcW w:w="1417" w:type="dxa"/>
            <w:vAlign w:val="center"/>
          </w:tcPr>
          <w:p w:rsidR="00962B78" w:rsidRPr="0065610D" w:rsidRDefault="00962B78" w:rsidP="00A539CE">
            <w:pPr>
              <w:jc w:val="both"/>
              <w:rPr>
                <w:rFonts w:ascii="Candara" w:hAnsi="Candara" w:cs="Arial"/>
                <w:szCs w:val="24"/>
              </w:rPr>
            </w:pPr>
          </w:p>
        </w:tc>
      </w:tr>
    </w:tbl>
    <w:p w:rsidR="00203382" w:rsidRPr="0065610D" w:rsidRDefault="00203382" w:rsidP="00326174">
      <w:pPr>
        <w:rPr>
          <w:rFonts w:ascii="Candara" w:hAnsi="Candara" w:cs="Arial"/>
          <w:sz w:val="22"/>
        </w:rPr>
      </w:pPr>
    </w:p>
    <w:p w:rsidR="00203382" w:rsidRPr="0065610D" w:rsidRDefault="00203382" w:rsidP="00203382">
      <w:pPr>
        <w:pStyle w:val="Prrafodelista"/>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326174" w:rsidRPr="0065610D" w:rsidTr="00A918C0">
        <w:tc>
          <w:tcPr>
            <w:tcW w:w="1242" w:type="dxa"/>
            <w:shd w:val="clear" w:color="auto" w:fill="F2F2F2" w:themeFill="background1" w:themeFillShade="F2"/>
            <w:vAlign w:val="center"/>
          </w:tcPr>
          <w:p w:rsidR="00326174" w:rsidRPr="0065610D" w:rsidRDefault="00326174" w:rsidP="00A918C0">
            <w:pPr>
              <w:rPr>
                <w:rFonts w:ascii="Candara" w:hAnsi="Candara" w:cs="Arial"/>
                <w:b/>
                <w:sz w:val="22"/>
                <w:szCs w:val="24"/>
              </w:rPr>
            </w:pPr>
            <w:r w:rsidRPr="0065610D">
              <w:rPr>
                <w:rFonts w:ascii="Candara" w:hAnsi="Candara" w:cs="Arial"/>
                <w:b/>
                <w:sz w:val="22"/>
                <w:szCs w:val="24"/>
              </w:rPr>
              <w:t>UNIDAD 5.</w:t>
            </w:r>
          </w:p>
        </w:tc>
        <w:tc>
          <w:tcPr>
            <w:tcW w:w="4678" w:type="dxa"/>
            <w:gridSpan w:val="2"/>
            <w:vAlign w:val="center"/>
          </w:tcPr>
          <w:p w:rsidR="00326174" w:rsidRPr="0065610D" w:rsidRDefault="00326174" w:rsidP="00A918C0">
            <w:pPr>
              <w:rPr>
                <w:rFonts w:ascii="Candara" w:hAnsi="Candara" w:cs="Arial"/>
                <w:sz w:val="22"/>
                <w:szCs w:val="24"/>
              </w:rPr>
            </w:pPr>
          </w:p>
        </w:tc>
        <w:tc>
          <w:tcPr>
            <w:tcW w:w="2835" w:type="dxa"/>
            <w:shd w:val="clear" w:color="auto" w:fill="F2F2F2" w:themeFill="background1" w:themeFillShade="F2"/>
            <w:vAlign w:val="center"/>
          </w:tcPr>
          <w:p w:rsidR="00326174" w:rsidRPr="0065610D" w:rsidRDefault="00326174" w:rsidP="00A918C0">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326174" w:rsidRPr="0065610D" w:rsidRDefault="00326174" w:rsidP="00A918C0">
            <w:pPr>
              <w:rPr>
                <w:rFonts w:ascii="Candara" w:hAnsi="Candara" w:cs="Arial"/>
                <w:sz w:val="22"/>
                <w:szCs w:val="24"/>
              </w:rPr>
            </w:pPr>
          </w:p>
        </w:tc>
      </w:tr>
      <w:tr w:rsidR="00326174" w:rsidRPr="0065610D" w:rsidTr="00A918C0">
        <w:tc>
          <w:tcPr>
            <w:tcW w:w="2933" w:type="dxa"/>
            <w:gridSpan w:val="2"/>
            <w:shd w:val="clear" w:color="auto" w:fill="F2F2F2" w:themeFill="background1" w:themeFillShade="F2"/>
            <w:vAlign w:val="center"/>
          </w:tcPr>
          <w:p w:rsidR="00326174" w:rsidRPr="0065610D" w:rsidRDefault="00326174" w:rsidP="00A918C0">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326174" w:rsidRPr="0065610D" w:rsidRDefault="00206144" w:rsidP="00A918C0">
            <w:pPr>
              <w:jc w:val="center"/>
              <w:rPr>
                <w:rFonts w:ascii="Candara" w:hAnsi="Candara" w:cs="Arial"/>
                <w:b/>
                <w:szCs w:val="24"/>
              </w:rPr>
            </w:pPr>
            <w:r w:rsidRPr="0065610D">
              <w:rPr>
                <w:rFonts w:ascii="Candara" w:hAnsi="Candara" w:cs="Arial"/>
                <w:b/>
                <w:szCs w:val="24"/>
              </w:rPr>
              <w:t>ESTRATEGIA DIDÁ</w:t>
            </w:r>
            <w:r w:rsidR="00326174" w:rsidRPr="0065610D">
              <w:rPr>
                <w:rFonts w:ascii="Candara" w:hAnsi="Candara" w:cs="Arial"/>
                <w:b/>
                <w:szCs w:val="24"/>
              </w:rPr>
              <w:t>CTICA</w:t>
            </w:r>
          </w:p>
        </w:tc>
        <w:tc>
          <w:tcPr>
            <w:tcW w:w="2835" w:type="dxa"/>
            <w:shd w:val="clear" w:color="auto" w:fill="F2F2F2" w:themeFill="background1" w:themeFillShade="F2"/>
            <w:vAlign w:val="center"/>
          </w:tcPr>
          <w:p w:rsidR="00326174" w:rsidRPr="0065610D" w:rsidRDefault="00326174"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326174" w:rsidRPr="0065610D" w:rsidRDefault="00326174" w:rsidP="00206144">
            <w:pPr>
              <w:jc w:val="center"/>
              <w:rPr>
                <w:rFonts w:ascii="Candara" w:hAnsi="Candara" w:cs="Arial"/>
                <w:b/>
                <w:szCs w:val="24"/>
              </w:rPr>
            </w:pPr>
            <w:r w:rsidRPr="0065610D">
              <w:rPr>
                <w:rFonts w:ascii="Candara" w:hAnsi="Candara" w:cs="Arial"/>
                <w:b/>
                <w:szCs w:val="24"/>
              </w:rPr>
              <w:t>CRITERIOS DE EVALUACI</w:t>
            </w:r>
            <w:r w:rsidR="00206144" w:rsidRPr="0065610D">
              <w:rPr>
                <w:rFonts w:ascii="Candara" w:hAnsi="Candara" w:cs="Arial"/>
                <w:b/>
                <w:szCs w:val="24"/>
              </w:rPr>
              <w:t>Ó</w:t>
            </w:r>
            <w:r w:rsidRPr="0065610D">
              <w:rPr>
                <w:rFonts w:ascii="Candara" w:hAnsi="Candara" w:cs="Arial"/>
                <w:b/>
                <w:szCs w:val="24"/>
              </w:rPr>
              <w:t>N</w:t>
            </w:r>
          </w:p>
        </w:tc>
        <w:tc>
          <w:tcPr>
            <w:tcW w:w="1417" w:type="dxa"/>
            <w:shd w:val="clear" w:color="auto" w:fill="F2F2F2" w:themeFill="background1" w:themeFillShade="F2"/>
            <w:vAlign w:val="center"/>
          </w:tcPr>
          <w:p w:rsidR="00326174" w:rsidRPr="0065610D" w:rsidRDefault="00326174" w:rsidP="00A918C0">
            <w:pPr>
              <w:jc w:val="center"/>
              <w:rPr>
                <w:rFonts w:ascii="Candara" w:hAnsi="Candara" w:cs="Arial"/>
                <w:b/>
                <w:szCs w:val="24"/>
              </w:rPr>
            </w:pPr>
            <w:r w:rsidRPr="0065610D">
              <w:rPr>
                <w:rFonts w:ascii="Candara" w:hAnsi="Candara" w:cs="Arial"/>
                <w:b/>
                <w:szCs w:val="24"/>
              </w:rPr>
              <w:t>SEMANA</w:t>
            </w:r>
          </w:p>
        </w:tc>
      </w:tr>
      <w:tr w:rsidR="00326174" w:rsidRPr="0065610D" w:rsidTr="00A918C0">
        <w:tc>
          <w:tcPr>
            <w:tcW w:w="2933" w:type="dxa"/>
            <w:gridSpan w:val="2"/>
            <w:vAlign w:val="center"/>
          </w:tcPr>
          <w:p w:rsidR="00A539CE" w:rsidRPr="00A539CE" w:rsidRDefault="00A539CE" w:rsidP="00A539CE">
            <w:pPr>
              <w:jc w:val="both"/>
              <w:rPr>
                <w:rFonts w:ascii="Candara" w:hAnsi="Candara" w:cs="Arial"/>
                <w:szCs w:val="24"/>
              </w:rPr>
            </w:pPr>
            <w:r w:rsidRPr="00A539CE">
              <w:rPr>
                <w:rFonts w:ascii="Candara" w:hAnsi="Candara" w:cs="Arial"/>
                <w:szCs w:val="24"/>
              </w:rPr>
              <w:t>¿Qué  es contaminación ambiental?</w:t>
            </w:r>
          </w:p>
          <w:p w:rsidR="00A539CE" w:rsidRPr="00A539CE" w:rsidRDefault="00A539CE" w:rsidP="00A539CE">
            <w:pPr>
              <w:jc w:val="both"/>
              <w:rPr>
                <w:rFonts w:ascii="Candara" w:hAnsi="Candara" w:cs="Arial"/>
                <w:szCs w:val="24"/>
              </w:rPr>
            </w:pPr>
            <w:r w:rsidRPr="00A539CE">
              <w:rPr>
                <w:rFonts w:ascii="Candara" w:hAnsi="Candara" w:cs="Arial"/>
                <w:szCs w:val="24"/>
              </w:rPr>
              <w:t xml:space="preserve">Ética de la responsabilidad. Implicaciones éticas de la </w:t>
            </w:r>
            <w:r w:rsidRPr="00A539CE">
              <w:rPr>
                <w:rFonts w:ascii="Candara" w:hAnsi="Candara" w:cs="Arial"/>
                <w:szCs w:val="24"/>
              </w:rPr>
              <w:lastRenderedPageBreak/>
              <w:t>contaminación ambiental.</w:t>
            </w:r>
          </w:p>
          <w:p w:rsidR="00326174" w:rsidRPr="0065610D" w:rsidRDefault="00A539CE" w:rsidP="00A539CE">
            <w:pPr>
              <w:jc w:val="both"/>
              <w:rPr>
                <w:rFonts w:ascii="Candara" w:hAnsi="Candara" w:cs="Arial"/>
                <w:szCs w:val="24"/>
              </w:rPr>
            </w:pPr>
            <w:r w:rsidRPr="00A539CE">
              <w:rPr>
                <w:rFonts w:ascii="Candara" w:hAnsi="Candara" w:cs="Arial"/>
                <w:szCs w:val="24"/>
              </w:rPr>
              <w:t>Relación de  la contaminación ambiental con la forma de vida del sujeto.</w:t>
            </w:r>
          </w:p>
        </w:tc>
        <w:tc>
          <w:tcPr>
            <w:tcW w:w="2987" w:type="dxa"/>
            <w:vAlign w:val="center"/>
          </w:tcPr>
          <w:p w:rsidR="00A539CE" w:rsidRPr="00A539CE" w:rsidRDefault="00A539CE" w:rsidP="00A539CE">
            <w:pPr>
              <w:jc w:val="both"/>
              <w:rPr>
                <w:rFonts w:ascii="Candara" w:hAnsi="Candara" w:cs="Arial"/>
                <w:lang w:val="es-CO"/>
              </w:rPr>
            </w:pPr>
            <w:r w:rsidRPr="00A539CE">
              <w:rPr>
                <w:rFonts w:ascii="Candara" w:hAnsi="Candara" w:cs="Arial"/>
                <w:lang w:val="es-CO"/>
              </w:rPr>
              <w:lastRenderedPageBreak/>
              <w:t>Proyección de la película “Una verdad incómoda.</w:t>
            </w:r>
          </w:p>
          <w:p w:rsidR="00326174" w:rsidRPr="0065610D" w:rsidRDefault="00A539CE" w:rsidP="00A539CE">
            <w:pPr>
              <w:jc w:val="both"/>
              <w:rPr>
                <w:rFonts w:ascii="Candara" w:hAnsi="Candara" w:cs="Arial"/>
                <w:szCs w:val="24"/>
              </w:rPr>
            </w:pPr>
            <w:r w:rsidRPr="00A539CE">
              <w:rPr>
                <w:rFonts w:ascii="Candara" w:hAnsi="Candara" w:cs="Arial"/>
                <w:szCs w:val="24"/>
                <w:lang w:val="es-CO"/>
              </w:rPr>
              <w:t xml:space="preserve">Exposición y discusión en clase por parte de los estudiantes de </w:t>
            </w:r>
            <w:r w:rsidRPr="00A539CE">
              <w:rPr>
                <w:rFonts w:ascii="Candara" w:hAnsi="Candara" w:cs="Arial"/>
                <w:szCs w:val="24"/>
                <w:lang w:val="es-CO"/>
              </w:rPr>
              <w:lastRenderedPageBreak/>
              <w:t>los problemas planteados en torno a la Responsabilidad y la contaminación ambiental.</w:t>
            </w:r>
          </w:p>
        </w:tc>
        <w:tc>
          <w:tcPr>
            <w:tcW w:w="2835" w:type="dxa"/>
            <w:vAlign w:val="center"/>
          </w:tcPr>
          <w:p w:rsidR="00326174" w:rsidRPr="0065610D" w:rsidRDefault="00A539CE" w:rsidP="00A539CE">
            <w:pPr>
              <w:jc w:val="both"/>
              <w:rPr>
                <w:rFonts w:ascii="Candara" w:hAnsi="Candara" w:cs="Arial"/>
                <w:szCs w:val="24"/>
              </w:rPr>
            </w:pPr>
            <w:r w:rsidRPr="00A539CE">
              <w:rPr>
                <w:rFonts w:ascii="Candara" w:hAnsi="Candara" w:cs="Arial"/>
                <w:szCs w:val="24"/>
              </w:rPr>
              <w:lastRenderedPageBreak/>
              <w:t xml:space="preserve">Analizar  la  relevancia del debate actual sobre contaminación ambiental y el respeto a     la     biodiversidad </w:t>
            </w:r>
            <w:r w:rsidRPr="00A539CE">
              <w:rPr>
                <w:rFonts w:ascii="Candara" w:hAnsi="Candara" w:cs="Arial"/>
                <w:szCs w:val="24"/>
              </w:rPr>
              <w:lastRenderedPageBreak/>
              <w:t>contenidos en la Declaración Universal sobre Bioética.</w:t>
            </w:r>
          </w:p>
        </w:tc>
        <w:tc>
          <w:tcPr>
            <w:tcW w:w="2977" w:type="dxa"/>
            <w:vAlign w:val="center"/>
          </w:tcPr>
          <w:p w:rsidR="00A539CE" w:rsidRPr="00A539CE" w:rsidRDefault="00A539CE" w:rsidP="00A539CE">
            <w:pPr>
              <w:jc w:val="both"/>
              <w:rPr>
                <w:rFonts w:ascii="Candara" w:hAnsi="Candara" w:cs="Arial"/>
                <w:szCs w:val="24"/>
              </w:rPr>
            </w:pPr>
            <w:r w:rsidRPr="00A539CE">
              <w:rPr>
                <w:rFonts w:ascii="Candara" w:hAnsi="Candara" w:cs="Arial"/>
                <w:szCs w:val="24"/>
              </w:rPr>
              <w:lastRenderedPageBreak/>
              <w:t>Ensayo sobre los</w:t>
            </w:r>
          </w:p>
          <w:p w:rsidR="00326174" w:rsidRPr="0065610D" w:rsidRDefault="00A539CE" w:rsidP="00A539CE">
            <w:pPr>
              <w:jc w:val="both"/>
              <w:rPr>
                <w:rFonts w:ascii="Candara" w:hAnsi="Candara" w:cs="Arial"/>
                <w:szCs w:val="24"/>
              </w:rPr>
            </w:pPr>
            <w:r w:rsidRPr="00A539CE">
              <w:rPr>
                <w:rFonts w:ascii="Candara" w:hAnsi="Candara" w:cs="Arial"/>
                <w:szCs w:val="24"/>
              </w:rPr>
              <w:t>Problemas éticos que pueden plantearse a partir del análisis de la película proyectada.</w:t>
            </w:r>
          </w:p>
        </w:tc>
        <w:tc>
          <w:tcPr>
            <w:tcW w:w="1417" w:type="dxa"/>
            <w:vAlign w:val="center"/>
          </w:tcPr>
          <w:p w:rsidR="00326174" w:rsidRPr="0065610D" w:rsidRDefault="00326174" w:rsidP="00A539CE">
            <w:pPr>
              <w:jc w:val="both"/>
              <w:rPr>
                <w:rFonts w:ascii="Candara" w:hAnsi="Candara" w:cs="Arial"/>
                <w:szCs w:val="24"/>
              </w:rPr>
            </w:pPr>
          </w:p>
        </w:tc>
      </w:tr>
    </w:tbl>
    <w:p w:rsidR="00326174" w:rsidRDefault="00326174"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A918C0">
        <w:trPr>
          <w:trHeight w:val="230"/>
        </w:trPr>
        <w:tc>
          <w:tcPr>
            <w:tcW w:w="9039" w:type="dxa"/>
            <w:shd w:val="clear" w:color="auto" w:fill="F2F2F2" w:themeFill="background1" w:themeFillShade="F2"/>
          </w:tcPr>
          <w:p w:rsidR="00A539CE" w:rsidRPr="00A539CE" w:rsidRDefault="00A539CE" w:rsidP="00A539CE">
            <w:pPr>
              <w:jc w:val="both"/>
              <w:rPr>
                <w:rFonts w:ascii="Candara" w:hAnsi="Candara" w:cs="Arial"/>
                <w:sz w:val="22"/>
                <w:szCs w:val="24"/>
              </w:rPr>
            </w:pPr>
            <w:r w:rsidRPr="00A539CE">
              <w:rPr>
                <w:rFonts w:ascii="Candara" w:hAnsi="Candara" w:cs="Arial"/>
                <w:sz w:val="22"/>
                <w:szCs w:val="24"/>
              </w:rPr>
              <w:t>Ibarra, A. y Olivé L., (2003).Cuestiones éticas en ciencia y tecnología en el siglo XXI.</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Madrid. Biblioteca Nueva</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México: McGraw Hill.</w:t>
            </w:r>
          </w:p>
          <w:p w:rsidR="00A539CE" w:rsidRPr="00A539CE" w:rsidRDefault="00A539CE" w:rsidP="00A539CE">
            <w:pPr>
              <w:jc w:val="both"/>
              <w:rPr>
                <w:rFonts w:ascii="Candara" w:hAnsi="Candara" w:cs="Arial"/>
                <w:sz w:val="22"/>
                <w:szCs w:val="24"/>
              </w:rPr>
            </w:pPr>
            <w:proofErr w:type="spellStart"/>
            <w:r w:rsidRPr="00A539CE">
              <w:rPr>
                <w:rFonts w:ascii="Candara" w:hAnsi="Candara" w:cs="Arial"/>
                <w:sz w:val="22"/>
                <w:szCs w:val="24"/>
              </w:rPr>
              <w:t>Olcese</w:t>
            </w:r>
            <w:proofErr w:type="spellEnd"/>
            <w:r w:rsidRPr="00A539CE">
              <w:rPr>
                <w:rFonts w:ascii="Candara" w:hAnsi="Candara" w:cs="Arial"/>
                <w:sz w:val="22"/>
                <w:szCs w:val="24"/>
              </w:rPr>
              <w:t>, Aldo. (2008). La Responsabilidad Social de la Empresa. México. Mc Graw Hill</w:t>
            </w:r>
          </w:p>
          <w:p w:rsidR="00326174" w:rsidRPr="0065610D" w:rsidRDefault="00A539CE" w:rsidP="00A539CE">
            <w:pPr>
              <w:jc w:val="both"/>
              <w:rPr>
                <w:rFonts w:ascii="Candara" w:hAnsi="Candara" w:cs="Arial"/>
                <w:b/>
                <w:sz w:val="22"/>
                <w:szCs w:val="24"/>
              </w:rPr>
            </w:pPr>
            <w:r w:rsidRPr="00A539CE">
              <w:rPr>
                <w:rFonts w:ascii="Candara" w:hAnsi="Candara" w:cs="Arial"/>
                <w:sz w:val="22"/>
                <w:szCs w:val="24"/>
              </w:rPr>
              <w:t>Ramírez, D., (2007). Integridad en las empresas: Ética para los nuevos tiempos.</w:t>
            </w: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A918C0">
        <w:trPr>
          <w:trHeight w:val="230"/>
        </w:trPr>
        <w:tc>
          <w:tcPr>
            <w:tcW w:w="9039" w:type="dxa"/>
            <w:shd w:val="clear" w:color="auto" w:fill="F2F2F2" w:themeFill="background1" w:themeFillShade="F2"/>
          </w:tcPr>
          <w:p w:rsidR="00A539CE" w:rsidRPr="00A539CE" w:rsidRDefault="00A539CE" w:rsidP="00A539CE">
            <w:pPr>
              <w:jc w:val="both"/>
              <w:rPr>
                <w:rFonts w:ascii="Candara" w:hAnsi="Candara" w:cs="Arial"/>
                <w:sz w:val="22"/>
                <w:szCs w:val="24"/>
              </w:rPr>
            </w:pPr>
            <w:r w:rsidRPr="00A539CE">
              <w:rPr>
                <w:rFonts w:ascii="Candara" w:hAnsi="Candara" w:cs="Arial"/>
                <w:sz w:val="22"/>
                <w:szCs w:val="24"/>
              </w:rPr>
              <w:t>ABEL, F., CAÑON, C. (coordinadores) (1993): La mediación de la Filosofía en el debate bioético. Universidad P. Comillas, Madrid.</w:t>
            </w:r>
          </w:p>
          <w:p w:rsidR="00A539CE" w:rsidRPr="00AC4125" w:rsidRDefault="00A539CE" w:rsidP="00A539CE">
            <w:pPr>
              <w:jc w:val="both"/>
              <w:rPr>
                <w:rFonts w:ascii="Candara" w:hAnsi="Candara" w:cs="Arial"/>
                <w:sz w:val="22"/>
                <w:szCs w:val="24"/>
                <w:lang w:val="en-US"/>
              </w:rPr>
            </w:pPr>
            <w:r w:rsidRPr="00A539CE">
              <w:rPr>
                <w:rFonts w:ascii="Candara" w:hAnsi="Candara" w:cs="Arial"/>
                <w:sz w:val="22"/>
                <w:szCs w:val="24"/>
              </w:rPr>
              <w:t xml:space="preserve">BEAUCHAMP, T.L., J.F. CHILDRESS (1999): Principios de ética biomédica. </w:t>
            </w:r>
            <w:r w:rsidRPr="00AC4125">
              <w:rPr>
                <w:rFonts w:ascii="Candara" w:hAnsi="Candara" w:cs="Arial"/>
                <w:sz w:val="22"/>
                <w:szCs w:val="24"/>
                <w:lang w:val="en-US"/>
              </w:rPr>
              <w:t>Masson, Barcelona.</w:t>
            </w:r>
          </w:p>
          <w:p w:rsidR="00A539CE" w:rsidRPr="00AC4125" w:rsidRDefault="00A539CE" w:rsidP="00A539CE">
            <w:pPr>
              <w:jc w:val="both"/>
              <w:rPr>
                <w:rFonts w:ascii="Candara" w:hAnsi="Candara" w:cs="Arial"/>
                <w:sz w:val="22"/>
                <w:szCs w:val="24"/>
                <w:lang w:val="en-US"/>
              </w:rPr>
            </w:pPr>
            <w:r w:rsidRPr="00AC4125">
              <w:rPr>
                <w:rFonts w:ascii="Candara" w:hAnsi="Candara" w:cs="Arial"/>
                <w:sz w:val="22"/>
                <w:szCs w:val="24"/>
                <w:lang w:val="en-US"/>
              </w:rPr>
              <w:t>BRIANT, J., et al (</w:t>
            </w:r>
            <w:proofErr w:type="spellStart"/>
            <w:r w:rsidRPr="00AC4125">
              <w:rPr>
                <w:rFonts w:ascii="Candara" w:hAnsi="Candara" w:cs="Arial"/>
                <w:sz w:val="22"/>
                <w:szCs w:val="24"/>
                <w:lang w:val="en-US"/>
              </w:rPr>
              <w:t>coord</w:t>
            </w:r>
            <w:proofErr w:type="spellEnd"/>
            <w:r w:rsidRPr="00AC4125">
              <w:rPr>
                <w:rFonts w:ascii="Candara" w:hAnsi="Candara" w:cs="Arial"/>
                <w:sz w:val="22"/>
                <w:szCs w:val="24"/>
                <w:lang w:val="en-US"/>
              </w:rPr>
              <w:t>) (2002): Bioethics for scientists. John Wiley &amp; Sons, Nueva York.</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BORRILLO, D (coordinador) (1996): Genes en el estrado. Límites jurídicos e implicaciones sociales del desarrollo de la genética humana. Consejo Superior de Investigaciones Científicas. Instituto de Estudios Sociales Avanzados, Madrid.</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CALLAHAN. D. (1993): "</w:t>
            </w:r>
            <w:proofErr w:type="spellStart"/>
            <w:r w:rsidRPr="00A539CE">
              <w:rPr>
                <w:rFonts w:ascii="Candara" w:hAnsi="Candara" w:cs="Arial"/>
                <w:sz w:val="22"/>
                <w:szCs w:val="24"/>
              </w:rPr>
              <w:t>Why</w:t>
            </w:r>
            <w:proofErr w:type="spellEnd"/>
            <w:r w:rsidRPr="00A539CE">
              <w:rPr>
                <w:rFonts w:ascii="Candara" w:hAnsi="Candara" w:cs="Arial"/>
                <w:sz w:val="22"/>
                <w:szCs w:val="24"/>
              </w:rPr>
              <w:t xml:space="preserve"> </w:t>
            </w:r>
            <w:proofErr w:type="spellStart"/>
            <w:r w:rsidRPr="00A539CE">
              <w:rPr>
                <w:rFonts w:ascii="Candara" w:hAnsi="Candara" w:cs="Arial"/>
                <w:sz w:val="22"/>
                <w:szCs w:val="24"/>
              </w:rPr>
              <w:t>America</w:t>
            </w:r>
            <w:proofErr w:type="spellEnd"/>
            <w:r w:rsidRPr="00A539CE">
              <w:rPr>
                <w:rFonts w:ascii="Candara" w:hAnsi="Candara" w:cs="Arial"/>
                <w:sz w:val="22"/>
                <w:szCs w:val="24"/>
              </w:rPr>
              <w:t xml:space="preserve"> </w:t>
            </w:r>
            <w:proofErr w:type="spellStart"/>
            <w:r w:rsidRPr="00A539CE">
              <w:rPr>
                <w:rFonts w:ascii="Candara" w:hAnsi="Candara" w:cs="Arial"/>
                <w:sz w:val="22"/>
                <w:szCs w:val="24"/>
              </w:rPr>
              <w:t>accepted</w:t>
            </w:r>
            <w:proofErr w:type="spellEnd"/>
            <w:r w:rsidRPr="00A539CE">
              <w:rPr>
                <w:rFonts w:ascii="Candara" w:hAnsi="Candara" w:cs="Arial"/>
                <w:sz w:val="22"/>
                <w:szCs w:val="24"/>
              </w:rPr>
              <w:t xml:space="preserve"> </w:t>
            </w:r>
            <w:proofErr w:type="spellStart"/>
            <w:r w:rsidRPr="00A539CE">
              <w:rPr>
                <w:rFonts w:ascii="Candara" w:hAnsi="Candara" w:cs="Arial"/>
                <w:sz w:val="22"/>
                <w:szCs w:val="24"/>
              </w:rPr>
              <w:t>Biotethics</w:t>
            </w:r>
            <w:proofErr w:type="spellEnd"/>
            <w:r w:rsidRPr="00A539CE">
              <w:rPr>
                <w:rFonts w:ascii="Candara" w:hAnsi="Candara" w:cs="Arial"/>
                <w:sz w:val="22"/>
                <w:szCs w:val="24"/>
              </w:rPr>
              <w:t xml:space="preserve">", Hastings Center </w:t>
            </w:r>
            <w:proofErr w:type="spellStart"/>
            <w:r w:rsidRPr="00A539CE">
              <w:rPr>
                <w:rFonts w:ascii="Candara" w:hAnsi="Candara" w:cs="Arial"/>
                <w:sz w:val="22"/>
                <w:szCs w:val="24"/>
              </w:rPr>
              <w:t>Report</w:t>
            </w:r>
            <w:proofErr w:type="spellEnd"/>
            <w:r w:rsidRPr="00A539CE">
              <w:rPr>
                <w:rFonts w:ascii="Candara" w:hAnsi="Candara" w:cs="Arial"/>
                <w:sz w:val="22"/>
                <w:szCs w:val="24"/>
              </w:rPr>
              <w:t xml:space="preserve"> 23 (6): S8-S9 (suplemento especial dedicado a conmemorar el nacimiento de la bioética).</w:t>
            </w:r>
          </w:p>
          <w:p w:rsidR="00A539CE" w:rsidRPr="00AC4125" w:rsidRDefault="00A539CE" w:rsidP="00A539CE">
            <w:pPr>
              <w:jc w:val="both"/>
              <w:rPr>
                <w:rFonts w:ascii="Candara" w:hAnsi="Candara" w:cs="Arial"/>
                <w:sz w:val="22"/>
                <w:szCs w:val="24"/>
                <w:lang w:val="en-US"/>
              </w:rPr>
            </w:pPr>
            <w:r w:rsidRPr="00AC4125">
              <w:rPr>
                <w:rFonts w:ascii="Candara" w:hAnsi="Candara" w:cs="Arial"/>
                <w:sz w:val="22"/>
                <w:szCs w:val="24"/>
                <w:lang w:val="en-US"/>
              </w:rPr>
              <w:t>CALLAHAN, D. (1996a): "Is justice enough? Ends and means in bioethics", Hastings Center Report 26 (</w:t>
            </w:r>
            <w:proofErr w:type="spellStart"/>
            <w:r w:rsidRPr="00AC4125">
              <w:rPr>
                <w:rFonts w:ascii="Candara" w:hAnsi="Candara" w:cs="Arial"/>
                <w:sz w:val="22"/>
                <w:szCs w:val="24"/>
                <w:lang w:val="en-US"/>
              </w:rPr>
              <w:t>nov-dec</w:t>
            </w:r>
            <w:proofErr w:type="spellEnd"/>
            <w:r w:rsidRPr="00AC4125">
              <w:rPr>
                <w:rFonts w:ascii="Candara" w:hAnsi="Candara" w:cs="Arial"/>
                <w:sz w:val="22"/>
                <w:szCs w:val="24"/>
                <w:lang w:val="en-US"/>
              </w:rPr>
              <w:t>): 9-10.</w:t>
            </w:r>
          </w:p>
          <w:p w:rsidR="00A539CE" w:rsidRPr="00AC4125" w:rsidRDefault="00A539CE" w:rsidP="00A539CE">
            <w:pPr>
              <w:jc w:val="both"/>
              <w:rPr>
                <w:rFonts w:ascii="Candara" w:hAnsi="Candara" w:cs="Arial"/>
                <w:sz w:val="22"/>
                <w:szCs w:val="24"/>
                <w:lang w:val="en-US"/>
              </w:rPr>
            </w:pPr>
            <w:r w:rsidRPr="00AC4125">
              <w:rPr>
                <w:rFonts w:ascii="Candara" w:hAnsi="Candara" w:cs="Arial"/>
                <w:sz w:val="22"/>
                <w:szCs w:val="24"/>
                <w:lang w:val="en-US"/>
              </w:rPr>
              <w:t>CALLAHAN, D. (1996b): "Escaping from legalism: is it possible?</w:t>
            </w:r>
            <w:proofErr w:type="gramStart"/>
            <w:r w:rsidRPr="00AC4125">
              <w:rPr>
                <w:rFonts w:ascii="Candara" w:hAnsi="Candara" w:cs="Arial"/>
                <w:sz w:val="22"/>
                <w:szCs w:val="24"/>
                <w:lang w:val="en-US"/>
              </w:rPr>
              <w:t>",</w:t>
            </w:r>
            <w:proofErr w:type="gramEnd"/>
            <w:r w:rsidRPr="00AC4125">
              <w:rPr>
                <w:rFonts w:ascii="Candara" w:hAnsi="Candara" w:cs="Arial"/>
                <w:sz w:val="22"/>
                <w:szCs w:val="24"/>
                <w:lang w:val="en-US"/>
              </w:rPr>
              <w:t xml:space="preserve"> Hastings Center Report 26 (</w:t>
            </w:r>
            <w:proofErr w:type="spellStart"/>
            <w:r w:rsidRPr="00AC4125">
              <w:rPr>
                <w:rFonts w:ascii="Candara" w:hAnsi="Candara" w:cs="Arial"/>
                <w:sz w:val="22"/>
                <w:szCs w:val="24"/>
                <w:lang w:val="en-US"/>
              </w:rPr>
              <w:t>nov-dec</w:t>
            </w:r>
            <w:proofErr w:type="spellEnd"/>
            <w:r w:rsidRPr="00AC4125">
              <w:rPr>
                <w:rFonts w:ascii="Candara" w:hAnsi="Candara" w:cs="Arial"/>
                <w:sz w:val="22"/>
                <w:szCs w:val="24"/>
                <w:lang w:val="en-US"/>
              </w:rPr>
              <w:t>): 34-35.</w:t>
            </w:r>
          </w:p>
          <w:p w:rsidR="00A539CE" w:rsidRPr="00AC4125" w:rsidRDefault="00A539CE" w:rsidP="00A539CE">
            <w:pPr>
              <w:jc w:val="both"/>
              <w:rPr>
                <w:rFonts w:ascii="Candara" w:hAnsi="Candara" w:cs="Arial"/>
                <w:sz w:val="22"/>
                <w:szCs w:val="24"/>
                <w:lang w:val="en-US"/>
              </w:rPr>
            </w:pPr>
            <w:r w:rsidRPr="00AC4125">
              <w:rPr>
                <w:rFonts w:ascii="Candara" w:hAnsi="Candara" w:cs="Arial"/>
                <w:sz w:val="22"/>
                <w:szCs w:val="24"/>
                <w:lang w:val="en-US"/>
              </w:rPr>
              <w:t>DANIELS, N. (1996): "Justice, fair, procedures, and the goals of medicine", Hastings Center Report 26 (</w:t>
            </w:r>
            <w:proofErr w:type="spellStart"/>
            <w:r w:rsidRPr="00AC4125">
              <w:rPr>
                <w:rFonts w:ascii="Candara" w:hAnsi="Candara" w:cs="Arial"/>
                <w:sz w:val="22"/>
                <w:szCs w:val="24"/>
                <w:lang w:val="en-US"/>
              </w:rPr>
              <w:t>nov-dec</w:t>
            </w:r>
            <w:proofErr w:type="spellEnd"/>
            <w:r w:rsidRPr="00AC4125">
              <w:rPr>
                <w:rFonts w:ascii="Candara" w:hAnsi="Candara" w:cs="Arial"/>
                <w:sz w:val="22"/>
                <w:szCs w:val="24"/>
                <w:lang w:val="en-US"/>
              </w:rPr>
              <w:t>): 10-12.</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ETXEBARRIA, X. (1995): Ética básica. Universidad de Deusto, Bilbao.</w:t>
            </w:r>
          </w:p>
          <w:p w:rsidR="00A539CE" w:rsidRPr="00A539CE" w:rsidRDefault="00A539CE" w:rsidP="00A539CE">
            <w:pPr>
              <w:jc w:val="both"/>
              <w:rPr>
                <w:rFonts w:ascii="Candara" w:hAnsi="Candara" w:cs="Arial"/>
                <w:sz w:val="22"/>
                <w:szCs w:val="24"/>
              </w:rPr>
            </w:pPr>
            <w:r w:rsidRPr="00AC4125">
              <w:rPr>
                <w:rFonts w:ascii="Candara" w:hAnsi="Candara" w:cs="Arial"/>
                <w:sz w:val="22"/>
                <w:szCs w:val="24"/>
                <w:lang w:val="en-US"/>
              </w:rPr>
              <w:t xml:space="preserve">FINEGOLD, D.L., et al (2005): </w:t>
            </w:r>
            <w:proofErr w:type="spellStart"/>
            <w:r w:rsidRPr="00AC4125">
              <w:rPr>
                <w:rFonts w:ascii="Candara" w:hAnsi="Candara" w:cs="Arial"/>
                <w:sz w:val="22"/>
                <w:szCs w:val="24"/>
                <w:lang w:val="en-US"/>
              </w:rPr>
              <w:t>Bioindustry</w:t>
            </w:r>
            <w:proofErr w:type="spellEnd"/>
            <w:r w:rsidRPr="00AC4125">
              <w:rPr>
                <w:rFonts w:ascii="Candara" w:hAnsi="Candara" w:cs="Arial"/>
                <w:sz w:val="22"/>
                <w:szCs w:val="24"/>
                <w:lang w:val="en-US"/>
              </w:rPr>
              <w:t xml:space="preserve"> ethics. </w:t>
            </w:r>
            <w:proofErr w:type="spellStart"/>
            <w:r w:rsidRPr="00A539CE">
              <w:rPr>
                <w:rFonts w:ascii="Candara" w:hAnsi="Candara" w:cs="Arial"/>
                <w:sz w:val="22"/>
                <w:szCs w:val="24"/>
              </w:rPr>
              <w:t>Elsevier</w:t>
            </w:r>
            <w:proofErr w:type="spellEnd"/>
            <w:r w:rsidRPr="00A539CE">
              <w:rPr>
                <w:rFonts w:ascii="Candara" w:hAnsi="Candara" w:cs="Arial"/>
                <w:sz w:val="22"/>
                <w:szCs w:val="24"/>
              </w:rPr>
              <w:t xml:space="preserve">, </w:t>
            </w:r>
            <w:proofErr w:type="spellStart"/>
            <w:r w:rsidRPr="00A539CE">
              <w:rPr>
                <w:rFonts w:ascii="Candara" w:hAnsi="Candara" w:cs="Arial"/>
                <w:sz w:val="22"/>
                <w:szCs w:val="24"/>
              </w:rPr>
              <w:t>Amsterdam</w:t>
            </w:r>
            <w:proofErr w:type="spellEnd"/>
            <w:r w:rsidRPr="00A539CE">
              <w:rPr>
                <w:rFonts w:ascii="Candara" w:hAnsi="Candara" w:cs="Arial"/>
                <w:sz w:val="22"/>
                <w:szCs w:val="24"/>
              </w:rPr>
              <w:t>.</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GAFO, J. (coordinador) (1988): Fundamentación de la Bioética y Manipulación Genética. Universidad P. Comillas, Madrid.</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GARCÍA OLMEDO, F., et al. (2001): La agricultura española ante los retos de la biotecnología. Instituto de Estudios Económicos, Madrid.</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GOIKOETXEA, M.J. (1999): Introducción a la bioética. Universidad de Deusto, Bilbao.</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 xml:space="preserve">GRACIA, D. (1989): Fundamentos de Bioética. </w:t>
            </w:r>
            <w:proofErr w:type="spellStart"/>
            <w:r w:rsidRPr="00A539CE">
              <w:rPr>
                <w:rFonts w:ascii="Candara" w:hAnsi="Candara" w:cs="Arial"/>
                <w:sz w:val="22"/>
                <w:szCs w:val="24"/>
              </w:rPr>
              <w:t>Eudema</w:t>
            </w:r>
            <w:proofErr w:type="spellEnd"/>
            <w:r w:rsidRPr="00A539CE">
              <w:rPr>
                <w:rFonts w:ascii="Candara" w:hAnsi="Candara" w:cs="Arial"/>
                <w:sz w:val="22"/>
                <w:szCs w:val="24"/>
              </w:rPr>
              <w:t>, Madrid.</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 xml:space="preserve">GRACIA, D. (1992): "Planteamiento de la bioética", en M. Vidal (editor): Conceptos fundamentales de ética teológica. </w:t>
            </w:r>
            <w:proofErr w:type="spellStart"/>
            <w:r w:rsidRPr="00A539CE">
              <w:rPr>
                <w:rFonts w:ascii="Candara" w:hAnsi="Candara" w:cs="Arial"/>
                <w:sz w:val="22"/>
                <w:szCs w:val="24"/>
              </w:rPr>
              <w:t>Trotta</w:t>
            </w:r>
            <w:proofErr w:type="spellEnd"/>
            <w:r w:rsidRPr="00A539CE">
              <w:rPr>
                <w:rFonts w:ascii="Candara" w:hAnsi="Candara" w:cs="Arial"/>
                <w:sz w:val="22"/>
                <w:szCs w:val="24"/>
              </w:rPr>
              <w:t>, Madrid, pp. 421-438.</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 xml:space="preserve">HOTTOIS, G. (1991): El paradigma bioético. Ed. </w:t>
            </w:r>
            <w:proofErr w:type="spellStart"/>
            <w:r w:rsidRPr="00A539CE">
              <w:rPr>
                <w:rFonts w:ascii="Candara" w:hAnsi="Candara" w:cs="Arial"/>
                <w:sz w:val="22"/>
                <w:szCs w:val="24"/>
              </w:rPr>
              <w:t>Anthropos</w:t>
            </w:r>
            <w:proofErr w:type="spellEnd"/>
            <w:r w:rsidRPr="00A539CE">
              <w:rPr>
                <w:rFonts w:ascii="Candara" w:hAnsi="Candara" w:cs="Arial"/>
                <w:sz w:val="22"/>
                <w:szCs w:val="24"/>
              </w:rPr>
              <w:t>, Barcelona.</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IÁÑEZ PAREJA, E., coord</w:t>
            </w:r>
            <w:proofErr w:type="gramStart"/>
            <w:r w:rsidRPr="00A539CE">
              <w:rPr>
                <w:rFonts w:ascii="Candara" w:hAnsi="Candara" w:cs="Arial"/>
                <w:sz w:val="22"/>
                <w:szCs w:val="24"/>
              </w:rPr>
              <w:t>.(</w:t>
            </w:r>
            <w:proofErr w:type="gramEnd"/>
            <w:r w:rsidRPr="00A539CE">
              <w:rPr>
                <w:rFonts w:ascii="Candara" w:hAnsi="Candara" w:cs="Arial"/>
                <w:sz w:val="22"/>
                <w:szCs w:val="24"/>
              </w:rPr>
              <w:t xml:space="preserve">2002): Plantas transgénicas: de la ciencia al derecho, </w:t>
            </w:r>
            <w:proofErr w:type="spellStart"/>
            <w:r w:rsidRPr="00A539CE">
              <w:rPr>
                <w:rFonts w:ascii="Candara" w:hAnsi="Candara" w:cs="Arial"/>
                <w:sz w:val="22"/>
                <w:szCs w:val="24"/>
              </w:rPr>
              <w:t>Comares</w:t>
            </w:r>
            <w:proofErr w:type="spellEnd"/>
            <w:r w:rsidRPr="00A539CE">
              <w:rPr>
                <w:rFonts w:ascii="Candara" w:hAnsi="Candara" w:cs="Arial"/>
                <w:sz w:val="22"/>
                <w:szCs w:val="24"/>
              </w:rPr>
              <w:t>, Granada.</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JONAS, H. (1997): Técnica, Medicina y Ética. La práctica del principio de responsabilidad. Ed. Paidós, Barcelona.</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 xml:space="preserve">JONSEN, A.R., M. SIEGLER, W.J. WINSLADE (1998): </w:t>
            </w:r>
            <w:proofErr w:type="spellStart"/>
            <w:r w:rsidRPr="00A539CE">
              <w:rPr>
                <w:rFonts w:ascii="Candara" w:hAnsi="Candara" w:cs="Arial"/>
                <w:sz w:val="22"/>
                <w:szCs w:val="24"/>
              </w:rPr>
              <w:t>Clinical</w:t>
            </w:r>
            <w:proofErr w:type="spellEnd"/>
            <w:r w:rsidRPr="00A539CE">
              <w:rPr>
                <w:rFonts w:ascii="Candara" w:hAnsi="Candara" w:cs="Arial"/>
                <w:sz w:val="22"/>
                <w:szCs w:val="24"/>
              </w:rPr>
              <w:t xml:space="preserve"> </w:t>
            </w:r>
            <w:proofErr w:type="spellStart"/>
            <w:r w:rsidRPr="00A539CE">
              <w:rPr>
                <w:rFonts w:ascii="Candara" w:hAnsi="Candara" w:cs="Arial"/>
                <w:sz w:val="22"/>
                <w:szCs w:val="24"/>
              </w:rPr>
              <w:t>ethics</w:t>
            </w:r>
            <w:proofErr w:type="spellEnd"/>
            <w:r w:rsidRPr="00A539CE">
              <w:rPr>
                <w:rFonts w:ascii="Candara" w:hAnsi="Candara" w:cs="Arial"/>
                <w:sz w:val="22"/>
                <w:szCs w:val="24"/>
              </w:rPr>
              <w:t xml:space="preserve"> (4ª edición), </w:t>
            </w:r>
            <w:proofErr w:type="spellStart"/>
            <w:r w:rsidRPr="00A539CE">
              <w:rPr>
                <w:rFonts w:ascii="Candara" w:hAnsi="Candara" w:cs="Arial"/>
                <w:sz w:val="22"/>
                <w:szCs w:val="24"/>
              </w:rPr>
              <w:t>MacGraw</w:t>
            </w:r>
            <w:proofErr w:type="spellEnd"/>
            <w:r w:rsidRPr="00A539CE">
              <w:rPr>
                <w:rFonts w:ascii="Candara" w:hAnsi="Candara" w:cs="Arial"/>
                <w:sz w:val="22"/>
                <w:szCs w:val="24"/>
              </w:rPr>
              <w:t>-Hill, Nueva York.</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KIEFFER, G.H. (1983): Bioética. Ed. Alhambra, Madrid.</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LACADENA, J.R. (2002): Genética y Bioética. Universidad de Comillas-</w:t>
            </w:r>
            <w:proofErr w:type="spellStart"/>
            <w:r w:rsidRPr="00A539CE">
              <w:rPr>
                <w:rFonts w:ascii="Candara" w:hAnsi="Candara" w:cs="Arial"/>
                <w:sz w:val="22"/>
                <w:szCs w:val="24"/>
              </w:rPr>
              <w:t>Desclée</w:t>
            </w:r>
            <w:proofErr w:type="spellEnd"/>
            <w:r w:rsidRPr="00A539CE">
              <w:rPr>
                <w:rFonts w:ascii="Candara" w:hAnsi="Candara" w:cs="Arial"/>
                <w:sz w:val="22"/>
                <w:szCs w:val="24"/>
              </w:rPr>
              <w:t xml:space="preserve"> de </w:t>
            </w:r>
            <w:proofErr w:type="spellStart"/>
            <w:r w:rsidRPr="00A539CE">
              <w:rPr>
                <w:rFonts w:ascii="Candara" w:hAnsi="Candara" w:cs="Arial"/>
                <w:sz w:val="22"/>
                <w:szCs w:val="24"/>
              </w:rPr>
              <w:t>Brouwer</w:t>
            </w:r>
            <w:proofErr w:type="spellEnd"/>
            <w:r w:rsidRPr="00A539CE">
              <w:rPr>
                <w:rFonts w:ascii="Candara" w:hAnsi="Candara" w:cs="Arial"/>
                <w:sz w:val="22"/>
                <w:szCs w:val="24"/>
              </w:rPr>
              <w:t>, Bilbao.</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lastRenderedPageBreak/>
              <w:t xml:space="preserve">LUJAN, J.L., L. MORENO (1994): Biotecnología y sociedad. Revista Arbor, nº585, </w:t>
            </w:r>
            <w:proofErr w:type="spellStart"/>
            <w:r w:rsidRPr="00A539CE">
              <w:rPr>
                <w:rFonts w:ascii="Candara" w:hAnsi="Candara" w:cs="Arial"/>
                <w:sz w:val="22"/>
                <w:szCs w:val="24"/>
              </w:rPr>
              <w:t>pags</w:t>
            </w:r>
            <w:proofErr w:type="spellEnd"/>
            <w:r w:rsidRPr="00A539CE">
              <w:rPr>
                <w:rFonts w:ascii="Candara" w:hAnsi="Candara" w:cs="Arial"/>
                <w:sz w:val="22"/>
                <w:szCs w:val="24"/>
              </w:rPr>
              <w:t>. 9-47.</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MASIÁ, J. (1998): Bioética y antropología. Ediciones Universidad P. Comillas, Madrid.</w:t>
            </w:r>
          </w:p>
          <w:p w:rsidR="00A539CE" w:rsidRPr="00AC4125" w:rsidRDefault="00A539CE" w:rsidP="00A539CE">
            <w:pPr>
              <w:jc w:val="both"/>
              <w:rPr>
                <w:rFonts w:ascii="Candara" w:hAnsi="Candara" w:cs="Arial"/>
                <w:sz w:val="22"/>
                <w:szCs w:val="24"/>
                <w:lang w:val="en-US"/>
              </w:rPr>
            </w:pPr>
            <w:r w:rsidRPr="00AC4125">
              <w:rPr>
                <w:rFonts w:ascii="Candara" w:hAnsi="Candara" w:cs="Arial"/>
                <w:sz w:val="22"/>
                <w:szCs w:val="24"/>
                <w:lang w:val="en-US"/>
              </w:rPr>
              <w:t>MEILAENDER, G. (1996): "Less law? Or different law</w:t>
            </w:r>
            <w:proofErr w:type="gramStart"/>
            <w:r w:rsidRPr="00AC4125">
              <w:rPr>
                <w:rFonts w:ascii="Candara" w:hAnsi="Candara" w:cs="Arial"/>
                <w:sz w:val="22"/>
                <w:szCs w:val="24"/>
                <w:lang w:val="en-US"/>
              </w:rPr>
              <w:t>?,</w:t>
            </w:r>
            <w:proofErr w:type="gramEnd"/>
            <w:r w:rsidRPr="00AC4125">
              <w:rPr>
                <w:rFonts w:ascii="Candara" w:hAnsi="Candara" w:cs="Arial"/>
                <w:sz w:val="22"/>
                <w:szCs w:val="24"/>
                <w:lang w:val="en-US"/>
              </w:rPr>
              <w:t xml:space="preserve"> Hastings Center Report 26 (</w:t>
            </w:r>
            <w:proofErr w:type="spellStart"/>
            <w:r w:rsidRPr="00AC4125">
              <w:rPr>
                <w:rFonts w:ascii="Candara" w:hAnsi="Candara" w:cs="Arial"/>
                <w:sz w:val="22"/>
                <w:szCs w:val="24"/>
                <w:lang w:val="en-US"/>
              </w:rPr>
              <w:t>nov-dec</w:t>
            </w:r>
            <w:proofErr w:type="spellEnd"/>
            <w:r w:rsidRPr="00AC4125">
              <w:rPr>
                <w:rFonts w:ascii="Candara" w:hAnsi="Candara" w:cs="Arial"/>
                <w:sz w:val="22"/>
                <w:szCs w:val="24"/>
                <w:lang w:val="en-US"/>
              </w:rPr>
              <w:t>):39-40.</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MORENO MUÑOZ, M. (1996): El debate sobre las implicaciones científicas, éticas, sociales y legales del Proyecto Genoma Humano. Aspectos epistemológicos. Tesis de Doctorado, Universidad de Granada.</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 xml:space="preserve">MUÑOZ, E. (2001): Biotecnología y sociedad: encuentros y desencuentros. Cambridge </w:t>
            </w:r>
            <w:proofErr w:type="spellStart"/>
            <w:r w:rsidRPr="00A539CE">
              <w:rPr>
                <w:rFonts w:ascii="Candara" w:hAnsi="Candara" w:cs="Arial"/>
                <w:sz w:val="22"/>
                <w:szCs w:val="24"/>
              </w:rPr>
              <w:t>University</w:t>
            </w:r>
            <w:proofErr w:type="spellEnd"/>
            <w:r w:rsidRPr="00A539CE">
              <w:rPr>
                <w:rFonts w:ascii="Candara" w:hAnsi="Candara" w:cs="Arial"/>
                <w:sz w:val="22"/>
                <w:szCs w:val="24"/>
              </w:rPr>
              <w:t xml:space="preserve"> </w:t>
            </w:r>
            <w:proofErr w:type="spellStart"/>
            <w:r w:rsidRPr="00A539CE">
              <w:rPr>
                <w:rFonts w:ascii="Candara" w:hAnsi="Candara" w:cs="Arial"/>
                <w:sz w:val="22"/>
                <w:szCs w:val="24"/>
              </w:rPr>
              <w:t>Press</w:t>
            </w:r>
            <w:proofErr w:type="spellEnd"/>
            <w:r w:rsidRPr="00A539CE">
              <w:rPr>
                <w:rFonts w:ascii="Candara" w:hAnsi="Candara" w:cs="Arial"/>
                <w:sz w:val="22"/>
                <w:szCs w:val="24"/>
              </w:rPr>
              <w:t>, Madrid.</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NOMBELA, C. (2007): Células madre. Edad, Madrid.</w:t>
            </w:r>
          </w:p>
          <w:p w:rsidR="00A539CE" w:rsidRPr="00AC4125" w:rsidRDefault="00A539CE" w:rsidP="00A539CE">
            <w:pPr>
              <w:jc w:val="both"/>
              <w:rPr>
                <w:rFonts w:ascii="Candara" w:hAnsi="Candara" w:cs="Arial"/>
                <w:sz w:val="22"/>
                <w:szCs w:val="24"/>
                <w:lang w:val="en-US"/>
              </w:rPr>
            </w:pPr>
            <w:r w:rsidRPr="00A539CE">
              <w:rPr>
                <w:rFonts w:ascii="Candara" w:hAnsi="Candara" w:cs="Arial"/>
                <w:sz w:val="22"/>
                <w:szCs w:val="24"/>
              </w:rPr>
              <w:t xml:space="preserve">PALACIOS, M. (coord.): Bioética 2000, Edit. </w:t>
            </w:r>
            <w:r w:rsidRPr="00AC4125">
              <w:rPr>
                <w:rFonts w:ascii="Candara" w:hAnsi="Candara" w:cs="Arial"/>
                <w:sz w:val="22"/>
                <w:szCs w:val="24"/>
                <w:lang w:val="en-US"/>
              </w:rPr>
              <w:t>Novel, Oviedo.</w:t>
            </w:r>
          </w:p>
          <w:p w:rsidR="00A539CE" w:rsidRPr="00A539CE" w:rsidRDefault="00A539CE" w:rsidP="00A539CE">
            <w:pPr>
              <w:jc w:val="both"/>
              <w:rPr>
                <w:rFonts w:ascii="Candara" w:hAnsi="Candara" w:cs="Arial"/>
                <w:sz w:val="22"/>
                <w:szCs w:val="24"/>
              </w:rPr>
            </w:pPr>
            <w:r w:rsidRPr="00AC4125">
              <w:rPr>
                <w:rFonts w:ascii="Candara" w:hAnsi="Candara" w:cs="Arial"/>
                <w:sz w:val="22"/>
                <w:szCs w:val="24"/>
                <w:lang w:val="en-US"/>
              </w:rPr>
              <w:t xml:space="preserve">REICH, W.T. (editor principal) (1995): Encyclopedia of Bioethics (2ª </w:t>
            </w:r>
            <w:proofErr w:type="spellStart"/>
            <w:r w:rsidRPr="00AC4125">
              <w:rPr>
                <w:rFonts w:ascii="Candara" w:hAnsi="Candara" w:cs="Arial"/>
                <w:sz w:val="22"/>
                <w:szCs w:val="24"/>
                <w:lang w:val="en-US"/>
              </w:rPr>
              <w:t>edición</w:t>
            </w:r>
            <w:proofErr w:type="spellEnd"/>
            <w:r w:rsidRPr="00AC4125">
              <w:rPr>
                <w:rFonts w:ascii="Candara" w:hAnsi="Candara" w:cs="Arial"/>
                <w:sz w:val="22"/>
                <w:szCs w:val="24"/>
                <w:lang w:val="en-US"/>
              </w:rPr>
              <w:t xml:space="preserve">). </w:t>
            </w:r>
            <w:proofErr w:type="spellStart"/>
            <w:r w:rsidRPr="00A539CE">
              <w:rPr>
                <w:rFonts w:ascii="Candara" w:hAnsi="Candara" w:cs="Arial"/>
                <w:sz w:val="22"/>
                <w:szCs w:val="24"/>
              </w:rPr>
              <w:t>MacMillan</w:t>
            </w:r>
            <w:proofErr w:type="spellEnd"/>
            <w:r w:rsidRPr="00A539CE">
              <w:rPr>
                <w:rFonts w:ascii="Candara" w:hAnsi="Candara" w:cs="Arial"/>
                <w:sz w:val="22"/>
                <w:szCs w:val="24"/>
              </w:rPr>
              <w:t>, Nueva York.</w:t>
            </w:r>
          </w:p>
          <w:p w:rsidR="00A539CE" w:rsidRPr="00AC4125" w:rsidRDefault="00A539CE" w:rsidP="00A539CE">
            <w:pPr>
              <w:jc w:val="both"/>
              <w:rPr>
                <w:rFonts w:ascii="Candara" w:hAnsi="Candara" w:cs="Arial"/>
                <w:sz w:val="22"/>
                <w:szCs w:val="24"/>
                <w:lang w:val="en-US"/>
              </w:rPr>
            </w:pPr>
            <w:r w:rsidRPr="00A539CE">
              <w:rPr>
                <w:rFonts w:ascii="Candara" w:hAnsi="Candara" w:cs="Arial"/>
                <w:sz w:val="22"/>
                <w:szCs w:val="24"/>
              </w:rPr>
              <w:t xml:space="preserve">SUZUKI, D., P. KNUDTSON (1991): Genética: conflictos entre Ingeniería Genética y valores humanos. </w:t>
            </w:r>
            <w:r w:rsidRPr="00AC4125">
              <w:rPr>
                <w:rFonts w:ascii="Candara" w:hAnsi="Candara" w:cs="Arial"/>
                <w:sz w:val="22"/>
                <w:szCs w:val="24"/>
                <w:lang w:val="en-US"/>
              </w:rPr>
              <w:t xml:space="preserve">Ed. </w:t>
            </w:r>
            <w:proofErr w:type="spellStart"/>
            <w:r w:rsidRPr="00AC4125">
              <w:rPr>
                <w:rFonts w:ascii="Candara" w:hAnsi="Candara" w:cs="Arial"/>
                <w:sz w:val="22"/>
                <w:szCs w:val="24"/>
                <w:lang w:val="en-US"/>
              </w:rPr>
              <w:t>Tecnos</w:t>
            </w:r>
            <w:proofErr w:type="spellEnd"/>
            <w:r w:rsidRPr="00AC4125">
              <w:rPr>
                <w:rFonts w:ascii="Candara" w:hAnsi="Candara" w:cs="Arial"/>
                <w:sz w:val="22"/>
                <w:szCs w:val="24"/>
                <w:lang w:val="en-US"/>
              </w:rPr>
              <w:t>, Madrid.</w:t>
            </w:r>
          </w:p>
          <w:p w:rsidR="00A539CE" w:rsidRPr="00A539CE" w:rsidRDefault="00A539CE" w:rsidP="00A539CE">
            <w:pPr>
              <w:jc w:val="both"/>
              <w:rPr>
                <w:rFonts w:ascii="Candara" w:hAnsi="Candara" w:cs="Arial"/>
                <w:sz w:val="22"/>
                <w:szCs w:val="24"/>
              </w:rPr>
            </w:pPr>
            <w:r w:rsidRPr="00AC4125">
              <w:rPr>
                <w:rFonts w:ascii="Candara" w:hAnsi="Candara" w:cs="Arial"/>
                <w:sz w:val="22"/>
                <w:szCs w:val="24"/>
                <w:lang w:val="en-US"/>
              </w:rPr>
              <w:t>THOMASMA, D.C., T. KUSHNER (</w:t>
            </w:r>
            <w:proofErr w:type="spellStart"/>
            <w:r w:rsidRPr="00AC4125">
              <w:rPr>
                <w:rFonts w:ascii="Candara" w:hAnsi="Candara" w:cs="Arial"/>
                <w:sz w:val="22"/>
                <w:szCs w:val="24"/>
                <w:lang w:val="en-US"/>
              </w:rPr>
              <w:t>editores</w:t>
            </w:r>
            <w:proofErr w:type="spellEnd"/>
            <w:r w:rsidRPr="00AC4125">
              <w:rPr>
                <w:rFonts w:ascii="Candara" w:hAnsi="Candara" w:cs="Arial"/>
                <w:sz w:val="22"/>
                <w:szCs w:val="24"/>
                <w:lang w:val="en-US"/>
              </w:rPr>
              <w:t xml:space="preserve">) (1996): Birth to death. </w:t>
            </w:r>
            <w:proofErr w:type="spellStart"/>
            <w:r w:rsidRPr="00A539CE">
              <w:rPr>
                <w:rFonts w:ascii="Candara" w:hAnsi="Candara" w:cs="Arial"/>
                <w:sz w:val="22"/>
                <w:szCs w:val="24"/>
              </w:rPr>
              <w:t>Science</w:t>
            </w:r>
            <w:proofErr w:type="spellEnd"/>
            <w:r w:rsidRPr="00A539CE">
              <w:rPr>
                <w:rFonts w:ascii="Candara" w:hAnsi="Candara" w:cs="Arial"/>
                <w:sz w:val="22"/>
                <w:szCs w:val="24"/>
              </w:rPr>
              <w:t xml:space="preserve"> and </w:t>
            </w:r>
            <w:proofErr w:type="spellStart"/>
            <w:r w:rsidRPr="00A539CE">
              <w:rPr>
                <w:rFonts w:ascii="Candara" w:hAnsi="Candara" w:cs="Arial"/>
                <w:sz w:val="22"/>
                <w:szCs w:val="24"/>
              </w:rPr>
              <w:t>Bioethics</w:t>
            </w:r>
            <w:proofErr w:type="spellEnd"/>
            <w:r w:rsidRPr="00A539CE">
              <w:rPr>
                <w:rFonts w:ascii="Candara" w:hAnsi="Candara" w:cs="Arial"/>
                <w:sz w:val="22"/>
                <w:szCs w:val="24"/>
              </w:rPr>
              <w:t xml:space="preserve">. Cambridge </w:t>
            </w:r>
            <w:proofErr w:type="spellStart"/>
            <w:r w:rsidRPr="00A539CE">
              <w:rPr>
                <w:rFonts w:ascii="Candara" w:hAnsi="Candara" w:cs="Arial"/>
                <w:sz w:val="22"/>
                <w:szCs w:val="24"/>
              </w:rPr>
              <w:t>University</w:t>
            </w:r>
            <w:proofErr w:type="spellEnd"/>
            <w:r w:rsidRPr="00A539CE">
              <w:rPr>
                <w:rFonts w:ascii="Candara" w:hAnsi="Candara" w:cs="Arial"/>
                <w:sz w:val="22"/>
                <w:szCs w:val="24"/>
              </w:rPr>
              <w:t xml:space="preserve"> </w:t>
            </w:r>
            <w:proofErr w:type="spellStart"/>
            <w:r w:rsidRPr="00A539CE">
              <w:rPr>
                <w:rFonts w:ascii="Candara" w:hAnsi="Candara" w:cs="Arial"/>
                <w:sz w:val="22"/>
                <w:szCs w:val="24"/>
              </w:rPr>
              <w:t>Press</w:t>
            </w:r>
            <w:proofErr w:type="spellEnd"/>
            <w:r w:rsidRPr="00A539CE">
              <w:rPr>
                <w:rFonts w:ascii="Candara" w:hAnsi="Candara" w:cs="Arial"/>
                <w:sz w:val="22"/>
                <w:szCs w:val="24"/>
              </w:rPr>
              <w:t xml:space="preserve"> (Recientemente -1999- ha salido la edición en español: "Del nacimiento a la Muerte. Ciencia y Bioética).</w:t>
            </w:r>
          </w:p>
          <w:p w:rsidR="00A539CE" w:rsidRPr="00A539CE" w:rsidRDefault="00A539CE" w:rsidP="00A539CE">
            <w:pPr>
              <w:jc w:val="both"/>
              <w:rPr>
                <w:rFonts w:ascii="Candara" w:hAnsi="Candara" w:cs="Arial"/>
                <w:sz w:val="22"/>
                <w:szCs w:val="24"/>
              </w:rPr>
            </w:pPr>
            <w:r w:rsidRPr="00A539CE">
              <w:rPr>
                <w:rFonts w:ascii="Candara" w:hAnsi="Candara" w:cs="Arial"/>
                <w:sz w:val="22"/>
                <w:szCs w:val="24"/>
              </w:rPr>
              <w:t xml:space="preserve">VIDAL, M. (coordinador) (1989): Bioética. Estudios de bioética racional. Ed. </w:t>
            </w:r>
            <w:proofErr w:type="spellStart"/>
            <w:proofErr w:type="gramStart"/>
            <w:r w:rsidRPr="00A539CE">
              <w:rPr>
                <w:rFonts w:ascii="Candara" w:hAnsi="Candara" w:cs="Arial"/>
                <w:sz w:val="22"/>
                <w:szCs w:val="24"/>
              </w:rPr>
              <w:t>Tecnos</w:t>
            </w:r>
            <w:proofErr w:type="spellEnd"/>
            <w:proofErr w:type="gramEnd"/>
            <w:r w:rsidRPr="00A539CE">
              <w:rPr>
                <w:rFonts w:ascii="Candara" w:hAnsi="Candara" w:cs="Arial"/>
                <w:sz w:val="22"/>
                <w:szCs w:val="24"/>
              </w:rPr>
              <w:t>, Madrid.</w:t>
            </w:r>
          </w:p>
          <w:p w:rsidR="00326174" w:rsidRPr="0065610D" w:rsidRDefault="00A539CE" w:rsidP="00A539CE">
            <w:pPr>
              <w:jc w:val="both"/>
              <w:rPr>
                <w:rFonts w:ascii="Candara" w:hAnsi="Candara" w:cs="Arial"/>
                <w:b/>
                <w:sz w:val="22"/>
                <w:szCs w:val="24"/>
              </w:rPr>
            </w:pPr>
            <w:r w:rsidRPr="00A539CE">
              <w:rPr>
                <w:rFonts w:ascii="Candara" w:hAnsi="Candara" w:cs="Arial"/>
                <w:sz w:val="22"/>
                <w:szCs w:val="24"/>
              </w:rPr>
              <w:t>WILKIE, T. (1994): El conocimiento peligroso: el Proyecto Genoma Humano y sus implicaciones. Ed. Debate, Madrid.</w:t>
            </w:r>
          </w:p>
        </w:tc>
      </w:tr>
    </w:tbl>
    <w:p w:rsidR="00096200" w:rsidRPr="0065610D" w:rsidRDefault="00096200" w:rsidP="003875DC">
      <w:pPr>
        <w:rPr>
          <w:rFonts w:ascii="Candara" w:hAnsi="Candara" w:cs="Arial"/>
          <w:sz w:val="22"/>
        </w:rPr>
      </w:pPr>
    </w:p>
    <w:sectPr w:rsidR="00096200" w:rsidRPr="0065610D"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D4" w:rsidRDefault="00B603D4" w:rsidP="00617BE0">
      <w:r>
        <w:separator/>
      </w:r>
    </w:p>
  </w:endnote>
  <w:endnote w:type="continuationSeparator" w:id="0">
    <w:p w:rsidR="00B603D4" w:rsidRDefault="00B603D4"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D4" w:rsidRDefault="00B603D4" w:rsidP="00617BE0">
      <w:r>
        <w:separator/>
      </w:r>
    </w:p>
  </w:footnote>
  <w:footnote w:type="continuationSeparator" w:id="0">
    <w:p w:rsidR="00B603D4" w:rsidRDefault="00B603D4"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7"/>
  </w:num>
  <w:num w:numId="3">
    <w:abstractNumId w:val="10"/>
  </w:num>
  <w:num w:numId="4">
    <w:abstractNumId w:val="19"/>
  </w:num>
  <w:num w:numId="5">
    <w:abstractNumId w:val="4"/>
  </w:num>
  <w:num w:numId="6">
    <w:abstractNumId w:val="8"/>
  </w:num>
  <w:num w:numId="7">
    <w:abstractNumId w:val="22"/>
  </w:num>
  <w:num w:numId="8">
    <w:abstractNumId w:val="21"/>
  </w:num>
  <w:num w:numId="9">
    <w:abstractNumId w:val="23"/>
  </w:num>
  <w:num w:numId="10">
    <w:abstractNumId w:val="16"/>
  </w:num>
  <w:num w:numId="11">
    <w:abstractNumId w:val="2"/>
  </w:num>
  <w:num w:numId="12">
    <w:abstractNumId w:val="0"/>
  </w:num>
  <w:num w:numId="13">
    <w:abstractNumId w:val="13"/>
  </w:num>
  <w:num w:numId="14">
    <w:abstractNumId w:val="9"/>
  </w:num>
  <w:num w:numId="15">
    <w:abstractNumId w:val="5"/>
  </w:num>
  <w:num w:numId="16">
    <w:abstractNumId w:val="18"/>
  </w:num>
  <w:num w:numId="17">
    <w:abstractNumId w:val="14"/>
  </w:num>
  <w:num w:numId="18">
    <w:abstractNumId w:val="15"/>
  </w:num>
  <w:num w:numId="19">
    <w:abstractNumId w:val="11"/>
  </w:num>
  <w:num w:numId="20">
    <w:abstractNumId w:val="3"/>
  </w:num>
  <w:num w:numId="21">
    <w:abstractNumId w:val="6"/>
  </w:num>
  <w:num w:numId="22">
    <w:abstractNumId w:val="20"/>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55481"/>
    <w:rsid w:val="0006021F"/>
    <w:rsid w:val="00072377"/>
    <w:rsid w:val="00096200"/>
    <w:rsid w:val="000D651C"/>
    <w:rsid w:val="00103C1D"/>
    <w:rsid w:val="00105A78"/>
    <w:rsid w:val="00106B42"/>
    <w:rsid w:val="00166691"/>
    <w:rsid w:val="0016710C"/>
    <w:rsid w:val="001703D3"/>
    <w:rsid w:val="001748CD"/>
    <w:rsid w:val="001901A0"/>
    <w:rsid w:val="00197C07"/>
    <w:rsid w:val="001A56BD"/>
    <w:rsid w:val="001A6012"/>
    <w:rsid w:val="001B7FA4"/>
    <w:rsid w:val="001C54CE"/>
    <w:rsid w:val="001C7CA9"/>
    <w:rsid w:val="001D08BE"/>
    <w:rsid w:val="001E7C60"/>
    <w:rsid w:val="00203382"/>
    <w:rsid w:val="00206144"/>
    <w:rsid w:val="00224C7B"/>
    <w:rsid w:val="00230944"/>
    <w:rsid w:val="00242F3C"/>
    <w:rsid w:val="0026039C"/>
    <w:rsid w:val="0026043E"/>
    <w:rsid w:val="002C4BF8"/>
    <w:rsid w:val="002D140A"/>
    <w:rsid w:val="002D6C5D"/>
    <w:rsid w:val="002D7D19"/>
    <w:rsid w:val="00313DCB"/>
    <w:rsid w:val="0031408C"/>
    <w:rsid w:val="00324041"/>
    <w:rsid w:val="00326174"/>
    <w:rsid w:val="00331A4F"/>
    <w:rsid w:val="00370BD4"/>
    <w:rsid w:val="003717EF"/>
    <w:rsid w:val="003875DC"/>
    <w:rsid w:val="00387E60"/>
    <w:rsid w:val="003945ED"/>
    <w:rsid w:val="003A69F3"/>
    <w:rsid w:val="003F12D9"/>
    <w:rsid w:val="00407EBA"/>
    <w:rsid w:val="004111D9"/>
    <w:rsid w:val="004203B9"/>
    <w:rsid w:val="0045507E"/>
    <w:rsid w:val="00482E7D"/>
    <w:rsid w:val="00485D88"/>
    <w:rsid w:val="00493FE7"/>
    <w:rsid w:val="004A69F4"/>
    <w:rsid w:val="004A7949"/>
    <w:rsid w:val="004C0B1A"/>
    <w:rsid w:val="004C4049"/>
    <w:rsid w:val="004D12CC"/>
    <w:rsid w:val="00526C69"/>
    <w:rsid w:val="00526EA7"/>
    <w:rsid w:val="00596062"/>
    <w:rsid w:val="005A1572"/>
    <w:rsid w:val="005B3391"/>
    <w:rsid w:val="005B6ACB"/>
    <w:rsid w:val="00617BE0"/>
    <w:rsid w:val="006275C1"/>
    <w:rsid w:val="00647AD2"/>
    <w:rsid w:val="006534CD"/>
    <w:rsid w:val="0065610D"/>
    <w:rsid w:val="00684A2B"/>
    <w:rsid w:val="006B7FA1"/>
    <w:rsid w:val="006C1097"/>
    <w:rsid w:val="006D403B"/>
    <w:rsid w:val="006E1778"/>
    <w:rsid w:val="006F6712"/>
    <w:rsid w:val="00701B92"/>
    <w:rsid w:val="00756C49"/>
    <w:rsid w:val="00762DB3"/>
    <w:rsid w:val="00766DC4"/>
    <w:rsid w:val="00781CBD"/>
    <w:rsid w:val="007A3F66"/>
    <w:rsid w:val="007D476E"/>
    <w:rsid w:val="007E3E3A"/>
    <w:rsid w:val="007F49C1"/>
    <w:rsid w:val="00806D9E"/>
    <w:rsid w:val="00821DD1"/>
    <w:rsid w:val="00844431"/>
    <w:rsid w:val="00855F42"/>
    <w:rsid w:val="00860B19"/>
    <w:rsid w:val="00872226"/>
    <w:rsid w:val="00872DBE"/>
    <w:rsid w:val="00874537"/>
    <w:rsid w:val="008E3855"/>
    <w:rsid w:val="008E410A"/>
    <w:rsid w:val="008E4697"/>
    <w:rsid w:val="008F0BBF"/>
    <w:rsid w:val="009100CD"/>
    <w:rsid w:val="00925C3A"/>
    <w:rsid w:val="0093300A"/>
    <w:rsid w:val="00946713"/>
    <w:rsid w:val="00962B78"/>
    <w:rsid w:val="0098310C"/>
    <w:rsid w:val="00996D7C"/>
    <w:rsid w:val="009A46EA"/>
    <w:rsid w:val="009B56BA"/>
    <w:rsid w:val="009D76B0"/>
    <w:rsid w:val="00A02651"/>
    <w:rsid w:val="00A04A90"/>
    <w:rsid w:val="00A3752F"/>
    <w:rsid w:val="00A539CE"/>
    <w:rsid w:val="00A63B2C"/>
    <w:rsid w:val="00A75B6B"/>
    <w:rsid w:val="00A81AAB"/>
    <w:rsid w:val="00A837B5"/>
    <w:rsid w:val="00AB1377"/>
    <w:rsid w:val="00AC4125"/>
    <w:rsid w:val="00AD00C7"/>
    <w:rsid w:val="00AD75E6"/>
    <w:rsid w:val="00AF4358"/>
    <w:rsid w:val="00B361C9"/>
    <w:rsid w:val="00B40C23"/>
    <w:rsid w:val="00B53B57"/>
    <w:rsid w:val="00B603D4"/>
    <w:rsid w:val="00B745F0"/>
    <w:rsid w:val="00B75D52"/>
    <w:rsid w:val="00B81CF6"/>
    <w:rsid w:val="00B82C6C"/>
    <w:rsid w:val="00B932AA"/>
    <w:rsid w:val="00BA0976"/>
    <w:rsid w:val="00BB20C2"/>
    <w:rsid w:val="00BB3492"/>
    <w:rsid w:val="00C10987"/>
    <w:rsid w:val="00C608C3"/>
    <w:rsid w:val="00C60D0D"/>
    <w:rsid w:val="00C65C20"/>
    <w:rsid w:val="00C9103C"/>
    <w:rsid w:val="00C9403B"/>
    <w:rsid w:val="00CD2896"/>
    <w:rsid w:val="00CD37D8"/>
    <w:rsid w:val="00CD6782"/>
    <w:rsid w:val="00CE69C3"/>
    <w:rsid w:val="00CE7581"/>
    <w:rsid w:val="00D55696"/>
    <w:rsid w:val="00D66EA5"/>
    <w:rsid w:val="00D74701"/>
    <w:rsid w:val="00D82182"/>
    <w:rsid w:val="00D9058D"/>
    <w:rsid w:val="00D93C14"/>
    <w:rsid w:val="00DB1F9E"/>
    <w:rsid w:val="00DC6BB3"/>
    <w:rsid w:val="00DD46BC"/>
    <w:rsid w:val="00E03BC0"/>
    <w:rsid w:val="00E06A6A"/>
    <w:rsid w:val="00E2293F"/>
    <w:rsid w:val="00E36450"/>
    <w:rsid w:val="00E40661"/>
    <w:rsid w:val="00E51041"/>
    <w:rsid w:val="00E9463A"/>
    <w:rsid w:val="00E94F27"/>
    <w:rsid w:val="00EF1BA2"/>
    <w:rsid w:val="00F07010"/>
    <w:rsid w:val="00F2691A"/>
    <w:rsid w:val="00F351AE"/>
    <w:rsid w:val="00F56B07"/>
    <w:rsid w:val="00F74685"/>
    <w:rsid w:val="00F93C4A"/>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AD2E-D19F-4645-B780-244B6264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1584</Words>
  <Characters>8712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Horacio Guerrero Lopez</cp:lastModifiedBy>
  <cp:revision>7</cp:revision>
  <cp:lastPrinted>2017-05-10T18:16:00Z</cp:lastPrinted>
  <dcterms:created xsi:type="dcterms:W3CDTF">2017-05-10T18:16:00Z</dcterms:created>
  <dcterms:modified xsi:type="dcterms:W3CDTF">2017-11-15T19:41:00Z</dcterms:modified>
</cp:coreProperties>
</file>