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25D2" w14:textId="46749864" w:rsidR="00C717B8" w:rsidRPr="00E5043D" w:rsidRDefault="00462722" w:rsidP="00C717B8">
      <w:pPr>
        <w:spacing w:after="0"/>
        <w:jc w:val="both"/>
        <w:rPr>
          <w:rFonts w:ascii="Franklin Gothic Book" w:hAnsi="Franklin Gothic Book" w:cs="Arial"/>
          <w:b/>
          <w:bCs/>
          <w:color w:val="000000" w:themeColor="text1"/>
        </w:rPr>
      </w:pPr>
      <w:bookmarkStart w:id="1" w:name="_Hlk54884487"/>
      <w:r w:rsidRPr="00E5043D">
        <w:rPr>
          <w:rFonts w:ascii="Franklin Gothic Book" w:hAnsi="Franklin Gothic Book" w:cstheme="minorHAnsi"/>
          <w:b/>
          <w:bCs/>
          <w:sz w:val="24"/>
          <w:szCs w:val="24"/>
          <w:lang w:val="es-ES_tradnl"/>
        </w:rPr>
        <w:t xml:space="preserve">OBJETO: </w:t>
      </w:r>
      <w:bookmarkEnd w:id="1"/>
      <w:r w:rsidR="00B74E4C" w:rsidRPr="00E5043D">
        <w:rPr>
          <w:rFonts w:ascii="Franklin Gothic Book" w:hAnsi="Franklin Gothic Book" w:cs="Arial"/>
          <w:b/>
          <w:color w:val="000000" w:themeColor="text1"/>
        </w:rPr>
        <w:t>“</w:t>
      </w:r>
      <w:r w:rsidR="00B74E4C" w:rsidRPr="00E5043D">
        <w:rPr>
          <w:rFonts w:ascii="Franklin Gothic Book" w:hAnsi="Franklin Gothic Book" w:cs="Arial"/>
          <w:b/>
          <w:bCs/>
          <w:color w:val="000000" w:themeColor="text1"/>
        </w:rPr>
        <w:t>CONTRATAR LAS OBRAS DE INTERVENCIÓN EN LA MODALIDAD DE REPARACIONES LOCATIVAS, REFORZAMIENTO ESTRUCTURAL, RESTAURACIÓN, OBRA NUEVA, AMPLIACIÓN, DEMOLICIÓN Y RECONSTRUCCIÓN INTEGRAL DEL CONJUNTO DE EDIFICIOS DE LA SEDE DE BELLAS ARTES DE LA UNIVERSIDAD DEL ATLÁNTICO.”</w:t>
      </w:r>
    </w:p>
    <w:p w14:paraId="7CA6ED76" w14:textId="77777777" w:rsidR="00A55E3A" w:rsidRPr="00E5043D" w:rsidRDefault="00A55E3A" w:rsidP="00C717B8">
      <w:pPr>
        <w:spacing w:after="0"/>
        <w:jc w:val="both"/>
        <w:rPr>
          <w:rFonts w:ascii="Franklin Gothic Book" w:hAnsi="Franklin Gothic Book" w:cs="Arial"/>
          <w:b/>
          <w:bCs/>
          <w:color w:val="000000" w:themeColor="text1"/>
        </w:rPr>
      </w:pPr>
    </w:p>
    <w:p w14:paraId="438296B0" w14:textId="77777777" w:rsidR="00B74E4C" w:rsidRPr="00E5043D" w:rsidRDefault="00B74E4C" w:rsidP="00B74E4C">
      <w:pPr>
        <w:spacing w:after="0"/>
        <w:jc w:val="both"/>
        <w:rPr>
          <w:rFonts w:ascii="Franklin Gothic Book" w:hAnsi="Franklin Gothic Book" w:cs="Arial"/>
          <w:color w:val="000000" w:themeColor="text1"/>
        </w:rPr>
      </w:pPr>
      <w:r w:rsidRPr="00E5043D">
        <w:rPr>
          <w:rFonts w:ascii="Franklin Gothic Book" w:hAnsi="Franklin Gothic Book" w:cs="Arial"/>
          <w:color w:val="000000" w:themeColor="text1"/>
        </w:rPr>
        <w:t xml:space="preserve">El Suscrito Rector de la Universidad del Atlántico,  nombrado por el Consejo Superior Universitario mediante Acuerdo superior No. 000014 del 11 de octubre de 2021 y posesionado mediante acta de posesión del 12 de octubre de 2021 , en uso de sus facultades legales establecidas en la ley 30 de 1992 y en el literal h) del artículo 26 del acuerdo 004 de 2007 expedido por el Consejo Superior Universitario,  </w:t>
      </w:r>
    </w:p>
    <w:p w14:paraId="2198C2C6" w14:textId="77777777" w:rsidR="00B74E4C" w:rsidRPr="00E5043D" w:rsidRDefault="00B74E4C" w:rsidP="00B74E4C">
      <w:pPr>
        <w:spacing w:after="0"/>
        <w:jc w:val="both"/>
        <w:rPr>
          <w:rFonts w:ascii="Franklin Gothic Book" w:hAnsi="Franklin Gothic Book"/>
        </w:rPr>
      </w:pPr>
    </w:p>
    <w:p w14:paraId="4C0E810D" w14:textId="03DBC81D" w:rsidR="00462722" w:rsidRPr="00E5043D" w:rsidRDefault="00462722" w:rsidP="00B74E4C">
      <w:pPr>
        <w:spacing w:after="0"/>
        <w:jc w:val="center"/>
        <w:rPr>
          <w:rFonts w:ascii="Franklin Gothic Book" w:hAnsi="Franklin Gothic Book" w:cstheme="minorHAnsi"/>
          <w:b/>
          <w:bCs/>
          <w:sz w:val="24"/>
          <w:szCs w:val="24"/>
          <w:lang w:val="es-ES"/>
        </w:rPr>
      </w:pPr>
      <w:r w:rsidRPr="00E5043D">
        <w:rPr>
          <w:rFonts w:ascii="Franklin Gothic Book" w:hAnsi="Franklin Gothic Book" w:cstheme="minorHAnsi"/>
          <w:b/>
          <w:bCs/>
          <w:sz w:val="24"/>
          <w:szCs w:val="24"/>
          <w:lang w:val="es-ES"/>
        </w:rPr>
        <w:t>CONSIDERANDO:</w:t>
      </w:r>
    </w:p>
    <w:p w14:paraId="6379AD62" w14:textId="77777777" w:rsidR="00462722" w:rsidRPr="00E5043D" w:rsidRDefault="00462722" w:rsidP="00C717B8">
      <w:pPr>
        <w:spacing w:after="0"/>
        <w:jc w:val="both"/>
        <w:rPr>
          <w:rFonts w:ascii="Franklin Gothic Book" w:hAnsi="Franklin Gothic Book" w:cstheme="minorHAnsi"/>
          <w:sz w:val="24"/>
          <w:szCs w:val="24"/>
          <w:lang w:val="es-ES"/>
        </w:rPr>
      </w:pPr>
    </w:p>
    <w:p w14:paraId="4DFD6463" w14:textId="3EDE4CBE" w:rsidR="00462722" w:rsidRPr="00E5043D" w:rsidRDefault="00462722"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 xml:space="preserve">Que, de conformidad con la Autonomía Universitaria y el carácter de Ente Universitario Autónomo, consagrados en el artículo 69 de la Constitución Política, Ley 30 de 1992, y el </w:t>
      </w:r>
      <w:r w:rsidR="00364995" w:rsidRPr="00E5043D">
        <w:rPr>
          <w:rFonts w:ascii="Franklin Gothic Book" w:hAnsi="Franklin Gothic Book" w:cstheme="minorHAnsi"/>
          <w:sz w:val="24"/>
          <w:szCs w:val="24"/>
          <w:lang w:val="es-ES"/>
        </w:rPr>
        <w:t xml:space="preserve">Acuerdo </w:t>
      </w:r>
      <w:proofErr w:type="gramStart"/>
      <w:r w:rsidR="00364995" w:rsidRPr="00E5043D">
        <w:rPr>
          <w:rFonts w:ascii="Franklin Gothic Book" w:hAnsi="Franklin Gothic Book" w:cstheme="minorHAnsi"/>
          <w:sz w:val="24"/>
          <w:szCs w:val="24"/>
          <w:lang w:val="es-ES"/>
        </w:rPr>
        <w:t>Superior</w:t>
      </w:r>
      <w:r w:rsidRPr="00E5043D">
        <w:rPr>
          <w:rFonts w:ascii="Franklin Gothic Book" w:hAnsi="Franklin Gothic Book" w:cstheme="minorHAnsi"/>
          <w:sz w:val="24"/>
          <w:szCs w:val="24"/>
          <w:lang w:val="es-ES"/>
        </w:rPr>
        <w:t xml:space="preserve">  No.</w:t>
      </w:r>
      <w:proofErr w:type="gramEnd"/>
      <w:r w:rsidRPr="00E5043D">
        <w:rPr>
          <w:rFonts w:ascii="Franklin Gothic Book" w:hAnsi="Franklin Gothic Book" w:cstheme="minorHAnsi"/>
          <w:sz w:val="24"/>
          <w:szCs w:val="24"/>
          <w:lang w:val="es-ES"/>
        </w:rPr>
        <w:t xml:space="preserve">  004  del  15  de  febrero  de  2007,  </w:t>
      </w:r>
      <w:r w:rsidRPr="00E5043D">
        <w:rPr>
          <w:rFonts w:ascii="Franklin Gothic Book" w:hAnsi="Franklin Gothic Book" w:cstheme="minorHAnsi"/>
          <w:i/>
          <w:sz w:val="24"/>
          <w:szCs w:val="24"/>
          <w:lang w:val="es-ES"/>
        </w:rPr>
        <w:t>los  contratos  que  suscriba  la Universidad del Atlántico para el cumplimiento de sus funciones se rigen por las normas del derecho privado, y sus efectos estarán sujetos a las normas civiles y comerciales, según la naturaleza de los contratos1</w:t>
      </w:r>
      <w:r w:rsidRPr="00E5043D">
        <w:rPr>
          <w:rFonts w:ascii="Franklin Gothic Book" w:hAnsi="Franklin Gothic Book" w:cstheme="minorHAnsi"/>
          <w:sz w:val="24"/>
          <w:szCs w:val="24"/>
          <w:lang w:val="es-ES"/>
        </w:rPr>
        <w:t>.</w:t>
      </w:r>
    </w:p>
    <w:p w14:paraId="0D01175D" w14:textId="77777777" w:rsidR="00462722" w:rsidRPr="00E5043D" w:rsidRDefault="00462722" w:rsidP="00C717B8">
      <w:pPr>
        <w:spacing w:after="0"/>
        <w:jc w:val="both"/>
        <w:rPr>
          <w:rFonts w:ascii="Franklin Gothic Book" w:hAnsi="Franklin Gothic Book" w:cstheme="minorHAnsi"/>
          <w:sz w:val="24"/>
          <w:szCs w:val="24"/>
          <w:lang w:val="es-ES"/>
        </w:rPr>
      </w:pPr>
    </w:p>
    <w:p w14:paraId="7DEA05C0" w14:textId="77777777" w:rsidR="00462722" w:rsidRPr="00E5043D" w:rsidRDefault="00462722"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Que  el  Estatuto  de  Contratación  de  la  Universidad  del  Atlántico,  aprobado  mediante Acuerdo Superior No. 000006 del 06 de Octubre de 2009, modificado y adicionado por el Acuerdo Superior No. 000016 del 08 de noviembre de 2010, tiene por objeto disponer los principios,  las competencias,  los procedimientos para  la  formación del  contrato  y,  en general, las reglas que rigen la contratación en la Universidad del Atlántico, tendientes a asegurar  la  transparencia  en  la  selección  del  contratista,  el  cumplimiento  de  las obligaciones, y la correcta ejecución de los contratos.</w:t>
      </w:r>
    </w:p>
    <w:p w14:paraId="15EB9515" w14:textId="77777777" w:rsidR="00462722" w:rsidRPr="00E5043D" w:rsidRDefault="00462722" w:rsidP="00C717B8">
      <w:pPr>
        <w:spacing w:after="0"/>
        <w:jc w:val="both"/>
        <w:rPr>
          <w:rFonts w:ascii="Franklin Gothic Book" w:hAnsi="Franklin Gothic Book" w:cstheme="minorHAnsi"/>
          <w:sz w:val="24"/>
          <w:szCs w:val="24"/>
          <w:lang w:val="es-ES"/>
        </w:rPr>
      </w:pPr>
    </w:p>
    <w:p w14:paraId="09C303B3" w14:textId="19D94DA3" w:rsidR="00462722" w:rsidRPr="00E5043D" w:rsidRDefault="00C717B8" w:rsidP="00C717B8">
      <w:pPr>
        <w:spacing w:after="0"/>
        <w:jc w:val="both"/>
        <w:rPr>
          <w:rFonts w:ascii="Franklin Gothic Book" w:hAnsi="Franklin Gothic Book" w:cstheme="minorHAnsi"/>
          <w:b/>
          <w:sz w:val="24"/>
          <w:szCs w:val="24"/>
          <w:highlight w:val="cyan"/>
          <w:lang w:val="es-ES"/>
        </w:rPr>
      </w:pPr>
      <w:r w:rsidRPr="00E5043D">
        <w:rPr>
          <w:rFonts w:ascii="Franklin Gothic Book" w:hAnsi="Franklin Gothic Book" w:cstheme="minorHAnsi"/>
          <w:sz w:val="24"/>
          <w:szCs w:val="24"/>
          <w:lang w:val="es-ES"/>
        </w:rPr>
        <w:t>Que l</w:t>
      </w:r>
      <w:r w:rsidR="00462722" w:rsidRPr="00E5043D">
        <w:rPr>
          <w:rFonts w:ascii="Franklin Gothic Book" w:hAnsi="Franklin Gothic Book" w:cstheme="minorHAnsi"/>
          <w:sz w:val="24"/>
          <w:szCs w:val="24"/>
          <w:lang w:val="es-ES"/>
        </w:rPr>
        <w:t xml:space="preserve">a Universidad del Atlántico teniendo en cuenta el cumplimiento de los fines universitarios, requiere </w:t>
      </w:r>
      <w:r w:rsidR="009C263B" w:rsidRPr="00E5043D">
        <w:rPr>
          <w:rFonts w:ascii="Franklin Gothic Book" w:hAnsi="Franklin Gothic Book" w:cstheme="minorHAnsi"/>
          <w:sz w:val="24"/>
          <w:szCs w:val="24"/>
          <w:lang w:val="es-ES"/>
        </w:rPr>
        <w:t xml:space="preserve">contratar </w:t>
      </w:r>
      <w:r w:rsidR="00A55E3A" w:rsidRPr="00E5043D">
        <w:rPr>
          <w:rFonts w:ascii="Franklin Gothic Book" w:hAnsi="Franklin Gothic Book" w:cstheme="minorHAnsi"/>
          <w:sz w:val="24"/>
          <w:szCs w:val="24"/>
          <w:lang w:val="es-ES"/>
        </w:rPr>
        <w:t>la</w:t>
      </w:r>
      <w:r w:rsidR="00B74E4C" w:rsidRPr="00E5043D">
        <w:rPr>
          <w:rFonts w:ascii="Franklin Gothic Book" w:hAnsi="Franklin Gothic Book" w:cstheme="minorHAnsi"/>
          <w:sz w:val="24"/>
          <w:szCs w:val="24"/>
          <w:lang w:val="es-ES"/>
        </w:rPr>
        <w:t>:</w:t>
      </w:r>
      <w:r w:rsidR="00A55E3A" w:rsidRPr="00E5043D">
        <w:rPr>
          <w:rFonts w:ascii="Franklin Gothic Book" w:hAnsi="Franklin Gothic Book" w:cstheme="minorHAnsi"/>
          <w:sz w:val="24"/>
          <w:szCs w:val="24"/>
          <w:lang w:val="es-ES"/>
        </w:rPr>
        <w:t xml:space="preserve"> </w:t>
      </w:r>
      <w:r w:rsidR="00B74E4C" w:rsidRPr="00E5043D">
        <w:rPr>
          <w:rFonts w:ascii="Franklin Gothic Book" w:hAnsi="Franklin Gothic Book" w:cs="Arial"/>
          <w:b/>
          <w:bCs/>
        </w:rPr>
        <w:t>CONTRATAR LAS OBRAS DE INTERVENCIÓN EN LA MODALIDAD DE REPARACIONES LOCATIVAS, REFORZAMIENTO ESTRUCTURAL, RESTAURACIÓN, OBRA NUEVA, AMPLIACIÓN, DEMOLICIÓN Y RECONSTRUCCIÓN INTEGRAL DEL CONJUNTO DE EDIFICIOS DE LA SEDE DE BELLAS ARTES DE LA UNIVERSIDAD DEL ATLÁNTICO.</w:t>
      </w:r>
    </w:p>
    <w:p w14:paraId="19719EEE" w14:textId="77777777" w:rsidR="00462722" w:rsidRPr="00E5043D" w:rsidRDefault="00462722" w:rsidP="00C717B8">
      <w:pPr>
        <w:spacing w:after="0"/>
        <w:jc w:val="both"/>
        <w:rPr>
          <w:rFonts w:ascii="Franklin Gothic Book" w:hAnsi="Franklin Gothic Book" w:cstheme="minorHAnsi"/>
          <w:b/>
          <w:sz w:val="24"/>
          <w:szCs w:val="24"/>
          <w:highlight w:val="cyan"/>
          <w:lang w:val="es-ES"/>
        </w:rPr>
      </w:pPr>
    </w:p>
    <w:p w14:paraId="36EACD14" w14:textId="0E793E03" w:rsidR="00462722" w:rsidRPr="00E5043D" w:rsidRDefault="00462722"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 xml:space="preserve">Que en razón a la naturaleza del contrato y la cuantía el procedimiento a utilizar para la selección es </w:t>
      </w:r>
      <w:r w:rsidR="00B74E4C" w:rsidRPr="00E5043D">
        <w:rPr>
          <w:rFonts w:ascii="Franklin Gothic Book" w:hAnsi="Franklin Gothic Book" w:cstheme="minorHAnsi"/>
          <w:sz w:val="24"/>
          <w:szCs w:val="24"/>
          <w:lang w:val="es-ES"/>
        </w:rPr>
        <w:t>la Invitación</w:t>
      </w:r>
      <w:r w:rsidRPr="00E5043D">
        <w:rPr>
          <w:rFonts w:ascii="Franklin Gothic Book" w:hAnsi="Franklin Gothic Book" w:cstheme="minorHAnsi"/>
          <w:sz w:val="24"/>
          <w:szCs w:val="24"/>
          <w:lang w:val="es-ES"/>
        </w:rPr>
        <w:t xml:space="preserve"> </w:t>
      </w:r>
      <w:r w:rsidR="00B74E4C" w:rsidRPr="00E5043D">
        <w:rPr>
          <w:rFonts w:ascii="Franklin Gothic Book" w:hAnsi="Franklin Gothic Book" w:cstheme="minorHAnsi"/>
          <w:sz w:val="24"/>
          <w:szCs w:val="24"/>
          <w:lang w:val="es-ES"/>
        </w:rPr>
        <w:t>Pública señalada en</w:t>
      </w:r>
      <w:r w:rsidRPr="00E5043D">
        <w:rPr>
          <w:rFonts w:ascii="Franklin Gothic Book" w:hAnsi="Franklin Gothic Book" w:cstheme="minorHAnsi"/>
          <w:sz w:val="24"/>
          <w:szCs w:val="24"/>
          <w:lang w:val="es-ES"/>
        </w:rPr>
        <w:t xml:space="preserve"> el </w:t>
      </w:r>
      <w:r w:rsidR="00B74E4C" w:rsidRPr="00E5043D">
        <w:rPr>
          <w:rFonts w:ascii="Franklin Gothic Book" w:hAnsi="Franklin Gothic Book" w:cstheme="minorHAnsi"/>
          <w:sz w:val="24"/>
          <w:szCs w:val="24"/>
          <w:lang w:val="es-ES"/>
        </w:rPr>
        <w:t xml:space="preserve">literal </w:t>
      </w:r>
      <w:r w:rsidR="00364995" w:rsidRPr="00E5043D">
        <w:rPr>
          <w:rFonts w:ascii="Franklin Gothic Book" w:hAnsi="Franklin Gothic Book" w:cstheme="minorHAnsi"/>
          <w:sz w:val="24"/>
          <w:szCs w:val="24"/>
          <w:lang w:val="es-ES"/>
        </w:rPr>
        <w:t xml:space="preserve">II, </w:t>
      </w:r>
      <w:proofErr w:type="gramStart"/>
      <w:r w:rsidR="00364995" w:rsidRPr="00E5043D">
        <w:rPr>
          <w:rFonts w:ascii="Franklin Gothic Book" w:hAnsi="Franklin Gothic Book" w:cstheme="minorHAnsi"/>
          <w:sz w:val="24"/>
          <w:szCs w:val="24"/>
          <w:lang w:val="es-ES"/>
        </w:rPr>
        <w:t>del</w:t>
      </w:r>
      <w:r w:rsidRPr="00E5043D">
        <w:rPr>
          <w:rFonts w:ascii="Franklin Gothic Book" w:hAnsi="Franklin Gothic Book" w:cstheme="minorHAnsi"/>
          <w:sz w:val="24"/>
          <w:szCs w:val="24"/>
          <w:lang w:val="es-ES"/>
        </w:rPr>
        <w:t xml:space="preserve">  artículo</w:t>
      </w:r>
      <w:proofErr w:type="gramEnd"/>
      <w:r w:rsidRPr="00E5043D">
        <w:rPr>
          <w:rFonts w:ascii="Franklin Gothic Book" w:hAnsi="Franklin Gothic Book" w:cstheme="minorHAnsi"/>
          <w:sz w:val="24"/>
          <w:szCs w:val="24"/>
          <w:lang w:val="es-ES"/>
        </w:rPr>
        <w:t xml:space="preserve"> 42 del  Acuerdo Superior No. 000006 del 6 de octubre de 2009.</w:t>
      </w:r>
    </w:p>
    <w:p w14:paraId="68CA5014" w14:textId="77777777" w:rsidR="00462722" w:rsidRPr="00E5043D" w:rsidRDefault="00462722" w:rsidP="00C717B8">
      <w:pPr>
        <w:spacing w:after="0"/>
        <w:jc w:val="both"/>
        <w:rPr>
          <w:rFonts w:ascii="Franklin Gothic Book" w:hAnsi="Franklin Gothic Book" w:cstheme="minorHAnsi"/>
          <w:sz w:val="24"/>
          <w:szCs w:val="24"/>
          <w:highlight w:val="cyan"/>
          <w:lang w:val="es-ES"/>
        </w:rPr>
      </w:pPr>
    </w:p>
    <w:p w14:paraId="346F0AF9" w14:textId="6E4EF13F" w:rsidR="00462722" w:rsidRPr="00E5043D" w:rsidRDefault="00462722"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lastRenderedPageBreak/>
        <w:t xml:space="preserve">Que de conformidad con el artículo 42, literal II, numeral A), para el agotamiento de este </w:t>
      </w:r>
      <w:r w:rsidR="00B74E4C" w:rsidRPr="00E5043D">
        <w:rPr>
          <w:rFonts w:ascii="Franklin Gothic Book" w:hAnsi="Franklin Gothic Book" w:cstheme="minorHAnsi"/>
          <w:sz w:val="24"/>
          <w:szCs w:val="24"/>
          <w:lang w:val="es-ES"/>
        </w:rPr>
        <w:t xml:space="preserve">procedimiento, se requiere de la </w:t>
      </w:r>
      <w:r w:rsidR="002A67D4" w:rsidRPr="00E5043D">
        <w:rPr>
          <w:rFonts w:ascii="Franklin Gothic Book" w:hAnsi="Franklin Gothic Book" w:cstheme="minorHAnsi"/>
          <w:sz w:val="24"/>
          <w:szCs w:val="24"/>
          <w:lang w:val="es-ES"/>
        </w:rPr>
        <w:t xml:space="preserve">elaboración </w:t>
      </w:r>
      <w:r w:rsidR="00BF4200" w:rsidRPr="00E5043D">
        <w:rPr>
          <w:rFonts w:ascii="Franklin Gothic Book" w:hAnsi="Franklin Gothic Book" w:cstheme="minorHAnsi"/>
          <w:sz w:val="24"/>
          <w:szCs w:val="24"/>
          <w:lang w:val="es-ES"/>
        </w:rPr>
        <w:t xml:space="preserve">de </w:t>
      </w:r>
      <w:r w:rsidR="00364995" w:rsidRPr="00E5043D">
        <w:rPr>
          <w:rFonts w:ascii="Franklin Gothic Book" w:hAnsi="Franklin Gothic Book" w:cstheme="minorHAnsi"/>
          <w:sz w:val="24"/>
          <w:szCs w:val="24"/>
          <w:lang w:val="es-ES"/>
        </w:rPr>
        <w:t xml:space="preserve">estudios </w:t>
      </w:r>
      <w:proofErr w:type="gramStart"/>
      <w:r w:rsidR="00364995" w:rsidRPr="00E5043D">
        <w:rPr>
          <w:rFonts w:ascii="Franklin Gothic Book" w:hAnsi="Franklin Gothic Book" w:cstheme="minorHAnsi"/>
          <w:sz w:val="24"/>
          <w:szCs w:val="24"/>
          <w:lang w:val="es-ES"/>
        </w:rPr>
        <w:t>previos</w:t>
      </w:r>
      <w:r w:rsidRPr="00E5043D">
        <w:rPr>
          <w:rFonts w:ascii="Franklin Gothic Book" w:hAnsi="Franklin Gothic Book" w:cstheme="minorHAnsi"/>
          <w:sz w:val="24"/>
          <w:szCs w:val="24"/>
          <w:lang w:val="es-ES"/>
        </w:rPr>
        <w:t xml:space="preserve">  de</w:t>
      </w:r>
      <w:proofErr w:type="gramEnd"/>
      <w:r w:rsidRPr="00E5043D">
        <w:rPr>
          <w:rFonts w:ascii="Franklin Gothic Book" w:hAnsi="Franklin Gothic Book" w:cstheme="minorHAnsi"/>
          <w:sz w:val="24"/>
          <w:szCs w:val="24"/>
          <w:lang w:val="es-ES"/>
        </w:rPr>
        <w:t xml:space="preserve">  oportunidad  y Conveniencia, documento que para este proceso expide el Departamento de planeación, en la vigencia actual.</w:t>
      </w:r>
    </w:p>
    <w:p w14:paraId="6D5BBDD1" w14:textId="77777777" w:rsidR="00C717B8" w:rsidRPr="00E5043D" w:rsidRDefault="00C717B8" w:rsidP="00C717B8">
      <w:pPr>
        <w:spacing w:after="0"/>
        <w:jc w:val="both"/>
        <w:rPr>
          <w:rFonts w:ascii="Franklin Gothic Book" w:hAnsi="Franklin Gothic Book" w:cstheme="minorHAnsi"/>
          <w:sz w:val="24"/>
          <w:szCs w:val="24"/>
          <w:lang w:val="es-ES"/>
        </w:rPr>
      </w:pPr>
    </w:p>
    <w:p w14:paraId="3237B2FA" w14:textId="66C33449" w:rsidR="00462722" w:rsidRPr="00E5043D" w:rsidRDefault="00462722" w:rsidP="002A67D4">
      <w:pPr>
        <w:spacing w:after="0" w:line="240" w:lineRule="auto"/>
        <w:jc w:val="both"/>
        <w:outlineLvl w:val="0"/>
        <w:rPr>
          <w:rFonts w:ascii="Franklin Gothic Book" w:eastAsia="Calibri" w:hAnsi="Franklin Gothic Book" w:cs="Arial"/>
          <w:sz w:val="24"/>
          <w:szCs w:val="24"/>
        </w:rPr>
      </w:pPr>
      <w:r w:rsidRPr="00E5043D">
        <w:rPr>
          <w:rFonts w:ascii="Franklin Gothic Book" w:hAnsi="Franklin Gothic Book" w:cstheme="minorHAnsi"/>
          <w:sz w:val="24"/>
          <w:szCs w:val="24"/>
        </w:rPr>
        <w:t xml:space="preserve">Que </w:t>
      </w:r>
      <w:r w:rsidR="009C263B" w:rsidRPr="00E5043D">
        <w:rPr>
          <w:rFonts w:ascii="Franklin Gothic Book" w:hAnsi="Franklin Gothic Book" w:cs="Arial"/>
          <w:sz w:val="24"/>
          <w:szCs w:val="24"/>
        </w:rPr>
        <w:t xml:space="preserve">el valor del presupuesto oficial se fija en la suma de </w:t>
      </w:r>
      <w:r w:rsidR="00A55E3A" w:rsidRPr="00E5043D">
        <w:rPr>
          <w:rFonts w:ascii="Franklin Gothic Book" w:hAnsi="Franklin Gothic Book" w:cs="Arial"/>
          <w:sz w:val="24"/>
          <w:szCs w:val="24"/>
        </w:rPr>
        <w:t xml:space="preserve"> </w:t>
      </w:r>
      <w:r w:rsidR="002A67D4" w:rsidRPr="00E5043D">
        <w:rPr>
          <w:rFonts w:ascii="Franklin Gothic Book" w:hAnsi="Franklin Gothic Book"/>
          <w:sz w:val="24"/>
          <w:szCs w:val="24"/>
        </w:rPr>
        <w:t>VEINTINUEVE MIL NOVECIENTOS SESENTA Y OCHO MILLONES CIENTO CUARENTA Y UN MIL NOVECIENTOS NOVENTA Y SEIS PESOS CON OCHENTA Y CINCO CENTAVOS M/L ($29.968.141.996,85)</w:t>
      </w:r>
      <w:r w:rsidR="002A67D4" w:rsidRPr="00E5043D">
        <w:rPr>
          <w:rFonts w:ascii="Franklin Gothic Book" w:hAnsi="Franklin Gothic Book" w:cs="Arial"/>
          <w:sz w:val="24"/>
          <w:szCs w:val="24"/>
        </w:rPr>
        <w:t xml:space="preserve">, </w:t>
      </w:r>
      <w:r w:rsidR="009C263B" w:rsidRPr="00E5043D">
        <w:rPr>
          <w:rFonts w:ascii="Franklin Gothic Book" w:hAnsi="Franklin Gothic Book" w:cs="Arial"/>
          <w:sz w:val="24"/>
          <w:szCs w:val="24"/>
        </w:rPr>
        <w:t>valor que incluye costos directos, indirectos y tributos que se causen por el hecho de su celebración, ejecución y liquidación</w:t>
      </w:r>
      <w:r w:rsidR="00A55E3A" w:rsidRPr="00E5043D">
        <w:rPr>
          <w:rFonts w:ascii="Franklin Gothic Book" w:hAnsi="Franklin Gothic Book" w:cs="Arial"/>
          <w:sz w:val="24"/>
          <w:szCs w:val="24"/>
        </w:rPr>
        <w:t>.</w:t>
      </w:r>
      <w:r w:rsidR="009C263B" w:rsidRPr="00E5043D">
        <w:rPr>
          <w:rFonts w:ascii="Franklin Gothic Book" w:hAnsi="Franklin Gothic Book" w:cs="Arial"/>
          <w:sz w:val="24"/>
          <w:szCs w:val="24"/>
        </w:rPr>
        <w:t xml:space="preserve"> </w:t>
      </w:r>
      <w:r w:rsidR="00A55E3A" w:rsidRPr="00E5043D">
        <w:rPr>
          <w:rFonts w:ascii="Franklin Gothic Book" w:hAnsi="Franklin Gothic Book" w:cs="Arial"/>
          <w:sz w:val="24"/>
          <w:szCs w:val="24"/>
        </w:rPr>
        <w:t xml:space="preserve">Se cuenta con disponibilidad presupuestal amparada en los  </w:t>
      </w:r>
      <w:r w:rsidR="002A67D4" w:rsidRPr="00E5043D">
        <w:rPr>
          <w:rFonts w:ascii="Franklin Gothic Book" w:eastAsia="Calibri" w:hAnsi="Franklin Gothic Book" w:cs="Arial"/>
          <w:sz w:val="24"/>
          <w:szCs w:val="24"/>
        </w:rPr>
        <w:t>CDP Nro. 202005375 emitida por la Gobernación del Atlántico y CDP Nro. 7112, 7113 y 7119 emitido por la Universidad del Atlántico.</w:t>
      </w:r>
    </w:p>
    <w:p w14:paraId="69B9C955" w14:textId="77777777" w:rsidR="002A67D4" w:rsidRPr="00E5043D" w:rsidRDefault="002A67D4" w:rsidP="002A67D4">
      <w:pPr>
        <w:spacing w:after="0" w:line="240" w:lineRule="auto"/>
        <w:jc w:val="both"/>
        <w:outlineLvl w:val="0"/>
        <w:rPr>
          <w:rFonts w:ascii="Franklin Gothic Book" w:hAnsi="Franklin Gothic Book" w:cs="Arial"/>
          <w:sz w:val="24"/>
          <w:szCs w:val="24"/>
          <w:highlight w:val="cyan"/>
        </w:rPr>
      </w:pPr>
    </w:p>
    <w:p w14:paraId="7C920467" w14:textId="21A48CA6" w:rsidR="00462722" w:rsidRPr="00E5043D" w:rsidRDefault="00462722" w:rsidP="00C717B8">
      <w:pPr>
        <w:spacing w:after="0"/>
        <w:jc w:val="both"/>
        <w:rPr>
          <w:rFonts w:ascii="Franklin Gothic Book" w:hAnsi="Franklin Gothic Book" w:cstheme="minorHAnsi"/>
          <w:sz w:val="24"/>
          <w:szCs w:val="24"/>
          <w:highlight w:val="cyan"/>
          <w:lang w:val="es-ES"/>
        </w:rPr>
      </w:pPr>
      <w:r w:rsidRPr="00E5043D">
        <w:rPr>
          <w:rFonts w:ascii="Franklin Gothic Book" w:hAnsi="Franklin Gothic Book" w:cstheme="minorHAnsi"/>
          <w:sz w:val="24"/>
          <w:szCs w:val="24"/>
          <w:lang w:val="es-ES"/>
        </w:rPr>
        <w:t>Que una vez aprobado los estudios previos de oportunidad y conveniencia por el Ordenador del Gasto, la Jefatura de Gestión de Bienes y Suministros, procedió a la elaboración del correspondiente proyecto de pliego de condiciones, para</w:t>
      </w:r>
      <w:r w:rsidR="009C263B" w:rsidRPr="00E5043D">
        <w:rPr>
          <w:rFonts w:ascii="Franklin Gothic Book" w:hAnsi="Franklin Gothic Book" w:cstheme="minorHAnsi"/>
          <w:sz w:val="24"/>
          <w:szCs w:val="24"/>
          <w:lang w:val="es-ES"/>
        </w:rPr>
        <w:t xml:space="preserve"> contratar </w:t>
      </w:r>
      <w:r w:rsidR="00A55E3A" w:rsidRPr="00E5043D">
        <w:rPr>
          <w:rFonts w:ascii="Franklin Gothic Book" w:hAnsi="Franklin Gothic Book" w:cstheme="minorHAnsi"/>
          <w:sz w:val="24"/>
          <w:szCs w:val="24"/>
          <w:lang w:val="es-ES"/>
        </w:rPr>
        <w:t>la</w:t>
      </w:r>
      <w:r w:rsidRPr="00E5043D">
        <w:rPr>
          <w:rFonts w:ascii="Franklin Gothic Book" w:hAnsi="Franklin Gothic Book" w:cstheme="minorHAnsi"/>
          <w:sz w:val="24"/>
          <w:szCs w:val="24"/>
          <w:lang w:val="es-ES"/>
        </w:rPr>
        <w:t xml:space="preserve"> </w:t>
      </w:r>
      <w:r w:rsidR="002A67D4" w:rsidRPr="00E5043D">
        <w:rPr>
          <w:rFonts w:ascii="Franklin Gothic Book" w:hAnsi="Franklin Gothic Book" w:cstheme="minorHAnsi"/>
          <w:b/>
          <w:bCs/>
          <w:sz w:val="24"/>
          <w:szCs w:val="24"/>
        </w:rPr>
        <w:t>CONTRATAR LAS OBRAS DE INTERVENCIÓN EN LA MODALIDAD DE REPARACIONES LOCATIVAS, REFORZAMIENTO ESTRUCTURAL, RESTAURACIÓN, OBRA NUEVA, AMPLIACIÓN, DEMOLICIÓN Y RECONSTRUCCIÓN INTEGRAL DEL CONJUNTO DE EDIFICIOS DE LA SEDE DE BELLAS ARTES DE LA UNIVERSIDAD DEL ATLÁNTICO</w:t>
      </w:r>
      <w:r w:rsidRPr="00E5043D">
        <w:rPr>
          <w:rFonts w:ascii="Franklin Gothic Book" w:hAnsi="Franklin Gothic Book" w:cstheme="minorHAnsi"/>
          <w:sz w:val="24"/>
          <w:szCs w:val="24"/>
          <w:lang w:val="es-ES"/>
        </w:rPr>
        <w:t>, el cual permaneció para los efectos de ley publicado en la página Web de la Universidad del Atlántico, por un término de siete (7) días hábiles.</w:t>
      </w:r>
    </w:p>
    <w:p w14:paraId="3A2A0E93" w14:textId="7A7DE687" w:rsidR="00462722" w:rsidRPr="00E5043D" w:rsidRDefault="00462722" w:rsidP="00C717B8">
      <w:pPr>
        <w:spacing w:after="0"/>
        <w:jc w:val="both"/>
        <w:rPr>
          <w:rFonts w:ascii="Franklin Gothic Book" w:hAnsi="Franklin Gothic Book" w:cstheme="minorHAnsi"/>
          <w:sz w:val="24"/>
          <w:szCs w:val="24"/>
          <w:highlight w:val="cyan"/>
          <w:lang w:val="es-ES"/>
        </w:rPr>
      </w:pPr>
    </w:p>
    <w:p w14:paraId="2710BC54" w14:textId="4987776A" w:rsidR="00462722" w:rsidRPr="00E5043D" w:rsidRDefault="002A67D4"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Que,</w:t>
      </w:r>
      <w:r w:rsidR="00462722" w:rsidRPr="00E5043D">
        <w:rPr>
          <w:rFonts w:ascii="Franklin Gothic Book" w:hAnsi="Franklin Gothic Book" w:cstheme="minorHAnsi"/>
          <w:sz w:val="24"/>
          <w:szCs w:val="24"/>
          <w:lang w:val="es-ES"/>
        </w:rPr>
        <w:t xml:space="preserve"> en el tiempo dispuesto para su publicación, fueron recibidas diferentes observaciones las cuales han sido resueltas, con respuesta publicada en la página web de la Universidad.</w:t>
      </w:r>
    </w:p>
    <w:p w14:paraId="163AD2E5" w14:textId="77777777" w:rsidR="00462722" w:rsidRPr="00E5043D" w:rsidRDefault="00462722" w:rsidP="00C717B8">
      <w:pPr>
        <w:spacing w:after="0"/>
        <w:jc w:val="both"/>
        <w:rPr>
          <w:rFonts w:ascii="Franklin Gothic Book" w:hAnsi="Franklin Gothic Book" w:cstheme="minorHAnsi"/>
          <w:sz w:val="24"/>
          <w:szCs w:val="24"/>
          <w:lang w:val="es-ES"/>
        </w:rPr>
      </w:pPr>
    </w:p>
    <w:p w14:paraId="29FD8D81" w14:textId="436509EE" w:rsidR="00462722" w:rsidRPr="00E5043D" w:rsidRDefault="00462722"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Que el Estatuto de Contratación de la Universidad del Atlántico establece en su artículo 42, Numeral II, literal d) para la contratación mediante el procedimiento de Invitación Publica, en aplicación de “…d) Expedición del acto de apertura del proceso de invitación pública.”</w:t>
      </w:r>
    </w:p>
    <w:p w14:paraId="1741086E" w14:textId="77777777" w:rsidR="00462722" w:rsidRPr="00E5043D" w:rsidRDefault="00462722" w:rsidP="00C717B8">
      <w:pPr>
        <w:spacing w:after="0"/>
        <w:jc w:val="both"/>
        <w:rPr>
          <w:rFonts w:ascii="Franklin Gothic Book" w:hAnsi="Franklin Gothic Book" w:cstheme="minorHAnsi"/>
          <w:sz w:val="24"/>
          <w:szCs w:val="24"/>
          <w:lang w:val="es-ES"/>
        </w:rPr>
      </w:pPr>
    </w:p>
    <w:p w14:paraId="34ED20BB" w14:textId="77777777" w:rsidR="00462722" w:rsidRPr="00E5043D" w:rsidRDefault="00462722"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Que es obligación de la Universidad convocar a las veedurías ciudadanas establecidas de conformidad con la ley para que desarrollen su actividad en los procesos de selección de contratistas que se adelanten.</w:t>
      </w:r>
    </w:p>
    <w:p w14:paraId="080D6554" w14:textId="77777777" w:rsidR="00462722" w:rsidRPr="00E5043D" w:rsidRDefault="00462722" w:rsidP="00C717B8">
      <w:pPr>
        <w:spacing w:after="0"/>
        <w:jc w:val="both"/>
        <w:rPr>
          <w:rFonts w:ascii="Franklin Gothic Book" w:hAnsi="Franklin Gothic Book" w:cstheme="minorHAnsi"/>
          <w:sz w:val="24"/>
          <w:szCs w:val="24"/>
          <w:lang w:val="es-ES"/>
        </w:rPr>
      </w:pPr>
    </w:p>
    <w:p w14:paraId="74A2C835" w14:textId="211AC367" w:rsidR="00953B75" w:rsidRPr="00E5043D" w:rsidRDefault="00462722" w:rsidP="00C717B8">
      <w:pPr>
        <w:spacing w:after="0"/>
        <w:jc w:val="both"/>
        <w:rPr>
          <w:rFonts w:ascii="Franklin Gothic Book" w:hAnsi="Franklin Gothic Book" w:cstheme="minorHAnsi"/>
          <w:sz w:val="24"/>
          <w:szCs w:val="24"/>
          <w:lang w:val="es-ES"/>
        </w:rPr>
      </w:pPr>
      <w:proofErr w:type="gramStart"/>
      <w:r w:rsidRPr="00E5043D">
        <w:rPr>
          <w:rFonts w:ascii="Franklin Gothic Book" w:hAnsi="Franklin Gothic Book" w:cstheme="minorHAnsi"/>
          <w:sz w:val="24"/>
          <w:szCs w:val="24"/>
          <w:lang w:val="es-ES"/>
        </w:rPr>
        <w:t>Que</w:t>
      </w:r>
      <w:proofErr w:type="gramEnd"/>
      <w:r w:rsidRPr="00E5043D">
        <w:rPr>
          <w:rFonts w:ascii="Franklin Gothic Book" w:hAnsi="Franklin Gothic Book" w:cstheme="minorHAnsi"/>
          <w:sz w:val="24"/>
          <w:szCs w:val="24"/>
          <w:lang w:val="es-ES"/>
        </w:rPr>
        <w:t xml:space="preserve"> por lo anterior,</w:t>
      </w:r>
    </w:p>
    <w:p w14:paraId="1AC70ECD" w14:textId="6CFD01C2" w:rsidR="005F5AD4" w:rsidRPr="00E5043D" w:rsidRDefault="005F5AD4" w:rsidP="00C717B8">
      <w:pPr>
        <w:spacing w:after="0"/>
        <w:jc w:val="center"/>
        <w:rPr>
          <w:rFonts w:ascii="Franklin Gothic Book" w:hAnsi="Franklin Gothic Book" w:cstheme="minorHAnsi"/>
          <w:b/>
          <w:bCs/>
          <w:sz w:val="24"/>
          <w:szCs w:val="24"/>
          <w:lang w:val="es-ES"/>
        </w:rPr>
      </w:pPr>
      <w:r w:rsidRPr="00E5043D">
        <w:rPr>
          <w:rFonts w:ascii="Franklin Gothic Book" w:hAnsi="Franklin Gothic Book" w:cstheme="minorHAnsi"/>
          <w:b/>
          <w:bCs/>
          <w:sz w:val="24"/>
          <w:szCs w:val="24"/>
          <w:lang w:val="es-ES"/>
        </w:rPr>
        <w:t>RESUELV</w:t>
      </w:r>
      <w:r w:rsidR="00A55E3A" w:rsidRPr="00E5043D">
        <w:rPr>
          <w:rFonts w:ascii="Franklin Gothic Book" w:hAnsi="Franklin Gothic Book" w:cstheme="minorHAnsi"/>
          <w:b/>
          <w:bCs/>
          <w:sz w:val="24"/>
          <w:szCs w:val="24"/>
          <w:lang w:val="es-ES"/>
        </w:rPr>
        <w:t>E</w:t>
      </w:r>
    </w:p>
    <w:p w14:paraId="41397107" w14:textId="77777777" w:rsidR="002A67D4" w:rsidRPr="00E5043D" w:rsidRDefault="002A67D4" w:rsidP="00C717B8">
      <w:pPr>
        <w:spacing w:after="0"/>
        <w:jc w:val="center"/>
        <w:rPr>
          <w:rFonts w:ascii="Franklin Gothic Book" w:hAnsi="Franklin Gothic Book" w:cstheme="minorHAnsi"/>
          <w:b/>
          <w:bCs/>
          <w:sz w:val="24"/>
          <w:szCs w:val="24"/>
          <w:lang w:val="es-ES"/>
        </w:rPr>
      </w:pPr>
    </w:p>
    <w:p w14:paraId="62370821" w14:textId="770EF68D" w:rsidR="00953B75" w:rsidRPr="00E5043D" w:rsidRDefault="00953B75" w:rsidP="00C717B8">
      <w:pPr>
        <w:spacing w:after="0"/>
        <w:jc w:val="both"/>
        <w:rPr>
          <w:rFonts w:ascii="Franklin Gothic Book" w:hAnsi="Franklin Gothic Book" w:cstheme="minorHAnsi"/>
          <w:b/>
          <w:sz w:val="24"/>
          <w:szCs w:val="24"/>
          <w:highlight w:val="cyan"/>
          <w:lang w:val="es-ES"/>
        </w:rPr>
      </w:pPr>
      <w:r w:rsidRPr="00E5043D">
        <w:rPr>
          <w:rFonts w:ascii="Franklin Gothic Book" w:hAnsi="Franklin Gothic Book" w:cstheme="minorHAnsi"/>
          <w:b/>
          <w:sz w:val="24"/>
          <w:szCs w:val="24"/>
          <w:lang w:val="es-ES"/>
        </w:rPr>
        <w:t xml:space="preserve">ARTÍCULO PRIMERO: </w:t>
      </w:r>
      <w:r w:rsidRPr="00E5043D">
        <w:rPr>
          <w:rFonts w:ascii="Franklin Gothic Book" w:hAnsi="Franklin Gothic Book" w:cstheme="minorHAnsi"/>
          <w:sz w:val="24"/>
          <w:szCs w:val="24"/>
          <w:lang w:val="es-ES"/>
        </w:rPr>
        <w:t>Ordénese la apertura de la Invitación Pública No. 00</w:t>
      </w:r>
      <w:r w:rsidR="002A67D4" w:rsidRPr="00E5043D">
        <w:rPr>
          <w:rFonts w:ascii="Franklin Gothic Book" w:hAnsi="Franklin Gothic Book" w:cstheme="minorHAnsi"/>
          <w:sz w:val="24"/>
          <w:szCs w:val="24"/>
          <w:lang w:val="es-ES"/>
        </w:rPr>
        <w:t>3</w:t>
      </w:r>
      <w:r w:rsidRPr="00E5043D">
        <w:rPr>
          <w:rFonts w:ascii="Franklin Gothic Book" w:hAnsi="Franklin Gothic Book" w:cstheme="minorHAnsi"/>
          <w:sz w:val="24"/>
          <w:szCs w:val="24"/>
          <w:lang w:val="es-ES"/>
        </w:rPr>
        <w:t xml:space="preserve"> de 202</w:t>
      </w:r>
      <w:r w:rsidR="009C263B" w:rsidRPr="00E5043D">
        <w:rPr>
          <w:rFonts w:ascii="Franklin Gothic Book" w:hAnsi="Franklin Gothic Book" w:cstheme="minorHAnsi"/>
          <w:sz w:val="24"/>
          <w:szCs w:val="24"/>
          <w:lang w:val="es-ES"/>
        </w:rPr>
        <w:t>1</w:t>
      </w:r>
      <w:r w:rsidRPr="00E5043D">
        <w:rPr>
          <w:rFonts w:ascii="Franklin Gothic Book" w:hAnsi="Franklin Gothic Book" w:cstheme="minorHAnsi"/>
          <w:sz w:val="24"/>
          <w:szCs w:val="24"/>
          <w:lang w:val="es-ES"/>
        </w:rPr>
        <w:t xml:space="preserve">, cuyo </w:t>
      </w:r>
      <w:r w:rsidR="00E5043D">
        <w:rPr>
          <w:rFonts w:ascii="Franklin Gothic Book" w:hAnsi="Franklin Gothic Book" w:cstheme="minorHAnsi"/>
          <w:sz w:val="24"/>
          <w:szCs w:val="24"/>
          <w:lang w:val="es-ES"/>
        </w:rPr>
        <w:t xml:space="preserve">objeto es </w:t>
      </w:r>
      <w:r w:rsidR="002A67D4" w:rsidRPr="00E5043D">
        <w:rPr>
          <w:rFonts w:ascii="Franklin Gothic Book" w:hAnsi="Franklin Gothic Book" w:cstheme="minorHAnsi"/>
          <w:b/>
          <w:sz w:val="24"/>
          <w:szCs w:val="24"/>
          <w:lang w:val="es-ES"/>
        </w:rPr>
        <w:t xml:space="preserve">CONTRATAR </w:t>
      </w:r>
      <w:r w:rsidR="002A67D4" w:rsidRPr="00E5043D">
        <w:rPr>
          <w:rFonts w:ascii="Franklin Gothic Book" w:hAnsi="Franklin Gothic Book" w:cstheme="minorHAnsi"/>
          <w:b/>
          <w:bCs/>
          <w:sz w:val="24"/>
          <w:szCs w:val="24"/>
        </w:rPr>
        <w:t xml:space="preserve">LAS OBRAS DE INTERVENCIÓN EN LA MODALIDAD DE REPARACIONES LOCATIVAS, REFORZAMIENTO ESTRUCTURAL, RESTAURACIÓN, OBRA NUEVA, AMPLIACIÓN, DEMOLICIÓN Y </w:t>
      </w:r>
      <w:r w:rsidR="002A67D4" w:rsidRPr="00E5043D">
        <w:rPr>
          <w:rFonts w:ascii="Franklin Gothic Book" w:hAnsi="Franklin Gothic Book" w:cstheme="minorHAnsi"/>
          <w:b/>
          <w:bCs/>
          <w:sz w:val="24"/>
          <w:szCs w:val="24"/>
        </w:rPr>
        <w:lastRenderedPageBreak/>
        <w:t>RECONSTRUCCIÓN INTEGRAL DEL CONJUNTO DE EDIFICIOS DE LA SEDE DE BELLAS ARTES DE LA UNIVERSIDAD DEL ATLÁNTICO</w:t>
      </w:r>
      <w:r w:rsidRPr="00E5043D">
        <w:rPr>
          <w:rFonts w:ascii="Franklin Gothic Book" w:hAnsi="Franklin Gothic Book" w:cstheme="minorHAnsi"/>
          <w:b/>
          <w:sz w:val="24"/>
          <w:szCs w:val="24"/>
          <w:lang w:val="es-ES"/>
        </w:rPr>
        <w:t>.</w:t>
      </w:r>
    </w:p>
    <w:p w14:paraId="5C5A9795" w14:textId="1A76091F" w:rsidR="00953B75" w:rsidRPr="00E5043D" w:rsidRDefault="00953B75" w:rsidP="00C717B8">
      <w:pPr>
        <w:spacing w:after="0"/>
        <w:jc w:val="both"/>
        <w:rPr>
          <w:rFonts w:ascii="Franklin Gothic Book" w:hAnsi="Franklin Gothic Book" w:cstheme="minorHAnsi"/>
          <w:b/>
          <w:sz w:val="24"/>
          <w:szCs w:val="24"/>
          <w:highlight w:val="cyan"/>
          <w:lang w:val="es-ES"/>
        </w:rPr>
      </w:pPr>
    </w:p>
    <w:p w14:paraId="3D48A382" w14:textId="78746B8E" w:rsidR="00953B75" w:rsidRPr="00E5043D" w:rsidRDefault="00953B75" w:rsidP="00C717B8">
      <w:pPr>
        <w:spacing w:after="0"/>
        <w:jc w:val="both"/>
        <w:rPr>
          <w:rFonts w:ascii="Franklin Gothic Book" w:hAnsi="Franklin Gothic Book" w:cstheme="minorHAnsi"/>
          <w:b/>
          <w:sz w:val="24"/>
          <w:szCs w:val="24"/>
          <w:lang w:val="es-ES"/>
        </w:rPr>
      </w:pPr>
      <w:r w:rsidRPr="00E5043D">
        <w:rPr>
          <w:rFonts w:ascii="Franklin Gothic Book" w:hAnsi="Franklin Gothic Book" w:cstheme="minorHAnsi"/>
          <w:b/>
          <w:sz w:val="24"/>
          <w:szCs w:val="24"/>
          <w:lang w:val="es-ES"/>
        </w:rPr>
        <w:t xml:space="preserve">ARTÍCULO SEGUNDO: </w:t>
      </w:r>
      <w:r w:rsidRPr="00E5043D">
        <w:rPr>
          <w:rFonts w:ascii="Franklin Gothic Book" w:hAnsi="Franklin Gothic Book" w:cstheme="minorHAnsi"/>
          <w:bCs/>
          <w:sz w:val="24"/>
          <w:szCs w:val="24"/>
          <w:lang w:val="es-ES"/>
        </w:rPr>
        <w:t>Adoptar el pliego de condiciones definitivo que, para el efecto, se encuentra debidamente elaborado y se publica conjuntamente con el presente acto administrativo, conforme al siguiente cronograma:</w:t>
      </w:r>
    </w:p>
    <w:p w14:paraId="077E0940" w14:textId="5754B30E" w:rsidR="00953B75" w:rsidRPr="00E5043D" w:rsidRDefault="00953B75" w:rsidP="00C717B8">
      <w:pPr>
        <w:spacing w:after="0"/>
        <w:jc w:val="both"/>
        <w:rPr>
          <w:rFonts w:ascii="Franklin Gothic Book" w:hAnsi="Franklin Gothic Book" w:cstheme="minorHAnsi"/>
          <w:sz w:val="24"/>
          <w:szCs w:val="24"/>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1518"/>
        <w:gridCol w:w="6347"/>
      </w:tblGrid>
      <w:tr w:rsidR="00B74E4C" w:rsidRPr="00E5043D" w14:paraId="6F09FE08" w14:textId="77777777" w:rsidTr="007B54A3">
        <w:trPr>
          <w:trHeight w:val="675"/>
        </w:trPr>
        <w:tc>
          <w:tcPr>
            <w:tcW w:w="1956" w:type="dxa"/>
            <w:shd w:val="clear" w:color="auto" w:fill="D9D9D9"/>
          </w:tcPr>
          <w:p w14:paraId="15936CB9" w14:textId="77777777" w:rsidR="00B74E4C" w:rsidRPr="00E5043D" w:rsidRDefault="00B74E4C" w:rsidP="007B54A3">
            <w:pPr>
              <w:spacing w:line="276" w:lineRule="auto"/>
              <w:rPr>
                <w:rFonts w:ascii="Franklin Gothic Book" w:hAnsi="Franklin Gothic Book" w:cs="Times New Roman"/>
                <w:b/>
                <w:bCs/>
                <w:sz w:val="24"/>
                <w:szCs w:val="24"/>
              </w:rPr>
            </w:pPr>
            <w:r w:rsidRPr="00E5043D">
              <w:rPr>
                <w:rFonts w:ascii="Franklin Gothic Book" w:hAnsi="Franklin Gothic Book" w:cs="Times New Roman"/>
                <w:b/>
                <w:bCs/>
                <w:sz w:val="24"/>
                <w:szCs w:val="24"/>
              </w:rPr>
              <w:t xml:space="preserve">ACTIVIDAD </w:t>
            </w:r>
          </w:p>
        </w:tc>
        <w:tc>
          <w:tcPr>
            <w:tcW w:w="1158" w:type="dxa"/>
            <w:shd w:val="clear" w:color="auto" w:fill="D9D9D9"/>
          </w:tcPr>
          <w:p w14:paraId="53BEB5DF" w14:textId="77777777" w:rsidR="00B74E4C" w:rsidRPr="00E5043D" w:rsidRDefault="00B74E4C" w:rsidP="007B54A3">
            <w:pPr>
              <w:spacing w:line="276" w:lineRule="auto"/>
              <w:rPr>
                <w:rFonts w:ascii="Franklin Gothic Book" w:hAnsi="Franklin Gothic Book" w:cs="Times New Roman"/>
                <w:b/>
                <w:bCs/>
                <w:sz w:val="24"/>
                <w:szCs w:val="24"/>
              </w:rPr>
            </w:pPr>
            <w:r w:rsidRPr="00E5043D">
              <w:rPr>
                <w:rFonts w:ascii="Franklin Gothic Book" w:hAnsi="Franklin Gothic Book" w:cs="Times New Roman"/>
                <w:b/>
                <w:bCs/>
                <w:sz w:val="24"/>
                <w:szCs w:val="24"/>
              </w:rPr>
              <w:t>FECHA Y HORA</w:t>
            </w:r>
          </w:p>
        </w:tc>
        <w:tc>
          <w:tcPr>
            <w:tcW w:w="6704" w:type="dxa"/>
            <w:shd w:val="clear" w:color="auto" w:fill="D9D9D9"/>
          </w:tcPr>
          <w:p w14:paraId="5653FC7C" w14:textId="77777777" w:rsidR="00B74E4C" w:rsidRPr="00E5043D" w:rsidRDefault="00B74E4C" w:rsidP="007B54A3">
            <w:pPr>
              <w:spacing w:line="276" w:lineRule="auto"/>
              <w:rPr>
                <w:rFonts w:ascii="Franklin Gothic Book" w:hAnsi="Franklin Gothic Book" w:cs="Times New Roman"/>
                <w:b/>
                <w:bCs/>
                <w:sz w:val="24"/>
                <w:szCs w:val="24"/>
              </w:rPr>
            </w:pPr>
            <w:r w:rsidRPr="00E5043D">
              <w:rPr>
                <w:rFonts w:ascii="Franklin Gothic Book" w:hAnsi="Franklin Gothic Book" w:cs="Times New Roman"/>
                <w:b/>
                <w:bCs/>
                <w:sz w:val="24"/>
                <w:szCs w:val="24"/>
              </w:rPr>
              <w:t xml:space="preserve">LUGAR DE CONSULTA </w:t>
            </w:r>
          </w:p>
        </w:tc>
      </w:tr>
      <w:tr w:rsidR="00B74E4C" w:rsidRPr="00E5043D" w14:paraId="77B1AC63" w14:textId="77777777" w:rsidTr="007B54A3">
        <w:trPr>
          <w:trHeight w:val="675"/>
        </w:trPr>
        <w:tc>
          <w:tcPr>
            <w:tcW w:w="1956" w:type="dxa"/>
          </w:tcPr>
          <w:p w14:paraId="6D6362B4"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PUBLICACIÓN DEL AVISO DE CONVOCATORIA PÚBLICA </w:t>
            </w:r>
          </w:p>
        </w:tc>
        <w:tc>
          <w:tcPr>
            <w:tcW w:w="1158" w:type="dxa"/>
          </w:tcPr>
          <w:p w14:paraId="18CE7F84"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 DESDE EL 10-11-2021 HASTA EL 22-11-2021</w:t>
            </w:r>
          </w:p>
        </w:tc>
        <w:tc>
          <w:tcPr>
            <w:tcW w:w="6704" w:type="dxa"/>
          </w:tcPr>
          <w:p w14:paraId="44FEA2A0"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 xml:space="preserve">https://www.uniatlantico.edu.co/uatlantico/bienes-y-suministros/convocatorias </w:t>
            </w:r>
          </w:p>
        </w:tc>
      </w:tr>
      <w:tr w:rsidR="00B74E4C" w:rsidRPr="00E5043D" w14:paraId="1EACA3BC" w14:textId="77777777" w:rsidTr="007B54A3">
        <w:trPr>
          <w:trHeight w:val="615"/>
        </w:trPr>
        <w:tc>
          <w:tcPr>
            <w:tcW w:w="1956" w:type="dxa"/>
          </w:tcPr>
          <w:p w14:paraId="762F511D"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PROYECTO DE PLIEGO DE CONDICIONES </w:t>
            </w:r>
          </w:p>
        </w:tc>
        <w:tc>
          <w:tcPr>
            <w:tcW w:w="1158" w:type="dxa"/>
          </w:tcPr>
          <w:p w14:paraId="1047CF2F"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DESDE EL 10-11-2021 HASTA EL 22-11-2021</w:t>
            </w:r>
          </w:p>
        </w:tc>
        <w:tc>
          <w:tcPr>
            <w:tcW w:w="6704" w:type="dxa"/>
          </w:tcPr>
          <w:p w14:paraId="2DE3E51D"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1AD9555D"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24835FBD" w14:textId="77777777" w:rsidTr="007B54A3">
        <w:trPr>
          <w:trHeight w:val="600"/>
        </w:trPr>
        <w:tc>
          <w:tcPr>
            <w:tcW w:w="1956" w:type="dxa"/>
          </w:tcPr>
          <w:p w14:paraId="601219B1"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OBSERVACIONES</w:t>
            </w:r>
          </w:p>
        </w:tc>
        <w:tc>
          <w:tcPr>
            <w:tcW w:w="1158" w:type="dxa"/>
          </w:tcPr>
          <w:p w14:paraId="3170968F"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DESDE EL 10-11-2021 HASTA EL 25-11-2021</w:t>
            </w:r>
          </w:p>
        </w:tc>
        <w:tc>
          <w:tcPr>
            <w:tcW w:w="6704" w:type="dxa"/>
          </w:tcPr>
          <w:p w14:paraId="474CBE12" w14:textId="77777777" w:rsidR="00B74E4C" w:rsidRPr="00E5043D" w:rsidRDefault="00B74E4C" w:rsidP="007B54A3">
            <w:pPr>
              <w:spacing w:line="276" w:lineRule="auto"/>
              <w:rPr>
                <w:rFonts w:ascii="Franklin Gothic Book" w:hAnsi="Franklin Gothic Book" w:cs="Times New Roman"/>
                <w:b/>
                <w:bCs/>
                <w:color w:val="2E74B5"/>
                <w:sz w:val="24"/>
                <w:szCs w:val="24"/>
                <w:u w:val="single"/>
              </w:rPr>
            </w:pPr>
            <w:r w:rsidRPr="00E5043D">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8" w:history="1">
              <w:r w:rsidRPr="00E5043D">
                <w:rPr>
                  <w:rFonts w:ascii="Franklin Gothic Book" w:hAnsi="Franklin Gothic Book" w:cs="Times New Roman"/>
                  <w:b/>
                  <w:bCs/>
                  <w:color w:val="034990"/>
                  <w:sz w:val="24"/>
                  <w:szCs w:val="24"/>
                  <w:u w:val="single"/>
                </w:rPr>
                <w:t>bienesysuministros@mail.uniatlantico.edu.co</w:t>
              </w:r>
            </w:hyperlink>
          </w:p>
          <w:p w14:paraId="66249560" w14:textId="77777777" w:rsidR="00B74E4C" w:rsidRPr="00E5043D" w:rsidRDefault="00B74E4C" w:rsidP="007B54A3">
            <w:pPr>
              <w:spacing w:line="276" w:lineRule="auto"/>
              <w:rPr>
                <w:rFonts w:ascii="Franklin Gothic Book" w:hAnsi="Franklin Gothic Book" w:cs="Times New Roman"/>
                <w:b/>
                <w:bCs/>
                <w:sz w:val="24"/>
                <w:szCs w:val="24"/>
              </w:rPr>
            </w:pPr>
            <w:r w:rsidRPr="00E5043D">
              <w:rPr>
                <w:rFonts w:ascii="Franklin Gothic Book" w:hAnsi="Franklin Gothic Book" w:cs="Times New Roman"/>
                <w:b/>
                <w:bCs/>
                <w:sz w:val="24"/>
                <w:szCs w:val="24"/>
              </w:rPr>
              <w:t>CON LA REFERENCIA:</w:t>
            </w:r>
            <w:r w:rsidRPr="00E5043D">
              <w:rPr>
                <w:rFonts w:ascii="Franklin Gothic Book" w:hAnsi="Franklin Gothic Book" w:cs="Times New Roman"/>
                <w:b/>
                <w:bCs/>
                <w:sz w:val="24"/>
                <w:szCs w:val="24"/>
                <w:u w:val="single"/>
              </w:rPr>
              <w:t xml:space="preserve"> OBSERVACIONES INVITACIÓN PUBLICA 003-2021</w:t>
            </w:r>
          </w:p>
        </w:tc>
      </w:tr>
      <w:tr w:rsidR="00B74E4C" w:rsidRPr="00E5043D" w14:paraId="6FF729E5" w14:textId="77777777" w:rsidTr="007B54A3">
        <w:trPr>
          <w:trHeight w:val="570"/>
        </w:trPr>
        <w:tc>
          <w:tcPr>
            <w:tcW w:w="1956" w:type="dxa"/>
          </w:tcPr>
          <w:p w14:paraId="5EFCA3A9"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RESPUESTAS OBSERVACIONES </w:t>
            </w:r>
          </w:p>
        </w:tc>
        <w:tc>
          <w:tcPr>
            <w:tcW w:w="1158" w:type="dxa"/>
          </w:tcPr>
          <w:p w14:paraId="1D1F679C"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 25-11-2021</w:t>
            </w:r>
          </w:p>
        </w:tc>
        <w:tc>
          <w:tcPr>
            <w:tcW w:w="6704" w:type="dxa"/>
          </w:tcPr>
          <w:p w14:paraId="58D67DA6"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w:t>
            </w:r>
            <w:r w:rsidRPr="00E5043D">
              <w:rPr>
                <w:rFonts w:ascii="Franklin Gothic Book" w:eastAsia="Arial" w:hAnsi="Franklin Gothic Book" w:cs="Times New Roman"/>
                <w:sz w:val="24"/>
                <w:szCs w:val="24"/>
                <w:lang w:eastAsia="es-ES"/>
              </w:rPr>
              <w:lastRenderedPageBreak/>
              <w:t xml:space="preserve">DE LA PÁGINA OFICIAL DE LA UNIVERSIDAD EN EL SIGUIENTE 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379F2910"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0ED51CD3" w14:textId="77777777" w:rsidTr="007B54A3">
        <w:trPr>
          <w:trHeight w:val="780"/>
        </w:trPr>
        <w:tc>
          <w:tcPr>
            <w:tcW w:w="1956" w:type="dxa"/>
          </w:tcPr>
          <w:p w14:paraId="780F2349"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lastRenderedPageBreak/>
              <w:t xml:space="preserve">PUBLICACIÓN DEL ACTO ADMINISTRATIVO DE APERTURA DEL PROCESO DE SELECCIÓN Y  PLIEGO DEFINITIVO </w:t>
            </w:r>
          </w:p>
        </w:tc>
        <w:tc>
          <w:tcPr>
            <w:tcW w:w="1158" w:type="dxa"/>
          </w:tcPr>
          <w:p w14:paraId="77C99357"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 25-11-2021</w:t>
            </w:r>
          </w:p>
        </w:tc>
        <w:tc>
          <w:tcPr>
            <w:tcW w:w="6704" w:type="dxa"/>
          </w:tcPr>
          <w:p w14:paraId="0B265922"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ATLÁNTICO SEDE NORTE UBICADA EN LA EN LA CARRERA 30 NO. 8-49, PUERTO COLOMBIA, ATLÁNTICO, OFICINA DE BIENES Y SUMINISTROS; Y A TRAVÉS DE LA PÁGINA OFICIAL DE LA UNIVERSIDAD EN EL SIGUIENTE 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59362FD0"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5007CD4F" w14:textId="77777777" w:rsidTr="007B54A3">
        <w:trPr>
          <w:trHeight w:val="1564"/>
        </w:trPr>
        <w:tc>
          <w:tcPr>
            <w:tcW w:w="1956" w:type="dxa"/>
          </w:tcPr>
          <w:p w14:paraId="20BF9176"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AUDIENCIA ACLARACIÓN DE PLIEGOS DE  CONDICIONES</w:t>
            </w:r>
          </w:p>
        </w:tc>
        <w:tc>
          <w:tcPr>
            <w:tcW w:w="1158" w:type="dxa"/>
          </w:tcPr>
          <w:p w14:paraId="703C284B"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29-11-2021</w:t>
            </w:r>
          </w:p>
          <w:p w14:paraId="4EE2A993"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HORA: 10:00 AM</w:t>
            </w:r>
          </w:p>
        </w:tc>
        <w:tc>
          <w:tcPr>
            <w:tcW w:w="6704" w:type="dxa"/>
          </w:tcPr>
          <w:p w14:paraId="68904EA2" w14:textId="77777777" w:rsidR="00B74E4C" w:rsidRPr="00E5043D" w:rsidRDefault="00B74E4C" w:rsidP="007B54A3">
            <w:pPr>
              <w:spacing w:line="276" w:lineRule="auto"/>
              <w:rPr>
                <w:rFonts w:ascii="Franklin Gothic Book" w:eastAsia="Arial" w:hAnsi="Franklin Gothic Book" w:cs="Times New Roman"/>
                <w:sz w:val="24"/>
                <w:szCs w:val="24"/>
                <w:lang w:eastAsia="es-ES"/>
              </w:rPr>
            </w:pPr>
            <w:r w:rsidRPr="00E5043D">
              <w:rPr>
                <w:rFonts w:ascii="Franklin Gothic Book" w:eastAsia="Arial" w:hAnsi="Franklin Gothic Book" w:cs="Times New Roman"/>
                <w:sz w:val="24"/>
                <w:szCs w:val="24"/>
                <w:lang w:eastAsia="es-ES"/>
              </w:rPr>
              <w:t xml:space="preserve">LA AUDIENCIA SE REALIZARÁ DE MANERA VIRTUAL MEDIANTE LA PLATAFORMA MEET EN LAS INSTALACIONES DE LA UNIVERSIDAD DEL ATLÁNTICO SEDE NORTE UBICADA EN LA EN LA CARRERA 30 NO. 8-49, PUERTO COLOMBIA, ATLÁNTICO, OFICINA DE BIENES Y SUMINISTROS  </w:t>
            </w:r>
          </w:p>
          <w:p w14:paraId="03257BB7"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ASÍ MISMO SE PUBLICARA AVISO PARA PROGRAMACIÓN DE AUDIENCIA VIRTUAL, POR LA PLATAFORMA MEET  UN DÍA PREVIO A LA REUNIÓN.</w:t>
            </w:r>
          </w:p>
        </w:tc>
      </w:tr>
      <w:tr w:rsidR="00B74E4C" w:rsidRPr="00E5043D" w14:paraId="7520110D" w14:textId="77777777" w:rsidTr="007B54A3">
        <w:trPr>
          <w:trHeight w:val="525"/>
        </w:trPr>
        <w:tc>
          <w:tcPr>
            <w:tcW w:w="1956" w:type="dxa"/>
          </w:tcPr>
          <w:p w14:paraId="565C2186"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OBSERVACIONES AL PLIEGO DE CONDICIONES </w:t>
            </w:r>
          </w:p>
        </w:tc>
        <w:tc>
          <w:tcPr>
            <w:tcW w:w="1158" w:type="dxa"/>
          </w:tcPr>
          <w:p w14:paraId="277EE9A6"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HASTA EL  01-12-2021</w:t>
            </w:r>
          </w:p>
          <w:p w14:paraId="4AD64239" w14:textId="77777777" w:rsidR="00B74E4C" w:rsidRPr="00E5043D" w:rsidRDefault="00B74E4C" w:rsidP="007B54A3">
            <w:pPr>
              <w:spacing w:line="276" w:lineRule="auto"/>
              <w:rPr>
                <w:rFonts w:ascii="Franklin Gothic Book" w:hAnsi="Franklin Gothic Book" w:cs="Times New Roman"/>
                <w:sz w:val="24"/>
                <w:szCs w:val="24"/>
              </w:rPr>
            </w:pPr>
          </w:p>
        </w:tc>
        <w:tc>
          <w:tcPr>
            <w:tcW w:w="6704" w:type="dxa"/>
          </w:tcPr>
          <w:p w14:paraId="18B75209" w14:textId="77777777" w:rsidR="00B74E4C" w:rsidRPr="00E5043D" w:rsidRDefault="00B74E4C" w:rsidP="007B54A3">
            <w:pPr>
              <w:spacing w:line="276" w:lineRule="auto"/>
              <w:rPr>
                <w:rFonts w:ascii="Franklin Gothic Book" w:hAnsi="Franklin Gothic Book" w:cs="Times New Roman"/>
                <w:b/>
                <w:bCs/>
                <w:color w:val="2E74B5"/>
                <w:sz w:val="24"/>
                <w:szCs w:val="24"/>
                <w:u w:val="single"/>
              </w:rPr>
            </w:pPr>
            <w:r w:rsidRPr="00E5043D">
              <w:rPr>
                <w:rFonts w:ascii="Franklin Gothic Book" w:hAnsi="Franklin Gothic Book" w:cs="Times New Roman"/>
                <w:sz w:val="24"/>
                <w:szCs w:val="24"/>
              </w:rPr>
              <w:t xml:space="preserve">TODAS LAS OBSERVACIONES DEBERÁN SER PRESENTADAS POR MEDIO ELECTRÓNICO, DIRIGIDAS A LA OFICINA  DE BIENES Y SUMINISTROS, AL SIGUIENTE CORREO:  </w:t>
            </w:r>
            <w:hyperlink r:id="rId9" w:history="1">
              <w:r w:rsidRPr="00E5043D">
                <w:rPr>
                  <w:rFonts w:ascii="Franklin Gothic Book" w:hAnsi="Franklin Gothic Book" w:cs="Times New Roman"/>
                  <w:b/>
                  <w:bCs/>
                  <w:color w:val="034990"/>
                  <w:sz w:val="24"/>
                  <w:szCs w:val="24"/>
                  <w:u w:val="single"/>
                </w:rPr>
                <w:t>bienesysuministros@mail.uniatlantico.edu.co</w:t>
              </w:r>
            </w:hyperlink>
          </w:p>
          <w:p w14:paraId="4BD2E821"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b/>
                <w:bCs/>
                <w:sz w:val="24"/>
                <w:szCs w:val="24"/>
              </w:rPr>
              <w:t>CON LA REFERENCIA:</w:t>
            </w:r>
            <w:r w:rsidRPr="00E5043D">
              <w:rPr>
                <w:rFonts w:ascii="Franklin Gothic Book" w:hAnsi="Franklin Gothic Book" w:cs="Times New Roman"/>
                <w:b/>
                <w:bCs/>
                <w:sz w:val="24"/>
                <w:szCs w:val="24"/>
                <w:u w:val="single"/>
              </w:rPr>
              <w:t xml:space="preserve"> OBSERVACIONES INVITACION PUBLICA IP 003-2021</w:t>
            </w:r>
          </w:p>
        </w:tc>
      </w:tr>
      <w:tr w:rsidR="00B74E4C" w:rsidRPr="00E5043D" w14:paraId="353AA503" w14:textId="77777777" w:rsidTr="007B54A3">
        <w:trPr>
          <w:trHeight w:val="630"/>
        </w:trPr>
        <w:tc>
          <w:tcPr>
            <w:tcW w:w="1956" w:type="dxa"/>
          </w:tcPr>
          <w:p w14:paraId="6A3B2278"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RESPUESTA OBSERVACIONES A LAS OBSERVACIONES </w:t>
            </w:r>
            <w:r w:rsidRPr="00E5043D">
              <w:rPr>
                <w:rFonts w:ascii="Franklin Gothic Book" w:hAnsi="Franklin Gothic Book" w:cs="Times New Roman"/>
                <w:sz w:val="24"/>
                <w:szCs w:val="24"/>
              </w:rPr>
              <w:lastRenderedPageBreak/>
              <w:t xml:space="preserve">PRESENTADAS AL PLIEGO DE CONDICIONES </w:t>
            </w:r>
          </w:p>
        </w:tc>
        <w:tc>
          <w:tcPr>
            <w:tcW w:w="1158" w:type="dxa"/>
          </w:tcPr>
          <w:p w14:paraId="79A65472"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lastRenderedPageBreak/>
              <w:t xml:space="preserve"> 03-12-2021</w:t>
            </w:r>
          </w:p>
        </w:tc>
        <w:tc>
          <w:tcPr>
            <w:tcW w:w="6704" w:type="dxa"/>
          </w:tcPr>
          <w:p w14:paraId="7D02871B"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w:t>
            </w:r>
            <w:r w:rsidRPr="00E5043D">
              <w:rPr>
                <w:rFonts w:ascii="Franklin Gothic Book" w:eastAsia="Arial" w:hAnsi="Franklin Gothic Book" w:cs="Times New Roman"/>
                <w:sz w:val="24"/>
                <w:szCs w:val="24"/>
                <w:lang w:eastAsia="es-ES"/>
              </w:rPr>
              <w:lastRenderedPageBreak/>
              <w:t xml:space="preserve">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65061403"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61D4F444" w14:textId="77777777" w:rsidTr="007B54A3">
        <w:trPr>
          <w:trHeight w:val="630"/>
        </w:trPr>
        <w:tc>
          <w:tcPr>
            <w:tcW w:w="1956" w:type="dxa"/>
          </w:tcPr>
          <w:p w14:paraId="25D9297A"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lastRenderedPageBreak/>
              <w:t>EXPEDICION DE ADENDAS</w:t>
            </w:r>
          </w:p>
        </w:tc>
        <w:tc>
          <w:tcPr>
            <w:tcW w:w="1158" w:type="dxa"/>
          </w:tcPr>
          <w:p w14:paraId="1718E871"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03-12-2021</w:t>
            </w:r>
          </w:p>
        </w:tc>
        <w:tc>
          <w:tcPr>
            <w:tcW w:w="6704" w:type="dxa"/>
          </w:tcPr>
          <w:p w14:paraId="3199F697"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7A95D9E4"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B74E4C" w:rsidRPr="00E5043D" w14:paraId="584469A5" w14:textId="77777777" w:rsidTr="007B54A3">
        <w:trPr>
          <w:trHeight w:val="780"/>
        </w:trPr>
        <w:tc>
          <w:tcPr>
            <w:tcW w:w="1956" w:type="dxa"/>
          </w:tcPr>
          <w:p w14:paraId="41ABB908"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CIERRE DEL PROCESO DE SELECCIÓN </w:t>
            </w:r>
          </w:p>
        </w:tc>
        <w:tc>
          <w:tcPr>
            <w:tcW w:w="1158" w:type="dxa"/>
          </w:tcPr>
          <w:p w14:paraId="73E64A0F"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 09-12-2021</w:t>
            </w:r>
          </w:p>
          <w:p w14:paraId="64B41FB4"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HORA: 10:00 AM</w:t>
            </w:r>
          </w:p>
        </w:tc>
        <w:tc>
          <w:tcPr>
            <w:tcW w:w="6704" w:type="dxa"/>
          </w:tcPr>
          <w:p w14:paraId="6D3118C6" w14:textId="77777777" w:rsidR="00B74E4C" w:rsidRPr="00E5043D" w:rsidRDefault="00B74E4C" w:rsidP="007B54A3">
            <w:pPr>
              <w:spacing w:line="276" w:lineRule="auto"/>
              <w:rPr>
                <w:rFonts w:ascii="Franklin Gothic Book" w:eastAsia="Arial" w:hAnsi="Franklin Gothic Book" w:cs="Times New Roman"/>
                <w:sz w:val="24"/>
                <w:szCs w:val="24"/>
                <w:lang w:eastAsia="es-ES"/>
              </w:rPr>
            </w:pPr>
            <w:r w:rsidRPr="00E5043D">
              <w:rPr>
                <w:rFonts w:ascii="Franklin Gothic Book" w:eastAsia="Arial" w:hAnsi="Franklin Gothic Book" w:cs="Times New Roman"/>
                <w:sz w:val="24"/>
                <w:szCs w:val="24"/>
                <w:lang w:eastAsia="es-ES"/>
              </w:rPr>
              <w:t xml:space="preserve">EL RECIBO DE LAS PROPUESTAS SE REALIZARÁ EN LAS INSTALACIONES DE LA UNIVERSIDAD DEL ATLANTICO SEDE NORTE UBICADA EN LA EN LA CARRERA 30 NO. 8-49, PUERTO COLOMBIA, ATLÁNTICO, </w:t>
            </w:r>
            <w:r w:rsidRPr="00E5043D">
              <w:rPr>
                <w:rFonts w:ascii="Franklin Gothic Book" w:eastAsia="Arial" w:hAnsi="Franklin Gothic Book" w:cs="Times New Roman"/>
                <w:b/>
                <w:bCs/>
                <w:sz w:val="24"/>
                <w:szCs w:val="24"/>
                <w:lang w:eastAsia="es-ES"/>
              </w:rPr>
              <w:t>OFICINA DE BIENES Y SUMINISTROS</w:t>
            </w:r>
            <w:r w:rsidRPr="00E5043D">
              <w:rPr>
                <w:rFonts w:ascii="Franklin Gothic Book" w:eastAsia="Arial" w:hAnsi="Franklin Gothic Book" w:cs="Times New Roman"/>
                <w:sz w:val="24"/>
                <w:szCs w:val="24"/>
                <w:lang w:eastAsia="es-ES"/>
              </w:rPr>
              <w:t xml:space="preserve"> </w:t>
            </w:r>
          </w:p>
          <w:p w14:paraId="0F9062B6"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PARA LA APERTURA DEL SOBRE No 1 y No 2 SE REALIZARÁ UNA AUDIENCIA VIRTUAL A TRAVES DE LA HERRAMIENTA MEET CON EL FIN CUMPLIR CON LOS PROTOCOLOS DE BIOSEGURIDAD EN LA PREVENCIÓN DEL COVID 19, SE PERMITIRÁ UN ASISTENTE POR PROPONENTE.</w:t>
            </w:r>
          </w:p>
          <w:p w14:paraId="3127A07B"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hAnsi="Franklin Gothic Book" w:cs="Times New Roman"/>
                <w:sz w:val="24"/>
                <w:szCs w:val="24"/>
              </w:rPr>
              <w:t xml:space="preserve">EL LINK DE LA AUDIENCIA SE PUBLICARA A </w:t>
            </w:r>
            <w:r w:rsidRPr="00E5043D">
              <w:rPr>
                <w:rFonts w:ascii="Franklin Gothic Book" w:eastAsia="Arial" w:hAnsi="Franklin Gothic Book" w:cs="Times New Roman"/>
                <w:sz w:val="24"/>
                <w:szCs w:val="24"/>
                <w:lang w:eastAsia="es-ES"/>
              </w:rPr>
              <w:t xml:space="preserve"> TRAVÉS DE LA PÁGINA OFICIAL DE LA UNIVERSIDAD:  </w:t>
            </w:r>
            <w:hyperlink r:id="rId10" w:history="1">
              <w:r w:rsidRPr="00E5043D">
                <w:rPr>
                  <w:rStyle w:val="Hipervnculo"/>
                  <w:rFonts w:ascii="Franklin Gothic Book" w:eastAsia="Arial" w:hAnsi="Franklin Gothic Book"/>
                  <w:b/>
                  <w:bCs/>
                  <w:color w:val="034990" w:themeColor="hyperlink" w:themeShade="BF"/>
                  <w:sz w:val="24"/>
                  <w:szCs w:val="24"/>
                  <w:lang w:eastAsia="es-ES"/>
                </w:rPr>
                <w:t>https://www.uniatlantico.edu.co/uatlantico/bienes-y-suministros/convocatorias</w:t>
              </w:r>
            </w:hyperlink>
          </w:p>
        </w:tc>
      </w:tr>
      <w:tr w:rsidR="00B74E4C" w:rsidRPr="00E5043D" w14:paraId="20850CA8" w14:textId="77777777" w:rsidTr="007B54A3">
        <w:trPr>
          <w:trHeight w:val="705"/>
        </w:trPr>
        <w:tc>
          <w:tcPr>
            <w:tcW w:w="1956" w:type="dxa"/>
          </w:tcPr>
          <w:p w14:paraId="5395CC69"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INFORME EVALUACIÓN PRELIMINAR  </w:t>
            </w:r>
          </w:p>
        </w:tc>
        <w:tc>
          <w:tcPr>
            <w:tcW w:w="1158" w:type="dxa"/>
          </w:tcPr>
          <w:p w14:paraId="34CFC072"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  17-12-2021</w:t>
            </w:r>
          </w:p>
        </w:tc>
        <w:tc>
          <w:tcPr>
            <w:tcW w:w="6704" w:type="dxa"/>
          </w:tcPr>
          <w:p w14:paraId="2116A943"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w:t>
            </w:r>
            <w:r w:rsidRPr="00E5043D">
              <w:rPr>
                <w:rFonts w:ascii="Franklin Gothic Book" w:eastAsia="Arial" w:hAnsi="Franklin Gothic Book" w:cs="Times New Roman"/>
                <w:sz w:val="24"/>
                <w:szCs w:val="24"/>
                <w:lang w:eastAsia="es-ES"/>
              </w:rPr>
              <w:lastRenderedPageBreak/>
              <w:t xml:space="preserve">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7D682CA1"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0630598A" w14:textId="77777777" w:rsidTr="007B54A3">
        <w:trPr>
          <w:trHeight w:val="705"/>
        </w:trPr>
        <w:tc>
          <w:tcPr>
            <w:tcW w:w="1956" w:type="dxa"/>
          </w:tcPr>
          <w:p w14:paraId="2B435FBA"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lastRenderedPageBreak/>
              <w:t xml:space="preserve">TRASLADO AL INFORME DE EVALUACIÓN DEL INFORME DE EVALUACIÓN  Y OBSERVACIONES PRESENTADAS AL MISMO </w:t>
            </w:r>
          </w:p>
        </w:tc>
        <w:tc>
          <w:tcPr>
            <w:tcW w:w="1158" w:type="dxa"/>
          </w:tcPr>
          <w:p w14:paraId="52BC1C1D"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CINCO (05) DÍAS HÁBILES SIGUIENTES A LA PUBLICACIÓN INFORME EVALUACIÓN DESDE EL 20/12/2021  HASTA EL 24/12/2021</w:t>
            </w:r>
          </w:p>
        </w:tc>
        <w:tc>
          <w:tcPr>
            <w:tcW w:w="6704" w:type="dxa"/>
          </w:tcPr>
          <w:p w14:paraId="158F718F"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E5043D">
              <w:rPr>
                <w:rFonts w:ascii="Franklin Gothic Book" w:hAnsi="Franklin Gothic Book"/>
                <w:sz w:val="24"/>
                <w:szCs w:val="24"/>
              </w:rPr>
              <w:t>https://www.uniatlantico.edu.co/uatlantico/bienes-y-suministros/convocatorias</w:t>
            </w:r>
          </w:p>
          <w:p w14:paraId="3B043971" w14:textId="77777777" w:rsidR="00B74E4C" w:rsidRPr="00E5043D" w:rsidRDefault="00B74E4C" w:rsidP="007B54A3">
            <w:pPr>
              <w:spacing w:line="276" w:lineRule="auto"/>
              <w:rPr>
                <w:rFonts w:ascii="Franklin Gothic Book" w:hAnsi="Franklin Gothic Book" w:cs="Times New Roman"/>
                <w:b/>
                <w:bCs/>
                <w:color w:val="2E74B5"/>
                <w:sz w:val="24"/>
                <w:szCs w:val="24"/>
                <w:u w:val="single"/>
              </w:rPr>
            </w:pPr>
            <w:r w:rsidRPr="00E5043D">
              <w:rPr>
                <w:rFonts w:ascii="Franklin Gothic Book" w:hAnsi="Franklin Gothic Book" w:cs="Times New Roman"/>
                <w:sz w:val="24"/>
                <w:szCs w:val="24"/>
              </w:rPr>
              <w:t xml:space="preserve">TODAS LAS OBSERVACIONES Y DOCUMENTOS RELACIONADOS CON EL INFORME DE EVALUACIÓN PRELIMINAR DEBERÁN SER PRESENTADAS POR MEDIO ELECTRÓNICO, DIRIGIDAS A LA OFICINA  DE BIENES Y SUMINISTROS, AL SIGUIENTE CORREO:  </w:t>
            </w:r>
            <w:hyperlink r:id="rId11" w:history="1">
              <w:r w:rsidRPr="00E5043D">
                <w:rPr>
                  <w:rFonts w:ascii="Franklin Gothic Book" w:hAnsi="Franklin Gothic Book" w:cs="Times New Roman"/>
                  <w:b/>
                  <w:bCs/>
                  <w:color w:val="034990"/>
                  <w:sz w:val="24"/>
                  <w:szCs w:val="24"/>
                  <w:u w:val="single"/>
                </w:rPr>
                <w:t>bienesysuministros@mail.uniatlantico.edu.co</w:t>
              </w:r>
            </w:hyperlink>
          </w:p>
          <w:p w14:paraId="2C1C6A43"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hAnsi="Franklin Gothic Book" w:cs="Times New Roman"/>
                <w:b/>
                <w:bCs/>
                <w:sz w:val="24"/>
                <w:szCs w:val="24"/>
              </w:rPr>
              <w:t>CON LA REFERENCIA:</w:t>
            </w:r>
            <w:r w:rsidRPr="00E5043D">
              <w:rPr>
                <w:rFonts w:ascii="Franklin Gothic Book" w:hAnsi="Franklin Gothic Book" w:cs="Times New Roman"/>
                <w:b/>
                <w:bCs/>
                <w:sz w:val="24"/>
                <w:szCs w:val="24"/>
                <w:u w:val="single"/>
              </w:rPr>
              <w:t xml:space="preserve">  INVITACIÓN PUBLICA IP 003-2021</w:t>
            </w:r>
          </w:p>
          <w:p w14:paraId="59254762"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6714E354" w14:textId="77777777" w:rsidTr="007B54A3">
        <w:trPr>
          <w:trHeight w:val="705"/>
        </w:trPr>
        <w:tc>
          <w:tcPr>
            <w:tcW w:w="1956" w:type="dxa"/>
          </w:tcPr>
          <w:p w14:paraId="07E7BBEF"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RESPUESTA OBSERVACIONES, PRESENTADAS AL INFORME DE EVALUACIÓN </w:t>
            </w:r>
          </w:p>
        </w:tc>
        <w:tc>
          <w:tcPr>
            <w:tcW w:w="1158" w:type="dxa"/>
          </w:tcPr>
          <w:p w14:paraId="60216729" w14:textId="14FA8AA0" w:rsidR="00B74E4C" w:rsidRPr="00E5043D" w:rsidRDefault="002A67D4" w:rsidP="00E5043D">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2</w:t>
            </w:r>
            <w:r w:rsidR="00E5043D" w:rsidRPr="00E5043D">
              <w:rPr>
                <w:rFonts w:ascii="Franklin Gothic Book" w:hAnsi="Franklin Gothic Book" w:cs="Times New Roman"/>
                <w:sz w:val="24"/>
                <w:szCs w:val="24"/>
              </w:rPr>
              <w:t>8</w:t>
            </w:r>
            <w:r w:rsidRPr="00E5043D">
              <w:rPr>
                <w:rFonts w:ascii="Franklin Gothic Book" w:hAnsi="Franklin Gothic Book" w:cs="Times New Roman"/>
                <w:sz w:val="24"/>
                <w:szCs w:val="24"/>
              </w:rPr>
              <w:t>-12-2021</w:t>
            </w:r>
          </w:p>
        </w:tc>
        <w:tc>
          <w:tcPr>
            <w:tcW w:w="6704" w:type="dxa"/>
          </w:tcPr>
          <w:p w14:paraId="7C7F7798"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LINK:  </w:t>
            </w:r>
            <w:r w:rsidRPr="00E5043D">
              <w:rPr>
                <w:rFonts w:ascii="Franklin Gothic Book" w:hAnsi="Franklin Gothic Book"/>
                <w:sz w:val="24"/>
                <w:szCs w:val="24"/>
              </w:rPr>
              <w:t>https://www.uniatlantico.edu.co/uatlantico/bienes-y-suministros/convocatorias</w:t>
            </w:r>
          </w:p>
          <w:p w14:paraId="411BEB0B"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B74E4C" w:rsidRPr="00E5043D" w14:paraId="62BF1782" w14:textId="77777777" w:rsidTr="007B54A3">
        <w:trPr>
          <w:trHeight w:val="705"/>
        </w:trPr>
        <w:tc>
          <w:tcPr>
            <w:tcW w:w="1956" w:type="dxa"/>
          </w:tcPr>
          <w:p w14:paraId="276201A8"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INFORME DE EVALUACIÓN DEFINITIVO </w:t>
            </w:r>
          </w:p>
        </w:tc>
        <w:tc>
          <w:tcPr>
            <w:tcW w:w="1158" w:type="dxa"/>
          </w:tcPr>
          <w:p w14:paraId="75E65256"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28-12-2021</w:t>
            </w:r>
          </w:p>
        </w:tc>
        <w:tc>
          <w:tcPr>
            <w:tcW w:w="6704" w:type="dxa"/>
          </w:tcPr>
          <w:p w14:paraId="1FF191F3"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pPr>
            <w:r w:rsidRPr="00E5043D">
              <w:rPr>
                <w:rFonts w:ascii="Franklin Gothic Book" w:eastAsia="Arial" w:hAnsi="Franklin Gothic Book" w:cs="Times New Roman"/>
                <w:sz w:val="24"/>
                <w:szCs w:val="24"/>
                <w:lang w:eastAsia="es-ES"/>
              </w:rPr>
              <w:t xml:space="preserve">UNIVERSIDAD DEL ATLANTICO SEDE NORTE UBICADA EN LA EN LA CARRERA 30 NO. 8-49, PUERTO COLOMBIA, ATLÁNTICO, OFICINA DE BIENES Y SUMINISTROS; Y A TRAVÉS DE LA PÁGINA OFICIAL DE LA UNIVERSIDAD EN EL SIGUIENTE </w:t>
            </w:r>
            <w:r w:rsidRPr="00E5043D">
              <w:rPr>
                <w:rFonts w:ascii="Franklin Gothic Book" w:eastAsia="Arial" w:hAnsi="Franklin Gothic Book" w:cs="Times New Roman"/>
                <w:sz w:val="24"/>
                <w:szCs w:val="24"/>
                <w:lang w:eastAsia="es-ES"/>
              </w:rPr>
              <w:lastRenderedPageBreak/>
              <w:t xml:space="preserve">LINK:  </w:t>
            </w:r>
            <w:r w:rsidRPr="00E5043D">
              <w:rPr>
                <w:rFonts w:ascii="Franklin Gothic Book" w:eastAsia="Arial" w:hAnsi="Franklin Gothic Book" w:cs="Times New Roman"/>
                <w:b/>
                <w:bCs/>
                <w:color w:val="4472C4"/>
                <w:sz w:val="24"/>
                <w:szCs w:val="24"/>
                <w:u w:val="single"/>
                <w:lang w:eastAsia="es-ES"/>
                <w14:textFill>
                  <w14:solidFill>
                    <w14:srgbClr w14:val="4472C4">
                      <w14:lumMod w14:val="75000"/>
                    </w14:srgbClr>
                  </w14:solidFill>
                </w14:textFill>
              </w:rPr>
              <w:t>https://www.uniatlantico.edu.co/uatlantico/bienes-y-suministros/convocatorias</w:t>
            </w:r>
          </w:p>
          <w:p w14:paraId="1178CF8D"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eastAsia="Arial" w:hAnsi="Franklin Gothic Book" w:cs="Times New Roman"/>
                <w:sz w:val="24"/>
                <w:szCs w:val="24"/>
                <w:lang w:eastAsia="es-ES"/>
              </w:rPr>
            </w:pPr>
          </w:p>
        </w:tc>
      </w:tr>
      <w:tr w:rsidR="00B74E4C" w:rsidRPr="00E5043D" w14:paraId="1CDB590F" w14:textId="77777777" w:rsidTr="007B54A3">
        <w:trPr>
          <w:trHeight w:val="990"/>
        </w:trPr>
        <w:tc>
          <w:tcPr>
            <w:tcW w:w="1956" w:type="dxa"/>
          </w:tcPr>
          <w:p w14:paraId="57F5B469"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lastRenderedPageBreak/>
              <w:t>AUDIENCIA DE ADJUDICACIÓN, PUBLICACIÓN DEL ACTO ADMINISTRATIVO DE ADJUDICACIÓN O DE DECLARATORIA DE DESIERTA DE LA INVITACIÓN</w:t>
            </w:r>
          </w:p>
        </w:tc>
        <w:tc>
          <w:tcPr>
            <w:tcW w:w="1158" w:type="dxa"/>
          </w:tcPr>
          <w:p w14:paraId="0817065A"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30-12-2021 HORA: 10: 00 A.M</w:t>
            </w:r>
          </w:p>
        </w:tc>
        <w:tc>
          <w:tcPr>
            <w:tcW w:w="6704" w:type="dxa"/>
          </w:tcPr>
          <w:p w14:paraId="765B54E1" w14:textId="77777777" w:rsidR="00B74E4C" w:rsidRPr="00E5043D" w:rsidRDefault="00B74E4C" w:rsidP="007B54A3">
            <w:pPr>
              <w:spacing w:line="276" w:lineRule="auto"/>
              <w:rPr>
                <w:rFonts w:ascii="Franklin Gothic Book" w:eastAsia="Arial" w:hAnsi="Franklin Gothic Book" w:cs="Times New Roman"/>
                <w:sz w:val="24"/>
                <w:szCs w:val="24"/>
                <w:lang w:eastAsia="es-ES"/>
              </w:rPr>
            </w:pPr>
            <w:r w:rsidRPr="00E5043D">
              <w:rPr>
                <w:rFonts w:ascii="Franklin Gothic Book" w:eastAsia="Arial" w:hAnsi="Franklin Gothic Book" w:cs="Times New Roman"/>
                <w:sz w:val="24"/>
                <w:szCs w:val="24"/>
                <w:lang w:eastAsia="es-ES"/>
              </w:rPr>
              <w:t xml:space="preserve">LA AUDIENCIA DE ADJUDICACION DEL PRESENTE PROCESO, SE REALIZARÁ DE FORMA VIRTUAL MEDIANTE LA HERRAMIENTA MEET CON EL FIN DE CUMPLIR LOS PROTOCOLOS DE BIOSEGURIDAD PARA PREVENIR EL COVID -19. LA AUDIENCIA SE REALIZARÁ EN LAS INSTALACIONES DE LA UNIVERSIDAD DEL ATLANTICO SEDE NORTE UBICADA EN LA EN LA CARRERA 30 NO. 8-49, PUERTO COLOMBIA, ATLÁNTICO, </w:t>
            </w:r>
            <w:r w:rsidRPr="00E5043D">
              <w:rPr>
                <w:rFonts w:ascii="Franklin Gothic Book" w:eastAsia="Arial" w:hAnsi="Franklin Gothic Book" w:cs="Times New Roman"/>
                <w:b/>
                <w:bCs/>
                <w:sz w:val="24"/>
                <w:szCs w:val="24"/>
                <w:lang w:eastAsia="es-ES"/>
              </w:rPr>
              <w:t>OFICINA DE BIENES Y SUMINISTROS</w:t>
            </w:r>
            <w:r w:rsidRPr="00E5043D">
              <w:rPr>
                <w:rFonts w:ascii="Franklin Gothic Book" w:eastAsia="Arial" w:hAnsi="Franklin Gothic Book" w:cs="Times New Roman"/>
                <w:sz w:val="24"/>
                <w:szCs w:val="24"/>
                <w:lang w:eastAsia="es-ES"/>
              </w:rPr>
              <w:t xml:space="preserve"> </w:t>
            </w:r>
          </w:p>
          <w:p w14:paraId="28D41FB2" w14:textId="77777777" w:rsidR="00B74E4C" w:rsidRPr="00E5043D" w:rsidRDefault="00B74E4C" w:rsidP="007B54A3">
            <w:pPr>
              <w:tabs>
                <w:tab w:val="left" w:pos="-142"/>
              </w:tabs>
              <w:autoSpaceDE w:val="0"/>
              <w:autoSpaceDN w:val="0"/>
              <w:adjustRightInd w:val="0"/>
              <w:spacing w:before="120" w:after="240"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 xml:space="preserve">PARA LA ASISTENCIA VIRTUAL A LA AUDIENCIA SE INFORMARÁ </w:t>
            </w:r>
            <w:r w:rsidRPr="00E5043D">
              <w:rPr>
                <w:rFonts w:ascii="Franklin Gothic Book" w:eastAsia="Arial" w:hAnsi="Franklin Gothic Book" w:cs="Times New Roman"/>
                <w:sz w:val="24"/>
                <w:szCs w:val="24"/>
                <w:lang w:eastAsia="es-ES"/>
              </w:rPr>
              <w:t>A TRAVÉS DE LA PÁGINA OFICIAL DE LA UNIVERSIDAD MEDIANTE AVISO</w:t>
            </w:r>
          </w:p>
          <w:p w14:paraId="6CD0AF20" w14:textId="77777777" w:rsidR="00B74E4C" w:rsidRPr="00E5043D" w:rsidRDefault="00B74E4C" w:rsidP="007B54A3">
            <w:pPr>
              <w:spacing w:line="276" w:lineRule="auto"/>
              <w:rPr>
                <w:rFonts w:ascii="Franklin Gothic Book" w:hAnsi="Franklin Gothic Book" w:cs="Times New Roman"/>
                <w:sz w:val="24"/>
                <w:szCs w:val="24"/>
              </w:rPr>
            </w:pPr>
          </w:p>
        </w:tc>
      </w:tr>
      <w:tr w:rsidR="00B74E4C" w:rsidRPr="00E5043D" w14:paraId="1F4BDEC5" w14:textId="77777777" w:rsidTr="007B54A3">
        <w:trPr>
          <w:trHeight w:val="990"/>
        </w:trPr>
        <w:tc>
          <w:tcPr>
            <w:tcW w:w="1956" w:type="dxa"/>
          </w:tcPr>
          <w:p w14:paraId="25F466CC"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FIRMA DEL CONTRATO</w:t>
            </w:r>
          </w:p>
        </w:tc>
        <w:tc>
          <w:tcPr>
            <w:tcW w:w="1158" w:type="dxa"/>
          </w:tcPr>
          <w:p w14:paraId="2C186B7D" w14:textId="77777777" w:rsidR="00B74E4C" w:rsidRPr="00E5043D" w:rsidRDefault="00B74E4C" w:rsidP="007B54A3">
            <w:pPr>
              <w:spacing w:line="276" w:lineRule="auto"/>
              <w:rPr>
                <w:rFonts w:ascii="Franklin Gothic Book" w:hAnsi="Franklin Gothic Book" w:cs="Times New Roman"/>
                <w:sz w:val="24"/>
                <w:szCs w:val="24"/>
              </w:rPr>
            </w:pPr>
            <w:r w:rsidRPr="00E5043D">
              <w:rPr>
                <w:rFonts w:ascii="Franklin Gothic Book" w:hAnsi="Franklin Gothic Book" w:cs="Times New Roman"/>
                <w:sz w:val="24"/>
                <w:szCs w:val="24"/>
              </w:rPr>
              <w:t>03-01-2022</w:t>
            </w:r>
          </w:p>
        </w:tc>
        <w:tc>
          <w:tcPr>
            <w:tcW w:w="6704" w:type="dxa"/>
          </w:tcPr>
          <w:p w14:paraId="3FE069E9" w14:textId="77777777" w:rsidR="00B74E4C" w:rsidRPr="00E5043D" w:rsidRDefault="00B74E4C" w:rsidP="007B54A3">
            <w:pPr>
              <w:spacing w:line="276" w:lineRule="auto"/>
              <w:rPr>
                <w:rFonts w:ascii="Franklin Gothic Book" w:eastAsia="Arial" w:hAnsi="Franklin Gothic Book" w:cs="Times New Roman"/>
                <w:sz w:val="24"/>
                <w:szCs w:val="24"/>
                <w:lang w:eastAsia="es-ES"/>
              </w:rPr>
            </w:pPr>
            <w:r w:rsidRPr="00E5043D">
              <w:rPr>
                <w:rFonts w:ascii="Franklin Gothic Book" w:eastAsia="Arial" w:hAnsi="Franklin Gothic Book" w:cs="Times New Roman"/>
                <w:sz w:val="24"/>
                <w:szCs w:val="24"/>
                <w:lang w:eastAsia="es-ES"/>
              </w:rPr>
              <w:t>UNIVERSIDAD DEL ATLANTICO SEDE NORTE UBICADA EN LA EN LA CARRERA 30 NO. 8-49, PUERTO COLOMBIA, ATLÁNTICO, OFICINA DE BIENES Y SUMINISTROS.</w:t>
            </w:r>
          </w:p>
        </w:tc>
      </w:tr>
    </w:tbl>
    <w:p w14:paraId="68953032" w14:textId="3FABBAF9" w:rsidR="00953B75" w:rsidRPr="00E5043D" w:rsidRDefault="00953B75" w:rsidP="00C717B8">
      <w:pPr>
        <w:spacing w:after="0"/>
        <w:jc w:val="both"/>
        <w:rPr>
          <w:rFonts w:ascii="Franklin Gothic Book" w:hAnsi="Franklin Gothic Book" w:cstheme="minorHAnsi"/>
          <w:sz w:val="24"/>
          <w:szCs w:val="24"/>
          <w:highlight w:val="cyan"/>
        </w:rPr>
      </w:pPr>
    </w:p>
    <w:p w14:paraId="4455EA18" w14:textId="4E68CA70"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 xml:space="preserve">NOTA 1: Toda la documentación en </w:t>
      </w:r>
      <w:proofErr w:type="gramStart"/>
      <w:r w:rsidRPr="00E5043D">
        <w:rPr>
          <w:rFonts w:ascii="Franklin Gothic Book" w:hAnsi="Franklin Gothic Book" w:cstheme="minorHAnsi"/>
          <w:sz w:val="24"/>
          <w:szCs w:val="24"/>
          <w:lang w:val="es-ES"/>
        </w:rPr>
        <w:t>físico  se</w:t>
      </w:r>
      <w:proofErr w:type="gramEnd"/>
      <w:r w:rsidRPr="00E5043D">
        <w:rPr>
          <w:rFonts w:ascii="Franklin Gothic Book" w:hAnsi="Franklin Gothic Book" w:cstheme="minorHAnsi"/>
          <w:sz w:val="24"/>
          <w:szCs w:val="24"/>
          <w:lang w:val="es-ES"/>
        </w:rPr>
        <w:t xml:space="preserve"> recibirá en la sede norte de la Universidad del Atlántico Carrera 30 No 8-49 del municipio de Puerto Colombia-Atlántico. En la entrada principal de vehículos al lado del cajero de </w:t>
      </w:r>
      <w:proofErr w:type="gramStart"/>
      <w:r w:rsidRPr="00E5043D">
        <w:rPr>
          <w:rFonts w:ascii="Franklin Gothic Book" w:hAnsi="Franklin Gothic Book" w:cstheme="minorHAnsi"/>
          <w:sz w:val="24"/>
          <w:szCs w:val="24"/>
          <w:lang w:val="es-ES"/>
        </w:rPr>
        <w:t>Davivienda,  deben</w:t>
      </w:r>
      <w:proofErr w:type="gramEnd"/>
      <w:r w:rsidRPr="00E5043D">
        <w:rPr>
          <w:rFonts w:ascii="Franklin Gothic Book" w:hAnsi="Franklin Gothic Book" w:cstheme="minorHAnsi"/>
          <w:sz w:val="24"/>
          <w:szCs w:val="24"/>
          <w:lang w:val="es-ES"/>
        </w:rPr>
        <w:t xml:space="preserve"> preguntar por EDERLINDA PACHECO, JEFE DE LA OFICINA DE BIENES y SUMINISTROS. Favor comunicarse con la vigilancia y dejar escrito en minuta la hora, nombre y empresa. En el horario de lunes a viernes de 8:00 am hasta las 3:00 pm. </w:t>
      </w:r>
      <w:r w:rsidR="00C717B8" w:rsidRPr="00E5043D">
        <w:rPr>
          <w:rFonts w:ascii="Franklin Gothic Book" w:hAnsi="Franklin Gothic Book" w:cstheme="minorHAnsi"/>
          <w:sz w:val="24"/>
          <w:szCs w:val="24"/>
          <w:lang w:val="es-ES"/>
        </w:rPr>
        <w:t xml:space="preserve"> </w:t>
      </w:r>
      <w:r w:rsidRPr="00E5043D">
        <w:rPr>
          <w:rFonts w:ascii="Franklin Gothic Book" w:hAnsi="Franklin Gothic Book" w:cstheme="minorHAnsi"/>
          <w:sz w:val="24"/>
          <w:szCs w:val="24"/>
          <w:lang w:val="es-ES"/>
        </w:rPr>
        <w:t xml:space="preserve">Se deben tener en cuenta cumplir con los protocolos de </w:t>
      </w:r>
      <w:proofErr w:type="spellStart"/>
      <w:r w:rsidRPr="00E5043D">
        <w:rPr>
          <w:rFonts w:ascii="Franklin Gothic Book" w:hAnsi="Franklin Gothic Book" w:cstheme="minorHAnsi"/>
          <w:sz w:val="24"/>
          <w:szCs w:val="24"/>
          <w:lang w:val="es-ES"/>
        </w:rPr>
        <w:t>Bio</w:t>
      </w:r>
      <w:proofErr w:type="spellEnd"/>
      <w:r w:rsidRPr="00E5043D">
        <w:rPr>
          <w:rFonts w:ascii="Franklin Gothic Book" w:hAnsi="Franklin Gothic Book" w:cstheme="minorHAnsi"/>
          <w:sz w:val="24"/>
          <w:szCs w:val="24"/>
          <w:lang w:val="es-ES"/>
        </w:rPr>
        <w:t xml:space="preserve">-seguridad, para la recepción de las ofertas. Así mismo, solo se permitirá el ingreso de una persona por proponente para la entrega de la propuesta.  </w:t>
      </w:r>
    </w:p>
    <w:p w14:paraId="2F0267F9" w14:textId="77777777" w:rsidR="00953B75" w:rsidRPr="00E5043D" w:rsidRDefault="00953B75" w:rsidP="00C717B8">
      <w:pPr>
        <w:spacing w:after="0"/>
        <w:jc w:val="both"/>
        <w:rPr>
          <w:rFonts w:ascii="Franklin Gothic Book" w:hAnsi="Franklin Gothic Book" w:cstheme="minorHAnsi"/>
          <w:sz w:val="24"/>
          <w:szCs w:val="24"/>
          <w:lang w:val="es-ES"/>
        </w:rPr>
      </w:pPr>
    </w:p>
    <w:p w14:paraId="0A5B795A" w14:textId="77777777"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El cronograma del proceso podrá ser modificado solo por la Universidad del Atlántico. Cualquier modificación será comunicada a través de la página web de la Universidad</w:t>
      </w:r>
    </w:p>
    <w:p w14:paraId="724B2684" w14:textId="77777777" w:rsidR="00953B75" w:rsidRPr="00E5043D" w:rsidRDefault="00953B75" w:rsidP="00C717B8">
      <w:pPr>
        <w:spacing w:after="0"/>
        <w:jc w:val="both"/>
        <w:rPr>
          <w:rFonts w:ascii="Franklin Gothic Book" w:hAnsi="Franklin Gothic Book" w:cstheme="minorHAnsi"/>
          <w:sz w:val="24"/>
          <w:szCs w:val="24"/>
          <w:lang w:val="es-ES"/>
        </w:rPr>
      </w:pPr>
    </w:p>
    <w:p w14:paraId="660DAA73" w14:textId="77777777"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b/>
          <w:sz w:val="24"/>
          <w:szCs w:val="24"/>
          <w:lang w:val="es-ES"/>
        </w:rPr>
        <w:t xml:space="preserve">ARTÍCULO TERCERO: </w:t>
      </w:r>
      <w:r w:rsidRPr="00E5043D">
        <w:rPr>
          <w:rFonts w:ascii="Franklin Gothic Book" w:hAnsi="Franklin Gothic Book" w:cstheme="minorHAnsi"/>
          <w:sz w:val="24"/>
          <w:szCs w:val="24"/>
          <w:lang w:val="es-ES"/>
        </w:rPr>
        <w:t>Ordénese la publicación de los actos y documentos correspondientes a esta</w:t>
      </w:r>
      <w:r w:rsidRPr="00E5043D">
        <w:rPr>
          <w:rFonts w:ascii="Franklin Gothic Book" w:hAnsi="Franklin Gothic Book" w:cstheme="minorHAnsi"/>
          <w:b/>
          <w:sz w:val="24"/>
          <w:szCs w:val="24"/>
          <w:lang w:val="es-ES"/>
        </w:rPr>
        <w:t xml:space="preserve"> </w:t>
      </w:r>
      <w:r w:rsidRPr="00E5043D">
        <w:rPr>
          <w:rFonts w:ascii="Franklin Gothic Book" w:hAnsi="Franklin Gothic Book" w:cstheme="minorHAnsi"/>
          <w:sz w:val="24"/>
          <w:szCs w:val="24"/>
          <w:lang w:val="es-ES"/>
        </w:rPr>
        <w:t>modalidad de selección en la Página Web de la Universidad del Atlántico.</w:t>
      </w:r>
    </w:p>
    <w:p w14:paraId="01FFB6B0" w14:textId="77777777" w:rsidR="00C717B8" w:rsidRPr="00E5043D" w:rsidRDefault="00C717B8" w:rsidP="00C717B8">
      <w:pPr>
        <w:spacing w:after="0"/>
        <w:jc w:val="both"/>
        <w:rPr>
          <w:rFonts w:ascii="Franklin Gothic Book" w:hAnsi="Franklin Gothic Book" w:cstheme="minorHAnsi"/>
          <w:b/>
          <w:sz w:val="24"/>
          <w:szCs w:val="24"/>
          <w:lang w:val="es-ES"/>
        </w:rPr>
      </w:pPr>
    </w:p>
    <w:p w14:paraId="0B47EE2F" w14:textId="252B1CE1"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noProof/>
          <w:sz w:val="24"/>
          <w:szCs w:val="24"/>
          <w:lang w:eastAsia="es-CO"/>
        </w:rPr>
        <w:drawing>
          <wp:anchor distT="0" distB="0" distL="0" distR="0" simplePos="0" relativeHeight="251659264" behindDoc="1" locked="0" layoutInCell="1" allowOverlap="1" wp14:anchorId="61894482" wp14:editId="6A161B59">
            <wp:simplePos x="0" y="0"/>
            <wp:positionH relativeFrom="page">
              <wp:posOffset>66675</wp:posOffset>
            </wp:positionH>
            <wp:positionV relativeFrom="page">
              <wp:posOffset>8963025</wp:posOffset>
            </wp:positionV>
            <wp:extent cx="7698740" cy="1046632"/>
            <wp:effectExtent l="0" t="0" r="0" b="1270"/>
            <wp:wrapNone/>
            <wp:docPr id="7" name="image2.png" descr="C:\Users\lenovo\Downloads\Sin tí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7715072" cy="1048852"/>
                    </a:xfrm>
                    <a:prstGeom prst="rect">
                      <a:avLst/>
                    </a:prstGeom>
                  </pic:spPr>
                </pic:pic>
              </a:graphicData>
            </a:graphic>
            <wp14:sizeRelH relativeFrom="margin">
              <wp14:pctWidth>0</wp14:pctWidth>
            </wp14:sizeRelH>
            <wp14:sizeRelV relativeFrom="margin">
              <wp14:pctHeight>0</wp14:pctHeight>
            </wp14:sizeRelV>
          </wp:anchor>
        </w:drawing>
      </w:r>
      <w:r w:rsidRPr="00E5043D">
        <w:rPr>
          <w:rFonts w:ascii="Franklin Gothic Book" w:hAnsi="Franklin Gothic Book" w:cstheme="minorHAnsi"/>
          <w:b/>
          <w:sz w:val="24"/>
          <w:szCs w:val="24"/>
          <w:lang w:val="es-ES"/>
        </w:rPr>
        <w:t xml:space="preserve">ARTÍCULO CUARTO: </w:t>
      </w:r>
      <w:r w:rsidRPr="00E5043D">
        <w:rPr>
          <w:rFonts w:ascii="Franklin Gothic Book" w:hAnsi="Franklin Gothic Book" w:cstheme="minorHAnsi"/>
          <w:sz w:val="24"/>
          <w:szCs w:val="24"/>
          <w:lang w:val="es-ES"/>
        </w:rPr>
        <w:t>Convóquese a las veedurías ciudadanas de conformidad con la ley para que desarrollen su actividad en los procesos de selección de contratistas que se adelanten.</w:t>
      </w:r>
    </w:p>
    <w:p w14:paraId="6AB49C23" w14:textId="77777777" w:rsidR="00C717B8" w:rsidRPr="00E5043D" w:rsidRDefault="00C717B8" w:rsidP="00C717B8">
      <w:pPr>
        <w:spacing w:after="0"/>
        <w:jc w:val="both"/>
        <w:rPr>
          <w:rFonts w:ascii="Franklin Gothic Book" w:hAnsi="Franklin Gothic Book" w:cstheme="minorHAnsi"/>
          <w:b/>
          <w:sz w:val="24"/>
          <w:szCs w:val="24"/>
          <w:lang w:val="es-ES"/>
        </w:rPr>
      </w:pPr>
    </w:p>
    <w:p w14:paraId="5E810F6D" w14:textId="4A103456"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b/>
          <w:sz w:val="24"/>
          <w:szCs w:val="24"/>
          <w:lang w:val="es-ES"/>
        </w:rPr>
        <w:t xml:space="preserve">ARTÍCULO QUINTO: </w:t>
      </w:r>
      <w:r w:rsidRPr="00E5043D">
        <w:rPr>
          <w:rFonts w:ascii="Franklin Gothic Book" w:hAnsi="Franklin Gothic Book" w:cstheme="minorHAnsi"/>
          <w:sz w:val="24"/>
          <w:szCs w:val="24"/>
          <w:lang w:val="es-ES"/>
        </w:rPr>
        <w:t>La presente Resolución rige a partir de la fecha de su expedición y será publicada en la página Web de la Universidad del Atlántico; y contra ella no procede recurso alguno.</w:t>
      </w:r>
    </w:p>
    <w:p w14:paraId="1839A18A" w14:textId="77777777" w:rsidR="00953B75" w:rsidRPr="00E5043D" w:rsidRDefault="00953B75" w:rsidP="00C717B8">
      <w:pPr>
        <w:spacing w:after="0"/>
        <w:jc w:val="both"/>
        <w:rPr>
          <w:rFonts w:ascii="Franklin Gothic Book" w:hAnsi="Franklin Gothic Book" w:cstheme="minorHAnsi"/>
          <w:sz w:val="24"/>
          <w:szCs w:val="24"/>
          <w:lang w:val="es-ES"/>
        </w:rPr>
      </w:pPr>
    </w:p>
    <w:p w14:paraId="75F6F5E9" w14:textId="0896084E"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24"/>
          <w:szCs w:val="24"/>
          <w:lang w:val="es-ES"/>
        </w:rPr>
        <w:t xml:space="preserve">Dada en Puerto Colombia, a los </w:t>
      </w:r>
      <w:r w:rsidR="00B74E4C" w:rsidRPr="00E5043D">
        <w:rPr>
          <w:rFonts w:ascii="Franklin Gothic Book" w:hAnsi="Franklin Gothic Book" w:cstheme="minorHAnsi"/>
          <w:sz w:val="24"/>
          <w:szCs w:val="24"/>
          <w:lang w:val="es-ES"/>
        </w:rPr>
        <w:t>veinticinco (</w:t>
      </w:r>
      <w:r w:rsidR="00E1688D" w:rsidRPr="00E5043D">
        <w:rPr>
          <w:rFonts w:ascii="Franklin Gothic Book" w:hAnsi="Franklin Gothic Book" w:cstheme="minorHAnsi"/>
          <w:sz w:val="24"/>
          <w:szCs w:val="24"/>
          <w:lang w:val="es-ES"/>
        </w:rPr>
        <w:t>2</w:t>
      </w:r>
      <w:r w:rsidR="00B74E4C" w:rsidRPr="00E5043D">
        <w:rPr>
          <w:rFonts w:ascii="Franklin Gothic Book" w:hAnsi="Franklin Gothic Book" w:cstheme="minorHAnsi"/>
          <w:sz w:val="24"/>
          <w:szCs w:val="24"/>
          <w:lang w:val="es-ES"/>
        </w:rPr>
        <w:t>5</w:t>
      </w:r>
      <w:r w:rsidR="005F5AD4" w:rsidRPr="00E5043D">
        <w:rPr>
          <w:rFonts w:ascii="Franklin Gothic Book" w:hAnsi="Franklin Gothic Book" w:cstheme="minorHAnsi"/>
          <w:sz w:val="24"/>
          <w:szCs w:val="24"/>
          <w:lang w:val="es-ES"/>
        </w:rPr>
        <w:t xml:space="preserve">) </w:t>
      </w:r>
      <w:r w:rsidRPr="00E5043D">
        <w:rPr>
          <w:rFonts w:ascii="Franklin Gothic Book" w:hAnsi="Franklin Gothic Book" w:cstheme="minorHAnsi"/>
          <w:sz w:val="24"/>
          <w:szCs w:val="24"/>
          <w:lang w:val="es-ES"/>
        </w:rPr>
        <w:t xml:space="preserve">  días del mes de</w:t>
      </w:r>
      <w:r w:rsidR="00B74E4C" w:rsidRPr="00E5043D">
        <w:rPr>
          <w:rFonts w:ascii="Franklin Gothic Book" w:hAnsi="Franklin Gothic Book" w:cstheme="minorHAnsi"/>
          <w:sz w:val="24"/>
          <w:szCs w:val="24"/>
          <w:lang w:val="es-ES"/>
        </w:rPr>
        <w:t xml:space="preserve"> noviembre</w:t>
      </w:r>
      <w:r w:rsidRPr="00E5043D">
        <w:rPr>
          <w:rFonts w:ascii="Franklin Gothic Book" w:hAnsi="Franklin Gothic Book" w:cstheme="minorHAnsi"/>
          <w:sz w:val="24"/>
          <w:szCs w:val="24"/>
          <w:lang w:val="es-ES"/>
        </w:rPr>
        <w:t xml:space="preserve"> de dos mil </w:t>
      </w:r>
      <w:r w:rsidR="00F8259E" w:rsidRPr="00E5043D">
        <w:rPr>
          <w:rFonts w:ascii="Franklin Gothic Book" w:hAnsi="Franklin Gothic Book" w:cstheme="minorHAnsi"/>
          <w:sz w:val="24"/>
          <w:szCs w:val="24"/>
          <w:lang w:val="es-ES"/>
        </w:rPr>
        <w:t>veintiuno (</w:t>
      </w:r>
      <w:r w:rsidRPr="00E5043D">
        <w:rPr>
          <w:rFonts w:ascii="Franklin Gothic Book" w:hAnsi="Franklin Gothic Book" w:cstheme="minorHAnsi"/>
          <w:sz w:val="24"/>
          <w:szCs w:val="24"/>
          <w:lang w:val="es-ES"/>
        </w:rPr>
        <w:t>202</w:t>
      </w:r>
      <w:r w:rsidR="00C717B8" w:rsidRPr="00E5043D">
        <w:rPr>
          <w:rFonts w:ascii="Franklin Gothic Book" w:hAnsi="Franklin Gothic Book" w:cstheme="minorHAnsi"/>
          <w:sz w:val="24"/>
          <w:szCs w:val="24"/>
          <w:lang w:val="es-ES"/>
        </w:rPr>
        <w:t>1</w:t>
      </w:r>
      <w:r w:rsidRPr="00E5043D">
        <w:rPr>
          <w:rFonts w:ascii="Franklin Gothic Book" w:hAnsi="Franklin Gothic Book" w:cstheme="minorHAnsi"/>
          <w:sz w:val="24"/>
          <w:szCs w:val="24"/>
          <w:lang w:val="es-ES"/>
        </w:rPr>
        <w:t>).</w:t>
      </w:r>
    </w:p>
    <w:p w14:paraId="1E44D020" w14:textId="77777777" w:rsidR="00953B75" w:rsidRPr="00E5043D" w:rsidRDefault="00953B75" w:rsidP="00C717B8">
      <w:pPr>
        <w:spacing w:after="0"/>
        <w:jc w:val="both"/>
        <w:rPr>
          <w:rFonts w:ascii="Franklin Gothic Book" w:hAnsi="Franklin Gothic Book" w:cstheme="minorHAnsi"/>
          <w:sz w:val="24"/>
          <w:szCs w:val="24"/>
          <w:lang w:val="es-ES"/>
        </w:rPr>
      </w:pPr>
    </w:p>
    <w:p w14:paraId="50F1256E" w14:textId="77777777" w:rsidR="00953B75" w:rsidRPr="00E5043D" w:rsidRDefault="00953B75" w:rsidP="00C717B8">
      <w:pPr>
        <w:spacing w:after="0"/>
        <w:jc w:val="both"/>
        <w:rPr>
          <w:rFonts w:ascii="Franklin Gothic Book" w:hAnsi="Franklin Gothic Book" w:cstheme="minorHAnsi"/>
          <w:sz w:val="24"/>
          <w:szCs w:val="24"/>
          <w:lang w:val="es-ES"/>
        </w:rPr>
      </w:pPr>
    </w:p>
    <w:p w14:paraId="4E35C394" w14:textId="77777777" w:rsidR="00953B75" w:rsidRPr="00E5043D" w:rsidRDefault="00953B75" w:rsidP="00C717B8">
      <w:pPr>
        <w:spacing w:after="0"/>
        <w:jc w:val="center"/>
        <w:rPr>
          <w:rFonts w:ascii="Franklin Gothic Book" w:hAnsi="Franklin Gothic Book" w:cstheme="minorHAnsi"/>
          <w:sz w:val="24"/>
          <w:szCs w:val="24"/>
          <w:lang w:val="es-ES"/>
        </w:rPr>
      </w:pPr>
    </w:p>
    <w:p w14:paraId="7F9CDDB4" w14:textId="2D27D180" w:rsidR="00953B75" w:rsidRPr="00E5043D" w:rsidRDefault="00953B75" w:rsidP="00C717B8">
      <w:pPr>
        <w:spacing w:after="0"/>
        <w:jc w:val="center"/>
        <w:rPr>
          <w:rFonts w:ascii="Franklin Gothic Book" w:hAnsi="Franklin Gothic Book" w:cstheme="minorHAnsi"/>
          <w:b/>
          <w:bCs/>
          <w:sz w:val="24"/>
          <w:szCs w:val="24"/>
          <w:lang w:val="es-ES"/>
        </w:rPr>
      </w:pPr>
      <w:r w:rsidRPr="00E5043D">
        <w:rPr>
          <w:rFonts w:ascii="Franklin Gothic Book" w:hAnsi="Franklin Gothic Book" w:cstheme="minorHAnsi"/>
          <w:b/>
          <w:bCs/>
          <w:sz w:val="24"/>
          <w:szCs w:val="24"/>
          <w:lang w:val="es-ES"/>
        </w:rPr>
        <w:t>PUBLIQUESE, COMUNÍQUESE Y CÚMPLASE</w:t>
      </w:r>
    </w:p>
    <w:p w14:paraId="7859A9EF" w14:textId="77777777" w:rsidR="00953B75" w:rsidRPr="00E5043D" w:rsidRDefault="00953B75" w:rsidP="00B74E4C">
      <w:pPr>
        <w:spacing w:after="0"/>
        <w:rPr>
          <w:rFonts w:ascii="Franklin Gothic Book" w:hAnsi="Franklin Gothic Book" w:cstheme="minorHAnsi"/>
          <w:b/>
          <w:bCs/>
          <w:sz w:val="24"/>
          <w:szCs w:val="24"/>
          <w:lang w:val="es-ES_tradnl"/>
        </w:rPr>
      </w:pPr>
    </w:p>
    <w:p w14:paraId="1BC7511A" w14:textId="77777777" w:rsidR="00B74E4C" w:rsidRPr="00E5043D" w:rsidRDefault="00B74E4C" w:rsidP="00B74E4C">
      <w:pPr>
        <w:ind w:left="284"/>
        <w:rPr>
          <w:rFonts w:ascii="Franklin Gothic Book" w:hAnsi="Franklin Gothic Book" w:cs="Arial"/>
          <w:sz w:val="24"/>
          <w:szCs w:val="24"/>
          <w:lang w:val="es-ES_tradnl"/>
        </w:rPr>
      </w:pPr>
    </w:p>
    <w:p w14:paraId="487F0805" w14:textId="77777777" w:rsidR="00B74E4C" w:rsidRPr="00E5043D" w:rsidRDefault="00B74E4C" w:rsidP="00B74E4C">
      <w:pPr>
        <w:ind w:left="284"/>
        <w:jc w:val="center"/>
        <w:rPr>
          <w:rFonts w:ascii="Franklin Gothic Book" w:hAnsi="Franklin Gothic Book" w:cs="Arial"/>
          <w:sz w:val="24"/>
          <w:szCs w:val="24"/>
          <w:lang w:val="es-ES_tradnl"/>
        </w:rPr>
      </w:pPr>
      <w:r w:rsidRPr="00E5043D">
        <w:rPr>
          <w:rFonts w:ascii="Franklin Gothic Book" w:hAnsi="Franklin Gothic Book" w:cs="Arial"/>
          <w:sz w:val="24"/>
          <w:szCs w:val="24"/>
          <w:lang w:val="es-ES_tradnl"/>
        </w:rPr>
        <w:t>ORIGINAL FIRMADO</w:t>
      </w:r>
    </w:p>
    <w:p w14:paraId="4C637CC9" w14:textId="77777777" w:rsidR="00B74E4C" w:rsidRPr="00E5043D" w:rsidRDefault="00B74E4C" w:rsidP="00B74E4C">
      <w:pPr>
        <w:ind w:left="284"/>
        <w:jc w:val="center"/>
        <w:rPr>
          <w:rFonts w:ascii="Franklin Gothic Book" w:hAnsi="Franklin Gothic Book" w:cs="Arial"/>
          <w:b/>
          <w:sz w:val="24"/>
          <w:szCs w:val="24"/>
          <w:lang w:val="es-ES_tradnl"/>
        </w:rPr>
      </w:pPr>
      <w:r w:rsidRPr="00E5043D">
        <w:rPr>
          <w:rFonts w:ascii="Franklin Gothic Book" w:hAnsi="Franklin Gothic Book" w:cs="Arial"/>
          <w:b/>
          <w:sz w:val="24"/>
          <w:szCs w:val="24"/>
          <w:lang w:val="es-ES_tradnl"/>
        </w:rPr>
        <w:t>DANILO RAFAEL HERNANEZ RODRIGUEZ</w:t>
      </w:r>
    </w:p>
    <w:p w14:paraId="1FB7041D" w14:textId="77777777" w:rsidR="00B74E4C" w:rsidRPr="00E5043D" w:rsidRDefault="00B74E4C" w:rsidP="00B74E4C">
      <w:pPr>
        <w:ind w:left="284"/>
        <w:jc w:val="center"/>
        <w:rPr>
          <w:rFonts w:ascii="Franklin Gothic Book" w:hAnsi="Franklin Gothic Book" w:cs="Arial"/>
          <w:sz w:val="24"/>
          <w:szCs w:val="24"/>
          <w:lang w:val="es-ES_tradnl"/>
        </w:rPr>
      </w:pPr>
      <w:r w:rsidRPr="00E5043D">
        <w:rPr>
          <w:rFonts w:ascii="Franklin Gothic Book" w:hAnsi="Franklin Gothic Book" w:cs="Arial"/>
          <w:b/>
          <w:sz w:val="24"/>
          <w:szCs w:val="24"/>
          <w:lang w:val="es-ES_tradnl"/>
        </w:rPr>
        <w:t>RECTOR</w:t>
      </w:r>
      <w:r w:rsidRPr="00E5043D">
        <w:rPr>
          <w:rFonts w:ascii="Franklin Gothic Book" w:hAnsi="Franklin Gothic Book" w:cs="Arial"/>
          <w:sz w:val="24"/>
          <w:szCs w:val="24"/>
          <w:lang w:val="es-ES_tradnl"/>
        </w:rPr>
        <w:t xml:space="preserve"> </w:t>
      </w:r>
    </w:p>
    <w:p w14:paraId="09D54224" w14:textId="77777777" w:rsidR="00953B75" w:rsidRPr="00E5043D" w:rsidRDefault="00953B75" w:rsidP="00C717B8">
      <w:pPr>
        <w:spacing w:after="0"/>
        <w:jc w:val="both"/>
        <w:rPr>
          <w:rFonts w:ascii="Franklin Gothic Book" w:hAnsi="Franklin Gothic Book" w:cstheme="minorHAnsi"/>
          <w:sz w:val="24"/>
          <w:szCs w:val="24"/>
          <w:lang w:val="es-ES"/>
        </w:rPr>
      </w:pPr>
    </w:p>
    <w:p w14:paraId="3A30B7F3" w14:textId="2DD6D3D7" w:rsidR="00953B75" w:rsidRPr="00E5043D" w:rsidRDefault="00953B75" w:rsidP="00C717B8">
      <w:pPr>
        <w:spacing w:after="0"/>
        <w:jc w:val="both"/>
        <w:rPr>
          <w:rFonts w:ascii="Franklin Gothic Book" w:hAnsi="Franklin Gothic Book" w:cstheme="minorHAnsi"/>
          <w:sz w:val="24"/>
          <w:szCs w:val="24"/>
          <w:lang w:val="es-ES"/>
        </w:rPr>
      </w:pPr>
      <w:r w:rsidRPr="00E5043D">
        <w:rPr>
          <w:rFonts w:ascii="Franklin Gothic Book" w:hAnsi="Franklin Gothic Book" w:cstheme="minorHAnsi"/>
          <w:sz w:val="18"/>
          <w:szCs w:val="18"/>
          <w:lang w:val="es-ES"/>
        </w:rPr>
        <w:t xml:space="preserve">Proyecto y Reviso: Oficina Bienes y Servicios. </w:t>
      </w:r>
      <w:bookmarkStart w:id="2" w:name="_GoBack"/>
      <w:bookmarkEnd w:id="2"/>
    </w:p>
    <w:sectPr w:rsidR="00953B75" w:rsidRPr="00E5043D" w:rsidSect="00871325">
      <w:headerReference w:type="default" r:id="rId13"/>
      <w:footerReference w:type="defaul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8891" w14:textId="77777777" w:rsidR="00B34170" w:rsidRDefault="00B34170" w:rsidP="004D05E2">
      <w:pPr>
        <w:spacing w:after="0" w:line="240" w:lineRule="auto"/>
      </w:pPr>
      <w:r>
        <w:separator/>
      </w:r>
    </w:p>
  </w:endnote>
  <w:endnote w:type="continuationSeparator" w:id="0">
    <w:p w14:paraId="4A687D9F" w14:textId="77777777" w:rsidR="00B34170" w:rsidRDefault="00B34170" w:rsidP="004D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AA89" w14:textId="77777777" w:rsidR="000D6CDC" w:rsidRDefault="000D6CDC">
    <w:pPr>
      <w:pStyle w:val="Piedepgina"/>
    </w:pPr>
    <w:r>
      <w:rPr>
        <w:rFonts w:ascii="Arial" w:hAnsi="Arial" w:cs="Arial"/>
        <w:noProof/>
        <w:color w:val="AEAAAA"/>
        <w:sz w:val="18"/>
        <w:szCs w:val="20"/>
        <w:shd w:val="clear" w:color="auto" w:fill="FFFFFF"/>
        <w:lang w:eastAsia="es-CO"/>
      </w:rPr>
      <w:drawing>
        <wp:anchor distT="0" distB="0" distL="114300" distR="114300" simplePos="0" relativeHeight="251659264" behindDoc="1" locked="0" layoutInCell="1" allowOverlap="1" wp14:anchorId="11899A79" wp14:editId="66F7BCCA">
          <wp:simplePos x="0" y="0"/>
          <wp:positionH relativeFrom="page">
            <wp:align>right</wp:align>
          </wp:positionH>
          <wp:positionV relativeFrom="paragraph">
            <wp:posOffset>-590550</wp:posOffset>
          </wp:positionV>
          <wp:extent cx="7702548" cy="1150616"/>
          <wp:effectExtent l="0" t="0" r="0" b="0"/>
          <wp:wrapNone/>
          <wp:docPr id="2"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B62B" w14:textId="77777777" w:rsidR="00B34170" w:rsidRDefault="00B34170" w:rsidP="004D05E2">
      <w:pPr>
        <w:spacing w:after="0" w:line="240" w:lineRule="auto"/>
      </w:pPr>
      <w:bookmarkStart w:id="0" w:name="_Hlk57818991"/>
      <w:bookmarkEnd w:id="0"/>
      <w:r>
        <w:separator/>
      </w:r>
    </w:p>
  </w:footnote>
  <w:footnote w:type="continuationSeparator" w:id="0">
    <w:p w14:paraId="3F598443" w14:textId="77777777" w:rsidR="00B34170" w:rsidRDefault="00B34170" w:rsidP="004D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25B3" w14:textId="6FCAC082" w:rsidR="000D6CDC" w:rsidRPr="00E5043D" w:rsidRDefault="00B74E4C" w:rsidP="00B74E4C">
    <w:pPr>
      <w:pStyle w:val="Ttulo1"/>
      <w:spacing w:before="54"/>
      <w:ind w:right="835"/>
      <w:jc w:val="left"/>
      <w:rPr>
        <w:rFonts w:ascii="Franklin Gothic Book" w:hAnsi="Franklin Gothic Book"/>
        <w:w w:val="95"/>
        <w:sz w:val="24"/>
        <w:szCs w:val="24"/>
        <w:highlight w:val="yellow"/>
      </w:rPr>
    </w:pPr>
    <w:r w:rsidRPr="00E5043D">
      <w:rPr>
        <w:rFonts w:ascii="Franklin Gothic Book" w:hAnsi="Franklin Gothic Book"/>
        <w:noProof/>
        <w:lang w:val="es-CO" w:eastAsia="es-CO"/>
      </w:rPr>
      <w:drawing>
        <wp:anchor distT="0" distB="0" distL="0" distR="0" simplePos="0" relativeHeight="251661312" behindDoc="1" locked="0" layoutInCell="1" allowOverlap="1" wp14:anchorId="50483B5A" wp14:editId="7E19DCE9">
          <wp:simplePos x="0" y="0"/>
          <wp:positionH relativeFrom="margin">
            <wp:posOffset>0</wp:posOffset>
          </wp:positionH>
          <wp:positionV relativeFrom="topMargin">
            <wp:posOffset>449580</wp:posOffset>
          </wp:positionV>
          <wp:extent cx="6454138" cy="973777"/>
          <wp:effectExtent l="0" t="0" r="4445"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p>
  <w:p w14:paraId="3C817F2F" w14:textId="0E2A22AF" w:rsidR="00B74E4C" w:rsidRPr="00E5043D" w:rsidRDefault="00B74E4C" w:rsidP="00462722">
    <w:pPr>
      <w:pStyle w:val="Ttulo1"/>
      <w:spacing w:before="54"/>
      <w:ind w:right="835"/>
      <w:rPr>
        <w:rFonts w:ascii="Franklin Gothic Book" w:hAnsi="Franklin Gothic Book"/>
        <w:w w:val="95"/>
        <w:sz w:val="24"/>
        <w:szCs w:val="24"/>
        <w:highlight w:val="yellow"/>
      </w:rPr>
    </w:pPr>
  </w:p>
  <w:p w14:paraId="01814C4D" w14:textId="5858C657" w:rsidR="00B74E4C" w:rsidRPr="00E5043D" w:rsidRDefault="00B74E4C" w:rsidP="00462722">
    <w:pPr>
      <w:pStyle w:val="Ttulo1"/>
      <w:spacing w:before="54"/>
      <w:ind w:right="835"/>
      <w:rPr>
        <w:rFonts w:ascii="Franklin Gothic Book" w:hAnsi="Franklin Gothic Book"/>
        <w:w w:val="95"/>
        <w:sz w:val="24"/>
        <w:szCs w:val="24"/>
        <w:highlight w:val="yellow"/>
      </w:rPr>
    </w:pPr>
  </w:p>
  <w:p w14:paraId="60BDE36D" w14:textId="77777777" w:rsidR="00B74E4C" w:rsidRPr="00E5043D" w:rsidRDefault="00B74E4C" w:rsidP="00462722">
    <w:pPr>
      <w:pStyle w:val="Ttulo1"/>
      <w:spacing w:before="54"/>
      <w:ind w:right="835"/>
      <w:rPr>
        <w:rFonts w:ascii="Franklin Gothic Book" w:hAnsi="Franklin Gothic Book"/>
        <w:w w:val="95"/>
        <w:sz w:val="24"/>
        <w:szCs w:val="24"/>
        <w:highlight w:val="yellow"/>
      </w:rPr>
    </w:pPr>
  </w:p>
  <w:p w14:paraId="54771102" w14:textId="3437826C" w:rsidR="000D6CDC" w:rsidRPr="00E5043D" w:rsidRDefault="000D6CDC" w:rsidP="00953B75">
    <w:pPr>
      <w:pStyle w:val="Ttulo1"/>
      <w:spacing w:before="54"/>
      <w:ind w:right="835"/>
      <w:rPr>
        <w:rFonts w:ascii="Franklin Gothic Book" w:hAnsi="Franklin Gothic Book"/>
        <w:sz w:val="24"/>
        <w:szCs w:val="24"/>
      </w:rPr>
    </w:pPr>
    <w:r w:rsidRPr="00E5043D">
      <w:rPr>
        <w:rFonts w:ascii="Franklin Gothic Book" w:hAnsi="Franklin Gothic Book"/>
        <w:w w:val="95"/>
        <w:sz w:val="24"/>
        <w:szCs w:val="24"/>
      </w:rPr>
      <w:t>RESOLUCION N</w:t>
    </w:r>
    <w:r w:rsidR="00A55E3A" w:rsidRPr="00E5043D">
      <w:rPr>
        <w:rFonts w:ascii="Franklin Gothic Book" w:hAnsi="Franklin Gothic Book"/>
        <w:w w:val="95"/>
        <w:sz w:val="24"/>
        <w:szCs w:val="24"/>
      </w:rPr>
      <w:t>o</w:t>
    </w:r>
    <w:r w:rsidRPr="00E5043D">
      <w:rPr>
        <w:rFonts w:ascii="Franklin Gothic Book" w:hAnsi="Franklin Gothic Book"/>
        <w:w w:val="95"/>
        <w:sz w:val="24"/>
        <w:szCs w:val="24"/>
      </w:rPr>
      <w:t xml:space="preserve">. </w:t>
    </w:r>
    <w:r w:rsidR="00E5043D" w:rsidRPr="00E5043D">
      <w:rPr>
        <w:rFonts w:ascii="Franklin Gothic Book" w:hAnsi="Franklin Gothic Book"/>
        <w:w w:val="95"/>
        <w:sz w:val="24"/>
        <w:szCs w:val="24"/>
      </w:rPr>
      <w:t>002604</w:t>
    </w:r>
    <w:r w:rsidRPr="00E5043D">
      <w:rPr>
        <w:rFonts w:ascii="Franklin Gothic Book" w:hAnsi="Franklin Gothic Book"/>
        <w:w w:val="95"/>
        <w:sz w:val="24"/>
        <w:szCs w:val="24"/>
      </w:rPr>
      <w:t xml:space="preserve"> DEL </w:t>
    </w:r>
    <w:r w:rsidR="00B74E4C" w:rsidRPr="00E5043D">
      <w:rPr>
        <w:rFonts w:ascii="Franklin Gothic Book" w:hAnsi="Franklin Gothic Book"/>
        <w:w w:val="95"/>
        <w:sz w:val="24"/>
        <w:szCs w:val="24"/>
      </w:rPr>
      <w:t>VEINTICINCO DE NOVIEMBRE DE 2021.</w:t>
    </w:r>
  </w:p>
  <w:p w14:paraId="76D45B81" w14:textId="050FF91C" w:rsidR="000D6CDC" w:rsidRPr="00E5043D" w:rsidRDefault="000D6CDC" w:rsidP="00953B75">
    <w:pPr>
      <w:pStyle w:val="Textoindependiente"/>
      <w:spacing w:before="8"/>
      <w:jc w:val="center"/>
      <w:rPr>
        <w:rFonts w:ascii="Franklin Gothic Book" w:hAnsi="Franklin Gothic Book"/>
        <w:b/>
        <w:sz w:val="24"/>
        <w:szCs w:val="24"/>
      </w:rPr>
    </w:pPr>
  </w:p>
  <w:p w14:paraId="50D44E6F" w14:textId="71B55243" w:rsidR="000D6CDC" w:rsidRPr="00E5043D" w:rsidRDefault="000D6CDC" w:rsidP="00953B75">
    <w:pPr>
      <w:pStyle w:val="Textoindependiente"/>
      <w:spacing w:before="8"/>
      <w:jc w:val="center"/>
      <w:rPr>
        <w:rFonts w:ascii="Franklin Gothic Book" w:hAnsi="Franklin Gothic Book"/>
        <w:b/>
        <w:sz w:val="24"/>
        <w:szCs w:val="24"/>
      </w:rPr>
    </w:pPr>
    <w:r w:rsidRPr="00E5043D">
      <w:rPr>
        <w:rFonts w:ascii="Franklin Gothic Book" w:hAnsi="Franklin Gothic Book"/>
        <w:b/>
        <w:sz w:val="24"/>
        <w:szCs w:val="24"/>
      </w:rPr>
      <w:t>POR LA CUAL SE ORDENA LA APERTURA DE LA INVITACIÓN PUBLICA DE MAYOR CUANTÍA IP 00</w:t>
    </w:r>
    <w:r w:rsidR="00B74E4C" w:rsidRPr="00E5043D">
      <w:rPr>
        <w:rFonts w:ascii="Franklin Gothic Book" w:hAnsi="Franklin Gothic Book"/>
        <w:b/>
        <w:sz w:val="24"/>
        <w:szCs w:val="24"/>
      </w:rPr>
      <w:t>3</w:t>
    </w:r>
    <w:r w:rsidRPr="00E5043D">
      <w:rPr>
        <w:rFonts w:ascii="Franklin Gothic Book" w:hAnsi="Franklin Gothic Book"/>
        <w:b/>
        <w:sz w:val="24"/>
        <w:szCs w:val="24"/>
      </w:rPr>
      <w:t>-2021</w:t>
    </w:r>
  </w:p>
  <w:p w14:paraId="0AD9AEAA" w14:textId="1446BD6D" w:rsidR="000D6CDC" w:rsidRPr="00E5043D" w:rsidRDefault="000D6CDC" w:rsidP="00953B75">
    <w:pPr>
      <w:pStyle w:val="Encabezado"/>
      <w:jc w:val="both"/>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6E9"/>
    <w:multiLevelType w:val="hybridMultilevel"/>
    <w:tmpl w:val="29B0C1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0912D55"/>
    <w:multiLevelType w:val="hybridMultilevel"/>
    <w:tmpl w:val="96A242A6"/>
    <w:lvl w:ilvl="0" w:tplc="61EC2C8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FE6788"/>
    <w:multiLevelType w:val="hybridMultilevel"/>
    <w:tmpl w:val="26784D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E2"/>
    <w:rsid w:val="00012A66"/>
    <w:rsid w:val="00084447"/>
    <w:rsid w:val="00084F59"/>
    <w:rsid w:val="00091CED"/>
    <w:rsid w:val="00093340"/>
    <w:rsid w:val="000C68C1"/>
    <w:rsid w:val="000D69C4"/>
    <w:rsid w:val="000D6CDC"/>
    <w:rsid w:val="001060B5"/>
    <w:rsid w:val="001124E3"/>
    <w:rsid w:val="001302A7"/>
    <w:rsid w:val="00146E83"/>
    <w:rsid w:val="00147EF4"/>
    <w:rsid w:val="00176CB7"/>
    <w:rsid w:val="001C70F2"/>
    <w:rsid w:val="001E1F65"/>
    <w:rsid w:val="001E6633"/>
    <w:rsid w:val="002006A1"/>
    <w:rsid w:val="00221295"/>
    <w:rsid w:val="00237A54"/>
    <w:rsid w:val="00265B41"/>
    <w:rsid w:val="00280F8A"/>
    <w:rsid w:val="00294E3E"/>
    <w:rsid w:val="002A67D4"/>
    <w:rsid w:val="00305C3F"/>
    <w:rsid w:val="00314465"/>
    <w:rsid w:val="003160F1"/>
    <w:rsid w:val="00333CBE"/>
    <w:rsid w:val="00364995"/>
    <w:rsid w:val="003B485E"/>
    <w:rsid w:val="003C5A6B"/>
    <w:rsid w:val="003F66F0"/>
    <w:rsid w:val="00412F84"/>
    <w:rsid w:val="00413412"/>
    <w:rsid w:val="004204D6"/>
    <w:rsid w:val="00425BA0"/>
    <w:rsid w:val="00436A20"/>
    <w:rsid w:val="00442627"/>
    <w:rsid w:val="00462722"/>
    <w:rsid w:val="004C7E5F"/>
    <w:rsid w:val="004D05E2"/>
    <w:rsid w:val="005175C9"/>
    <w:rsid w:val="00524E9A"/>
    <w:rsid w:val="0052662B"/>
    <w:rsid w:val="005E28B9"/>
    <w:rsid w:val="005F5AD4"/>
    <w:rsid w:val="00601400"/>
    <w:rsid w:val="00611269"/>
    <w:rsid w:val="006366B0"/>
    <w:rsid w:val="006569A8"/>
    <w:rsid w:val="00670E5A"/>
    <w:rsid w:val="0069596D"/>
    <w:rsid w:val="006D0A66"/>
    <w:rsid w:val="0070049C"/>
    <w:rsid w:val="0070610F"/>
    <w:rsid w:val="00715F4A"/>
    <w:rsid w:val="00757C8F"/>
    <w:rsid w:val="007603AE"/>
    <w:rsid w:val="00772E86"/>
    <w:rsid w:val="007A0DD5"/>
    <w:rsid w:val="007B5604"/>
    <w:rsid w:val="007C7203"/>
    <w:rsid w:val="007E0F59"/>
    <w:rsid w:val="007E1B06"/>
    <w:rsid w:val="007E5E90"/>
    <w:rsid w:val="00805EA3"/>
    <w:rsid w:val="0081041C"/>
    <w:rsid w:val="008273D4"/>
    <w:rsid w:val="00827798"/>
    <w:rsid w:val="008415B8"/>
    <w:rsid w:val="00871325"/>
    <w:rsid w:val="00887FCD"/>
    <w:rsid w:val="00890324"/>
    <w:rsid w:val="00894026"/>
    <w:rsid w:val="008A3223"/>
    <w:rsid w:val="008E6769"/>
    <w:rsid w:val="0091426F"/>
    <w:rsid w:val="00923BA3"/>
    <w:rsid w:val="0093432B"/>
    <w:rsid w:val="0094399B"/>
    <w:rsid w:val="00947FD3"/>
    <w:rsid w:val="00953B75"/>
    <w:rsid w:val="00983915"/>
    <w:rsid w:val="009A0CE7"/>
    <w:rsid w:val="009B39FE"/>
    <w:rsid w:val="009C263B"/>
    <w:rsid w:val="009E4D5C"/>
    <w:rsid w:val="00A5417A"/>
    <w:rsid w:val="00A55E3A"/>
    <w:rsid w:val="00AA2E01"/>
    <w:rsid w:val="00AC7DE0"/>
    <w:rsid w:val="00AD3FCB"/>
    <w:rsid w:val="00B34170"/>
    <w:rsid w:val="00B44460"/>
    <w:rsid w:val="00B44B87"/>
    <w:rsid w:val="00B74E4C"/>
    <w:rsid w:val="00B80724"/>
    <w:rsid w:val="00B86CB5"/>
    <w:rsid w:val="00B87E3A"/>
    <w:rsid w:val="00B93DD3"/>
    <w:rsid w:val="00B95DA8"/>
    <w:rsid w:val="00BB515F"/>
    <w:rsid w:val="00BB7F26"/>
    <w:rsid w:val="00BF4200"/>
    <w:rsid w:val="00BF764F"/>
    <w:rsid w:val="00C166FC"/>
    <w:rsid w:val="00C2452D"/>
    <w:rsid w:val="00C64C0A"/>
    <w:rsid w:val="00C717B8"/>
    <w:rsid w:val="00CA0800"/>
    <w:rsid w:val="00CA116D"/>
    <w:rsid w:val="00CA454B"/>
    <w:rsid w:val="00CC068C"/>
    <w:rsid w:val="00CD0669"/>
    <w:rsid w:val="00D23FAC"/>
    <w:rsid w:val="00D3303C"/>
    <w:rsid w:val="00D357FE"/>
    <w:rsid w:val="00D51C2B"/>
    <w:rsid w:val="00D521C8"/>
    <w:rsid w:val="00D56D6C"/>
    <w:rsid w:val="00D73DB1"/>
    <w:rsid w:val="00D839C6"/>
    <w:rsid w:val="00D95D44"/>
    <w:rsid w:val="00DA74C5"/>
    <w:rsid w:val="00DB50DE"/>
    <w:rsid w:val="00DE5165"/>
    <w:rsid w:val="00E1688D"/>
    <w:rsid w:val="00E24F17"/>
    <w:rsid w:val="00E25E21"/>
    <w:rsid w:val="00E5043D"/>
    <w:rsid w:val="00EB0566"/>
    <w:rsid w:val="00EC73A3"/>
    <w:rsid w:val="00EE465A"/>
    <w:rsid w:val="00EE4A90"/>
    <w:rsid w:val="00F06A17"/>
    <w:rsid w:val="00F362ED"/>
    <w:rsid w:val="00F446C4"/>
    <w:rsid w:val="00F76712"/>
    <w:rsid w:val="00F8259E"/>
    <w:rsid w:val="00F83469"/>
    <w:rsid w:val="00F84DC9"/>
    <w:rsid w:val="00F93B98"/>
    <w:rsid w:val="00FA2EFA"/>
    <w:rsid w:val="00FC4B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598D"/>
  <w15:docId w15:val="{3F700834-F803-4B68-B5FC-D79100C1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2B"/>
  </w:style>
  <w:style w:type="paragraph" w:styleId="Ttulo1">
    <w:name w:val="heading 1"/>
    <w:basedOn w:val="Normal"/>
    <w:link w:val="Ttulo1Car"/>
    <w:uiPriority w:val="9"/>
    <w:qFormat/>
    <w:rsid w:val="00462722"/>
    <w:pPr>
      <w:widowControl w:val="0"/>
      <w:autoSpaceDE w:val="0"/>
      <w:autoSpaceDN w:val="0"/>
      <w:spacing w:after="0" w:line="240" w:lineRule="auto"/>
      <w:jc w:val="center"/>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462722"/>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5E2"/>
  </w:style>
  <w:style w:type="paragraph" w:styleId="Piedepgina">
    <w:name w:val="footer"/>
    <w:basedOn w:val="Normal"/>
    <w:link w:val="PiedepginaCar"/>
    <w:uiPriority w:val="99"/>
    <w:unhideWhenUsed/>
    <w:rsid w:val="004D0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5E2"/>
  </w:style>
  <w:style w:type="table" w:styleId="Tablaconcuadrcula">
    <w:name w:val="Table Grid"/>
    <w:basedOn w:val="Tablanormal"/>
    <w:uiPriority w:val="39"/>
    <w:rsid w:val="0041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5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15F"/>
    <w:rPr>
      <w:rFonts w:ascii="Tahoma" w:hAnsi="Tahoma" w:cs="Tahoma"/>
      <w:sz w:val="16"/>
      <w:szCs w:val="16"/>
    </w:rPr>
  </w:style>
  <w:style w:type="paragraph" w:styleId="Sinespaciado">
    <w:name w:val="No Spacing"/>
    <w:uiPriority w:val="1"/>
    <w:qFormat/>
    <w:rsid w:val="00D51C2B"/>
    <w:pPr>
      <w:spacing w:after="0" w:line="240" w:lineRule="auto"/>
    </w:pPr>
  </w:style>
  <w:style w:type="paragraph" w:styleId="Prrafodelista">
    <w:name w:val="List Paragraph"/>
    <w:basedOn w:val="Normal"/>
    <w:uiPriority w:val="1"/>
    <w:qFormat/>
    <w:rsid w:val="00D839C6"/>
    <w:pPr>
      <w:ind w:left="720"/>
      <w:contextualSpacing/>
    </w:pPr>
  </w:style>
  <w:style w:type="paragraph" w:customStyle="1" w:styleId="Default">
    <w:name w:val="Default"/>
    <w:rsid w:val="00F362E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15F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62722"/>
    <w:rPr>
      <w:rFonts w:ascii="Arial" w:eastAsia="Arial" w:hAnsi="Arial" w:cs="Arial"/>
      <w:b/>
      <w:bCs/>
      <w:lang w:val="es-ES"/>
    </w:rPr>
  </w:style>
  <w:style w:type="paragraph" w:styleId="Textoindependiente">
    <w:name w:val="Body Text"/>
    <w:basedOn w:val="Normal"/>
    <w:link w:val="TextoindependienteCar"/>
    <w:uiPriority w:val="1"/>
    <w:qFormat/>
    <w:rsid w:val="00462722"/>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462722"/>
    <w:rPr>
      <w:rFonts w:ascii="Arial" w:eastAsia="Arial" w:hAnsi="Arial" w:cs="Arial"/>
      <w:lang w:val="es-ES"/>
    </w:rPr>
  </w:style>
  <w:style w:type="character" w:customStyle="1" w:styleId="Ttulo2Car">
    <w:name w:val="Título 2 Car"/>
    <w:basedOn w:val="Fuentedeprrafopredeter"/>
    <w:link w:val="Ttulo2"/>
    <w:uiPriority w:val="9"/>
    <w:semiHidden/>
    <w:rsid w:val="00462722"/>
    <w:rPr>
      <w:rFonts w:asciiTheme="majorHAnsi" w:eastAsiaTheme="majorEastAsia" w:hAnsiTheme="majorHAnsi" w:cstheme="majorBidi"/>
      <w:color w:val="2E74B5" w:themeColor="accent1" w:themeShade="BF"/>
      <w:sz w:val="26"/>
      <w:szCs w:val="26"/>
      <w:lang w:val="es-ES"/>
    </w:rPr>
  </w:style>
  <w:style w:type="table" w:customStyle="1" w:styleId="TableNormal">
    <w:name w:val="Table Normal"/>
    <w:uiPriority w:val="2"/>
    <w:semiHidden/>
    <w:unhideWhenUsed/>
    <w:qFormat/>
    <w:rsid w:val="004627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2722"/>
    <w:pPr>
      <w:widowControl w:val="0"/>
      <w:autoSpaceDE w:val="0"/>
      <w:autoSpaceDN w:val="0"/>
      <w:spacing w:after="0" w:line="240" w:lineRule="auto"/>
      <w:ind w:left="44"/>
    </w:pPr>
    <w:rPr>
      <w:rFonts w:ascii="Carlito" w:eastAsia="Carlito" w:hAnsi="Carlito" w:cs="Carlito"/>
      <w:lang w:val="es-ES"/>
    </w:rPr>
  </w:style>
  <w:style w:type="character" w:styleId="Hipervnculo">
    <w:name w:val="Hyperlink"/>
    <w:uiPriority w:val="99"/>
    <w:rsid w:val="00B74E4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0333">
      <w:bodyDiv w:val="1"/>
      <w:marLeft w:val="0"/>
      <w:marRight w:val="0"/>
      <w:marTop w:val="0"/>
      <w:marBottom w:val="0"/>
      <w:divBdr>
        <w:top w:val="none" w:sz="0" w:space="0" w:color="auto"/>
        <w:left w:val="none" w:sz="0" w:space="0" w:color="auto"/>
        <w:bottom w:val="none" w:sz="0" w:space="0" w:color="auto"/>
        <w:right w:val="none" w:sz="0" w:space="0" w:color="auto"/>
      </w:divBdr>
      <w:divsChild>
        <w:div w:id="602306868">
          <w:marLeft w:val="0"/>
          <w:marRight w:val="0"/>
          <w:marTop w:val="0"/>
          <w:marBottom w:val="0"/>
          <w:divBdr>
            <w:top w:val="none" w:sz="0" w:space="0" w:color="auto"/>
            <w:left w:val="none" w:sz="0" w:space="0" w:color="auto"/>
            <w:bottom w:val="none" w:sz="0" w:space="0" w:color="auto"/>
            <w:right w:val="none" w:sz="0" w:space="0" w:color="auto"/>
          </w:divBdr>
          <w:divsChild>
            <w:div w:id="2121533734">
              <w:marLeft w:val="0"/>
              <w:marRight w:val="0"/>
              <w:marTop w:val="0"/>
              <w:marBottom w:val="0"/>
              <w:divBdr>
                <w:top w:val="none" w:sz="0" w:space="0" w:color="auto"/>
                <w:left w:val="none" w:sz="0" w:space="0" w:color="auto"/>
                <w:bottom w:val="none" w:sz="0" w:space="0" w:color="auto"/>
                <w:right w:val="none" w:sz="0" w:space="0" w:color="auto"/>
              </w:divBdr>
              <w:divsChild>
                <w:div w:id="2004040191">
                  <w:marLeft w:val="0"/>
                  <w:marRight w:val="0"/>
                  <w:marTop w:val="0"/>
                  <w:marBottom w:val="0"/>
                  <w:divBdr>
                    <w:top w:val="none" w:sz="0" w:space="0" w:color="auto"/>
                    <w:left w:val="none" w:sz="0" w:space="0" w:color="auto"/>
                    <w:bottom w:val="none" w:sz="0" w:space="0" w:color="auto"/>
                    <w:right w:val="none" w:sz="0" w:space="0" w:color="auto"/>
                  </w:divBdr>
                  <w:divsChild>
                    <w:div w:id="940188340">
                      <w:marLeft w:val="0"/>
                      <w:marRight w:val="0"/>
                      <w:marTop w:val="0"/>
                      <w:marBottom w:val="0"/>
                      <w:divBdr>
                        <w:top w:val="none" w:sz="0" w:space="0" w:color="auto"/>
                        <w:left w:val="none" w:sz="0" w:space="0" w:color="auto"/>
                        <w:bottom w:val="none" w:sz="0" w:space="0" w:color="auto"/>
                        <w:right w:val="none" w:sz="0" w:space="0" w:color="auto"/>
                      </w:divBdr>
                      <w:divsChild>
                        <w:div w:id="9963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3045">
              <w:marLeft w:val="0"/>
              <w:marRight w:val="0"/>
              <w:marTop w:val="0"/>
              <w:marBottom w:val="0"/>
              <w:divBdr>
                <w:top w:val="none" w:sz="0" w:space="0" w:color="auto"/>
                <w:left w:val="none" w:sz="0" w:space="0" w:color="auto"/>
                <w:bottom w:val="none" w:sz="0" w:space="0" w:color="auto"/>
                <w:right w:val="none" w:sz="0" w:space="0" w:color="auto"/>
              </w:divBdr>
              <w:divsChild>
                <w:div w:id="50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048">
      <w:bodyDiv w:val="1"/>
      <w:marLeft w:val="0"/>
      <w:marRight w:val="0"/>
      <w:marTop w:val="0"/>
      <w:marBottom w:val="0"/>
      <w:divBdr>
        <w:top w:val="none" w:sz="0" w:space="0" w:color="auto"/>
        <w:left w:val="none" w:sz="0" w:space="0" w:color="auto"/>
        <w:bottom w:val="none" w:sz="0" w:space="0" w:color="auto"/>
        <w:right w:val="none" w:sz="0" w:space="0" w:color="auto"/>
      </w:divBdr>
      <w:divsChild>
        <w:div w:id="211301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79081">
              <w:marLeft w:val="0"/>
              <w:marRight w:val="0"/>
              <w:marTop w:val="0"/>
              <w:marBottom w:val="0"/>
              <w:divBdr>
                <w:top w:val="none" w:sz="0" w:space="0" w:color="auto"/>
                <w:left w:val="none" w:sz="0" w:space="0" w:color="auto"/>
                <w:bottom w:val="none" w:sz="0" w:space="0" w:color="auto"/>
                <w:right w:val="none" w:sz="0" w:space="0" w:color="auto"/>
              </w:divBdr>
              <w:divsChild>
                <w:div w:id="199246670">
                  <w:marLeft w:val="0"/>
                  <w:marRight w:val="0"/>
                  <w:marTop w:val="0"/>
                  <w:marBottom w:val="0"/>
                  <w:divBdr>
                    <w:top w:val="none" w:sz="0" w:space="0" w:color="auto"/>
                    <w:left w:val="none" w:sz="0" w:space="0" w:color="auto"/>
                    <w:bottom w:val="none" w:sz="0" w:space="0" w:color="auto"/>
                    <w:right w:val="none" w:sz="0" w:space="0" w:color="auto"/>
                  </w:divBdr>
                  <w:divsChild>
                    <w:div w:id="3021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0212">
      <w:bodyDiv w:val="1"/>
      <w:marLeft w:val="0"/>
      <w:marRight w:val="0"/>
      <w:marTop w:val="0"/>
      <w:marBottom w:val="0"/>
      <w:divBdr>
        <w:top w:val="none" w:sz="0" w:space="0" w:color="auto"/>
        <w:left w:val="none" w:sz="0" w:space="0" w:color="auto"/>
        <w:bottom w:val="none" w:sz="0" w:space="0" w:color="auto"/>
        <w:right w:val="none" w:sz="0" w:space="0" w:color="auto"/>
      </w:divBdr>
      <w:divsChild>
        <w:div w:id="148789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1480884011">
                  <w:marLeft w:val="0"/>
                  <w:marRight w:val="0"/>
                  <w:marTop w:val="0"/>
                  <w:marBottom w:val="0"/>
                  <w:divBdr>
                    <w:top w:val="none" w:sz="0" w:space="0" w:color="auto"/>
                    <w:left w:val="none" w:sz="0" w:space="0" w:color="auto"/>
                    <w:bottom w:val="none" w:sz="0" w:space="0" w:color="auto"/>
                    <w:right w:val="none" w:sz="0" w:space="0" w:color="auto"/>
                  </w:divBdr>
                  <w:divsChild>
                    <w:div w:id="3469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esysuministros@mail.uniatlantico.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nesysuministros@mail.uniatlantico.edu.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atlantico.edu.co/uatlantico/bienes-y-suministros/convocatorias" TargetMode="External"/><Relationship Id="rId4" Type="http://schemas.openxmlformats.org/officeDocument/2006/relationships/settings" Target="settings.xml"/><Relationship Id="rId9" Type="http://schemas.openxmlformats.org/officeDocument/2006/relationships/hyperlink" Target="mailto:bienesysuministros@mail.uniatlantico.edu.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7E62-5731-40AA-B13F-B1A14ED7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2113</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Logisticax</dc:creator>
  <cp:lastModifiedBy>Concejo</cp:lastModifiedBy>
  <cp:revision>12</cp:revision>
  <cp:lastPrinted>2020-10-15T14:39:00Z</cp:lastPrinted>
  <dcterms:created xsi:type="dcterms:W3CDTF">2021-04-30T00:18:00Z</dcterms:created>
  <dcterms:modified xsi:type="dcterms:W3CDTF">2021-11-25T22:39:00Z</dcterms:modified>
</cp:coreProperties>
</file>