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53" w:rsidRDefault="00215553" w:rsidP="00783FFB">
      <w:pPr>
        <w:pStyle w:val="Ttulo2"/>
        <w:keepNext w:val="0"/>
        <w:keepLines w:val="0"/>
        <w:widowControl w:val="0"/>
        <w:tabs>
          <w:tab w:val="left" w:pos="0"/>
          <w:tab w:val="left" w:pos="330"/>
        </w:tabs>
        <w:spacing w:before="0" w:after="0" w:line="240" w:lineRule="auto"/>
        <w:jc w:val="center"/>
        <w:rPr>
          <w:rFonts w:ascii="Candara" w:eastAsia="Candara" w:hAnsi="Candara" w:cs="Candara"/>
          <w:color w:val="1F477B"/>
          <w:sz w:val="22"/>
          <w:szCs w:val="22"/>
        </w:rPr>
      </w:pPr>
    </w:p>
    <w:p w:rsidR="00783FFB" w:rsidRDefault="00783FFB" w:rsidP="00783FFB">
      <w:pPr>
        <w:pStyle w:val="Ttulo2"/>
        <w:keepNext w:val="0"/>
        <w:keepLines w:val="0"/>
        <w:widowControl w:val="0"/>
        <w:tabs>
          <w:tab w:val="left" w:pos="0"/>
          <w:tab w:val="left" w:pos="330"/>
        </w:tabs>
        <w:spacing w:before="0" w:after="0" w:line="240" w:lineRule="auto"/>
        <w:jc w:val="center"/>
        <w:rPr>
          <w:rFonts w:ascii="Candara" w:eastAsia="Candara" w:hAnsi="Candara" w:cs="Candara"/>
          <w:color w:val="1F477B"/>
          <w:sz w:val="22"/>
          <w:szCs w:val="22"/>
        </w:rPr>
      </w:pPr>
      <w:r>
        <w:rPr>
          <w:rFonts w:ascii="Candara" w:eastAsia="Candara" w:hAnsi="Candara" w:cs="Candara"/>
          <w:color w:val="1F477B"/>
          <w:sz w:val="22"/>
          <w:szCs w:val="22"/>
        </w:rPr>
        <w:t>CONVOCATORIA INTERNA PARA FORTALECIMIENTO DE GRUPOS DE INVESTIGACIÓN CON HERRAMIENTAS PARA LA CREACIÓN, LA INNOVACIÓN Y LA INVESTIGACIÓN - 2021.</w:t>
      </w:r>
    </w:p>
    <w:p w:rsidR="00783FFB" w:rsidRDefault="00783FFB" w:rsidP="00783FFB">
      <w:pPr>
        <w:pStyle w:val="Ttulo2"/>
        <w:keepNext w:val="0"/>
        <w:keepLines w:val="0"/>
        <w:widowControl w:val="0"/>
        <w:tabs>
          <w:tab w:val="left" w:pos="0"/>
          <w:tab w:val="left" w:pos="330"/>
        </w:tabs>
        <w:spacing w:before="0" w:after="0" w:line="240" w:lineRule="auto"/>
        <w:jc w:val="center"/>
        <w:rPr>
          <w:rFonts w:ascii="Candara" w:eastAsia="Candara" w:hAnsi="Candara" w:cs="Candara"/>
          <w:color w:val="1F477B"/>
          <w:sz w:val="22"/>
          <w:szCs w:val="22"/>
        </w:rPr>
      </w:pPr>
    </w:p>
    <w:p w:rsidR="00783FFB" w:rsidRDefault="00783FFB" w:rsidP="00783FFB">
      <w:pPr>
        <w:pStyle w:val="Ttulo2"/>
        <w:keepNext w:val="0"/>
        <w:keepLines w:val="0"/>
        <w:widowControl w:val="0"/>
        <w:tabs>
          <w:tab w:val="left" w:pos="0"/>
          <w:tab w:val="left" w:pos="330"/>
        </w:tabs>
        <w:spacing w:before="0" w:after="0" w:line="240" w:lineRule="auto"/>
        <w:jc w:val="center"/>
        <w:rPr>
          <w:rFonts w:ascii="Candara" w:eastAsia="Candara" w:hAnsi="Candara" w:cs="Candara"/>
          <w:color w:val="1F477B"/>
          <w:sz w:val="22"/>
          <w:szCs w:val="22"/>
        </w:rPr>
      </w:pPr>
      <w:r>
        <w:rPr>
          <w:rFonts w:ascii="Candara" w:eastAsia="Candara" w:hAnsi="Candara" w:cs="Candara"/>
          <w:color w:val="1F477B"/>
          <w:sz w:val="22"/>
          <w:szCs w:val="22"/>
        </w:rPr>
        <w:t>Anexo 5. Criterios de evaluación del proyecto</w:t>
      </w:r>
    </w:p>
    <w:p w:rsidR="00783FFB" w:rsidRDefault="00783FFB" w:rsidP="00783FFB"/>
    <w:tbl>
      <w:tblPr>
        <w:tblStyle w:val="a"/>
        <w:tblW w:w="980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2"/>
        <w:gridCol w:w="1134"/>
        <w:gridCol w:w="1793"/>
        <w:gridCol w:w="1892"/>
        <w:gridCol w:w="1985"/>
      </w:tblGrid>
      <w:tr w:rsidR="00783FFB" w:rsidTr="00B56572">
        <w:trPr>
          <w:trHeight w:val="390"/>
        </w:trPr>
        <w:tc>
          <w:tcPr>
            <w:tcW w:w="3002" w:type="dxa"/>
            <w:vMerge w:val="restart"/>
            <w:shd w:val="clear" w:color="auto" w:fill="365F92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CRITERIOS DE EVALUACIÓN</w:t>
            </w:r>
          </w:p>
        </w:tc>
        <w:tc>
          <w:tcPr>
            <w:tcW w:w="1134" w:type="dxa"/>
            <w:vMerge w:val="restart"/>
            <w:shd w:val="clear" w:color="auto" w:fill="365F92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PUNTAJE MÁXIMO</w:t>
            </w:r>
          </w:p>
        </w:tc>
        <w:tc>
          <w:tcPr>
            <w:tcW w:w="5670" w:type="dxa"/>
            <w:gridSpan w:val="3"/>
            <w:shd w:val="clear" w:color="auto" w:fill="365F92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DESCRIPCIÓN DE LAS CATEGORÍAS</w:t>
            </w:r>
          </w:p>
        </w:tc>
      </w:tr>
      <w:tr w:rsidR="00783FFB" w:rsidTr="00B56572">
        <w:trPr>
          <w:trHeight w:val="256"/>
        </w:trPr>
        <w:tc>
          <w:tcPr>
            <w:tcW w:w="3002" w:type="dxa"/>
            <w:vMerge/>
            <w:shd w:val="clear" w:color="auto" w:fill="365F92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365F92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365F92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18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Deficiente</w:t>
            </w:r>
          </w:p>
        </w:tc>
        <w:tc>
          <w:tcPr>
            <w:tcW w:w="1892" w:type="dxa"/>
            <w:shd w:val="clear" w:color="auto" w:fill="365F92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18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Aceptable</w:t>
            </w:r>
          </w:p>
        </w:tc>
        <w:tc>
          <w:tcPr>
            <w:tcW w:w="1985" w:type="dxa"/>
            <w:shd w:val="clear" w:color="auto" w:fill="365F92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18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Sobresaliente</w:t>
            </w:r>
          </w:p>
        </w:tc>
      </w:tr>
      <w:tr w:rsidR="00783FFB" w:rsidTr="00B56572">
        <w:trPr>
          <w:trHeight w:val="388"/>
        </w:trPr>
        <w:tc>
          <w:tcPr>
            <w:tcW w:w="3002" w:type="dxa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1. Producción</w:t>
            </w:r>
          </w:p>
        </w:tc>
        <w:tc>
          <w:tcPr>
            <w:tcW w:w="1134" w:type="dxa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0" w:type="dxa"/>
            <w:gridSpan w:val="3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83FFB" w:rsidTr="00B56572">
        <w:trPr>
          <w:trHeight w:val="3737"/>
        </w:trPr>
        <w:tc>
          <w:tcPr>
            <w:tcW w:w="3002" w:type="dxa"/>
            <w:shd w:val="clear" w:color="auto" w:fill="EBF0DE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Como resultado del proyecto se desarrollarán alguno (s) de los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siguientes producto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Generación de nuevo conocimiento o de desarrollo tecnológico tipo TOP o tipo A, de acuerdo con los lineamientos del Ministerio de Ciencia, Tecnología e Innovación (Véase Anexo No. 4.)</w:t>
            </w:r>
          </w:p>
        </w:tc>
        <w:tc>
          <w:tcPr>
            <w:tcW w:w="1134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93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 puntos. No plantea productos tipo Top (Calidad A2, A1, A) o A (calidad B y C),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1-6 Aunque se plantea la obtención de al menos un producto tipo Top o A, no es viable de acuerdo a la duración y naturaleza del plan de actividades.</w:t>
            </w:r>
          </w:p>
        </w:tc>
        <w:tc>
          <w:tcPr>
            <w:tcW w:w="1892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7-14 puntos.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proyecto plantea la producción de al menos un producto tipo A.</w:t>
            </w:r>
          </w:p>
        </w:tc>
        <w:tc>
          <w:tcPr>
            <w:tcW w:w="1985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15-20 puntos.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proyecto plantea la producción de al menos un producto tipo TOP.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Estos productos son alcanzables de acuerdo a la duración y naturaleza del Plan de Actividades.</w:t>
            </w:r>
          </w:p>
        </w:tc>
      </w:tr>
      <w:tr w:rsidR="00783FFB" w:rsidTr="00B56572">
        <w:trPr>
          <w:trHeight w:val="438"/>
        </w:trPr>
        <w:tc>
          <w:tcPr>
            <w:tcW w:w="3002" w:type="dxa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2. Calidad del proyecto</w:t>
            </w:r>
          </w:p>
        </w:tc>
        <w:tc>
          <w:tcPr>
            <w:tcW w:w="1134" w:type="dxa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0" w:type="dxa"/>
            <w:gridSpan w:val="3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83FFB" w:rsidTr="00B56572">
        <w:trPr>
          <w:trHeight w:val="2416"/>
        </w:trPr>
        <w:tc>
          <w:tcPr>
            <w:tcW w:w="3002" w:type="dxa"/>
            <w:shd w:val="clear" w:color="auto" w:fill="EBF0DE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proyecto cumple con los siguientes criterios en términos de calidad: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·Claridad y coherencia del planteamiento del objeto de estudio.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·Claridad y coherencia en el planteamiento de las actividades de investigación.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· Claridad en los requerimientos de equipos, mobiliarios y materiales.</w:t>
            </w:r>
          </w:p>
        </w:tc>
        <w:tc>
          <w:tcPr>
            <w:tcW w:w="1134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93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1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0-6puntos.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Los objetivos y la descripción de actividades no son claros por alguna de las siguientes razones:</w:t>
            </w:r>
          </w:p>
          <w:p w:rsidR="00783FFB" w:rsidRDefault="00783FFB" w:rsidP="00B5657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se plantea en forma explícita.</w:t>
            </w:r>
          </w:p>
          <w:p w:rsidR="00783FFB" w:rsidRDefault="00783FFB" w:rsidP="00B5657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"/>
              </w:tabs>
              <w:spacing w:after="0" w:line="219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 ambigua.</w:t>
            </w:r>
          </w:p>
          <w:p w:rsidR="00783FFB" w:rsidRDefault="00783FFB" w:rsidP="00B5657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"/>
              </w:tabs>
              <w:spacing w:after="0" w:line="199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contribuye a la</w:t>
            </w:r>
          </w:p>
        </w:tc>
        <w:tc>
          <w:tcPr>
            <w:tcW w:w="1892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1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7-10puntos.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 objetivo general del proyecto y la descripción de actividades se presentan en forma explícita y clara, sin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embargo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no cuentan con los suficientes fundamentos científicos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19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 no corresponde a las</w:t>
            </w:r>
          </w:p>
        </w:tc>
        <w:tc>
          <w:tcPr>
            <w:tcW w:w="1985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1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11-15puntos.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Los objetivos y la descripción de actividades son explícitos y claros, contribuyen a la generación de nuevo conocimiento, presentan fundamentos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19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científicos que los</w:t>
            </w:r>
          </w:p>
        </w:tc>
      </w:tr>
    </w:tbl>
    <w:p w:rsidR="00783FFB" w:rsidRDefault="00783FFB" w:rsidP="00783FFB">
      <w:pPr>
        <w:tabs>
          <w:tab w:val="left" w:pos="0"/>
        </w:tabs>
        <w:spacing w:after="0" w:line="199" w:lineRule="auto"/>
        <w:rPr>
          <w:rFonts w:ascii="Arial" w:eastAsia="Arial" w:hAnsi="Arial" w:cs="Arial"/>
          <w:sz w:val="20"/>
          <w:szCs w:val="20"/>
        </w:rPr>
        <w:sectPr w:rsidR="00783FFB" w:rsidSect="00783F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50" w:h="18730"/>
          <w:pgMar w:top="2760" w:right="920" w:bottom="1920" w:left="1600" w:header="1474" w:footer="1474" w:gutter="0"/>
          <w:pgNumType w:start="1"/>
          <w:cols w:space="720"/>
          <w:docGrid w:linePitch="299"/>
        </w:sectPr>
      </w:pPr>
    </w:p>
    <w:p w:rsidR="00783FFB" w:rsidRDefault="00783FFB" w:rsidP="00783F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66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2"/>
        <w:gridCol w:w="991"/>
        <w:gridCol w:w="1679"/>
        <w:gridCol w:w="1843"/>
        <w:gridCol w:w="2268"/>
      </w:tblGrid>
      <w:tr w:rsidR="00783FFB" w:rsidTr="00B56572">
        <w:trPr>
          <w:trHeight w:val="5052"/>
        </w:trPr>
        <w:tc>
          <w:tcPr>
            <w:tcW w:w="2883" w:type="dxa"/>
            <w:tcBorders>
              <w:top w:val="nil"/>
            </w:tcBorders>
            <w:shd w:val="clear" w:color="auto" w:fill="EBF0DE"/>
          </w:tcPr>
          <w:p w:rsidR="00783FFB" w:rsidRDefault="00783FFB" w:rsidP="00B5657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Articulación equilibrada entre justificación y objetivos con los requerimientos de equipos, mobiliario y materiales</w:t>
            </w:r>
          </w:p>
          <w:p w:rsidR="00783FFB" w:rsidRDefault="00783FFB" w:rsidP="00B5657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Claridad en el planteamiento de la metodología para la implementación del plan de actividades con los equipos, mobiliario y materiales requeridos.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·Viabilidad de los procesos técnico- científicos en relación con la calidad de los equipos, mobiliario y materiales requeridos.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</w:tcBorders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37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generación de nuevo conocimiento.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estructura de la propuesta, la metodología y las actividades planteadas no concuerdan con los objetivos. No diferencia objetivos específicos de actividades o productos. Los objetivos específicos no guardan relación con el objetivo general. Los resultados no son alcanzables en el tiempo y no están de acuerdo con el plan de actividades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04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propuesto.</w:t>
            </w:r>
          </w:p>
        </w:tc>
        <w:tc>
          <w:tcPr>
            <w:tcW w:w="1843" w:type="dxa"/>
            <w:tcBorders>
              <w:top w:val="nil"/>
            </w:tcBorders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37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líneas del grupo de investigación.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Los resultados son alcanzables en el tiempo y están de acuerdo con el plan de actividades propuesto, no obstante se identifican oportunidades de mejora bien sea en los objetivos o en la descripción de actividades.</w:t>
            </w:r>
          </w:p>
        </w:tc>
        <w:tc>
          <w:tcPr>
            <w:tcW w:w="2268" w:type="dxa"/>
            <w:tcBorders>
              <w:top w:val="nil"/>
            </w:tcBorders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sustentan y son pertinentes con respecto al eje y las líneas del grupo de investigación proponente.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estructura de la propuesta es coherente, los resultados son alcanzables en el tiempo y están de acuerdo con el plan de actividades.</w:t>
            </w:r>
          </w:p>
        </w:tc>
      </w:tr>
      <w:tr w:rsidR="00783FFB" w:rsidTr="00B56572">
        <w:trPr>
          <w:trHeight w:val="462"/>
        </w:trPr>
        <w:tc>
          <w:tcPr>
            <w:tcW w:w="2883" w:type="dxa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 Impactos potenciales y/o probables</w:t>
            </w:r>
          </w:p>
        </w:tc>
        <w:tc>
          <w:tcPr>
            <w:tcW w:w="991" w:type="dxa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90" w:type="dxa"/>
            <w:gridSpan w:val="3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83FFB" w:rsidTr="00B56572">
        <w:trPr>
          <w:trHeight w:val="2637"/>
        </w:trPr>
        <w:tc>
          <w:tcPr>
            <w:tcW w:w="2883" w:type="dxa"/>
            <w:shd w:val="clear" w:color="auto" w:fill="EBF0DE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Algunos de los posibles impactos en el proceso de fortalecimiento investigativo son:</w:t>
            </w:r>
          </w:p>
          <w:p w:rsidR="00783FFB" w:rsidRDefault="00783FFB" w:rsidP="00B5657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Interdisciplinariedad: </w:t>
            </w:r>
          </w:p>
          <w:p w:rsidR="00783FFB" w:rsidRDefault="00783FFB" w:rsidP="00B5657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Alianzas con el sector externos</w:t>
            </w:r>
          </w:p>
          <w:p w:rsidR="00783FFB" w:rsidRDefault="00783FFB" w:rsidP="00B56572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Impacto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intrainstitucional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Desarrollo de actividades desde (o en conjunto con) las sedes regionales de la Universidad del Atlántico en los municipios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 Sabanalarga.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79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14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0-5 puntos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 se evidencian impactos potenciales en el fortalecimiento investigativo. 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0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1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6-10 puntos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1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 evidencian impactos potenciales en interdisciplinariedad por la alianza entre grupos institucionales con categoría A1 o A con grupos B, C o sin categoría. 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1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1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11-15 puntos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 evidencian impactos en dos componentes:  interdisciplinariedad, alianzas con el sector externo o impacto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intrainstiucional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1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16-20 puntos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 evidencian los impactos potenciales en interdisciplinariedad, alianzas con el sector externo e impacto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intrainstiucional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83FFB" w:rsidTr="00B56572">
        <w:trPr>
          <w:trHeight w:val="539"/>
        </w:trPr>
        <w:tc>
          <w:tcPr>
            <w:tcW w:w="2883" w:type="dxa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4. Capacidad para desarrollo del proyecto</w:t>
            </w:r>
          </w:p>
        </w:tc>
        <w:tc>
          <w:tcPr>
            <w:tcW w:w="991" w:type="dxa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90" w:type="dxa"/>
            <w:gridSpan w:val="3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83FFB" w:rsidTr="00B56572">
        <w:trPr>
          <w:trHeight w:val="9348"/>
        </w:trPr>
        <w:tc>
          <w:tcPr>
            <w:tcW w:w="2883" w:type="dxa"/>
            <w:shd w:val="clear" w:color="auto" w:fill="EBF0DE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proyecto cumple con los siguientes aspectos:</w:t>
            </w:r>
          </w:p>
          <w:p w:rsidR="00783FFB" w:rsidRDefault="00783FFB" w:rsidP="00B5657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Trayectoria del grupo de investigación (De acuerdo con lo especificado en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GrupLAC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del Grupo de investigación, con una ventana de observación de 5 años).</w:t>
            </w:r>
          </w:p>
          <w:p w:rsidR="00783FFB" w:rsidRDefault="00783FFB" w:rsidP="00B5657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Calificación académica y producción intelectual del investigador principal del Plan de actividades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CvLAC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79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0-8 puntos El equipo de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investigación no cuenta con la trayectoria y formación idóneas para cumplir con el objetivo general del Plan de Actividades, lo cual se verifica a través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CvLAC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cada investigador 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GrupLAC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9-15 puntos Se evidencian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debilidades en la trayectoria o formación del equipo de investigación, para dar cumplimiento al objetivo planteado en el Plan de Actividades, el cual se verifica a través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CvLAC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cada investigador 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GrupLAC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 Aunque se presenta la participación de diferentes disciplinas, no se evidencia articulación en las actividades, distribución de funciones y las responsabilidades, entre los integrantes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0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del equipo. No se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observa coherencia con la capacidad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instituciona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16-20 puntos El equipo de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investigación cuenta con la trayectoria y formación idóneas para dar cumplimiento al objetivo y al desarrollo de las actividades de investigación propuestas, lo cual se verifica a través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CvLAC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(hoja de vida de los investigadores) 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GrupLAC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presentan diferentes disciplinas para abordar el Plan de Actividades propuesto. Se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0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evidencian unas </w:t>
            </w:r>
            <w:r>
              <w:rPr>
                <w:rFonts w:ascii="Arial" w:eastAsia="Arial" w:hAnsi="Arial" w:cs="Arial"/>
                <w:sz w:val="20"/>
                <w:szCs w:val="20"/>
              </w:rPr>
              <w:t>actividades articuladas y una adecuada distribución de funciones y responsabilidades entre los integrantes del equipo. Hay coherencia con la capacidad institucional</w:t>
            </w:r>
          </w:p>
        </w:tc>
      </w:tr>
    </w:tbl>
    <w:p w:rsidR="00783FFB" w:rsidRDefault="00783FFB" w:rsidP="00783FFB">
      <w:pPr>
        <w:tabs>
          <w:tab w:val="left" w:pos="0"/>
        </w:tabs>
        <w:spacing w:after="0" w:line="206" w:lineRule="auto"/>
        <w:rPr>
          <w:rFonts w:ascii="Arial" w:eastAsia="Arial" w:hAnsi="Arial" w:cs="Arial"/>
          <w:sz w:val="20"/>
          <w:szCs w:val="20"/>
        </w:rPr>
        <w:sectPr w:rsidR="00783FFB">
          <w:pgSz w:w="12250" w:h="18730"/>
          <w:pgMar w:top="2780" w:right="920" w:bottom="1920" w:left="1600" w:header="1071" w:footer="1733" w:gutter="0"/>
          <w:cols w:space="720"/>
        </w:sectPr>
      </w:pPr>
    </w:p>
    <w:p w:rsidR="00783FFB" w:rsidRDefault="00783FFB" w:rsidP="00783F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38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3"/>
        <w:gridCol w:w="991"/>
        <w:gridCol w:w="1538"/>
        <w:gridCol w:w="1417"/>
        <w:gridCol w:w="2552"/>
      </w:tblGrid>
      <w:tr w:rsidR="00783FFB" w:rsidTr="00B56572">
        <w:tc>
          <w:tcPr>
            <w:tcW w:w="2883" w:type="dxa"/>
            <w:tcBorders>
              <w:top w:val="nil"/>
            </w:tcBorders>
            <w:shd w:val="clear" w:color="auto" w:fill="EBF0DE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04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83FFB" w:rsidTr="00B56572">
        <w:trPr>
          <w:trHeight w:val="540"/>
        </w:trPr>
        <w:tc>
          <w:tcPr>
            <w:tcW w:w="2883" w:type="dxa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5. Apoyo a la Formación del Recurso Humano</w:t>
            </w:r>
          </w:p>
        </w:tc>
        <w:tc>
          <w:tcPr>
            <w:tcW w:w="991" w:type="dxa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7" w:type="dxa"/>
            <w:gridSpan w:val="3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83FFB" w:rsidTr="00B56572">
        <w:trPr>
          <w:trHeight w:val="1722"/>
        </w:trPr>
        <w:tc>
          <w:tcPr>
            <w:tcW w:w="2883" w:type="dxa"/>
            <w:shd w:val="clear" w:color="auto" w:fill="EBF0DE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proyecto incluye un proyecto de  grado de estudiantes de la Universidad del Atlántico</w:t>
            </w:r>
          </w:p>
        </w:tc>
        <w:tc>
          <w:tcPr>
            <w:tcW w:w="991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8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puntos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grupo de Investigación está apoyando un trabajo de grado de un estudiante pregrado o postgrado</w:t>
            </w:r>
          </w:p>
        </w:tc>
      </w:tr>
      <w:tr w:rsidR="00783FFB" w:rsidTr="00B56572">
        <w:trPr>
          <w:trHeight w:val="542"/>
        </w:trPr>
        <w:tc>
          <w:tcPr>
            <w:tcW w:w="2883" w:type="dxa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6. Presupuesto</w:t>
            </w:r>
          </w:p>
        </w:tc>
        <w:tc>
          <w:tcPr>
            <w:tcW w:w="991" w:type="dxa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7" w:type="dxa"/>
            <w:gridSpan w:val="3"/>
            <w:shd w:val="clear" w:color="auto" w:fill="94B3D6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83FFB" w:rsidTr="00B56572">
        <w:trPr>
          <w:trHeight w:val="50"/>
        </w:trPr>
        <w:tc>
          <w:tcPr>
            <w:tcW w:w="2883" w:type="dxa"/>
            <w:shd w:val="clear" w:color="auto" w:fill="EBF0DE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1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proyecto evidencia:</w:t>
            </w:r>
          </w:p>
          <w:p w:rsidR="00783FFB" w:rsidRDefault="00783FFB" w:rsidP="00B5657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Alta relación entre el presupuesto detallado de equipos, mobiliario y materiales para llevar a cabo las actividades requeridas.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4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Coherencia entre el presupuesto propuesto y el tiempo máximo para la ejecución del proyecto</w:t>
            </w:r>
          </w:p>
        </w:tc>
        <w:tc>
          <w:tcPr>
            <w:tcW w:w="991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8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0-3 puntos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Los rubros no se encuentran debidamente justificados en términos de necesidad y eficiencia. El valor total del Plan de Actividades está sobre o subestimado. El presupuesto no evidencia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adquisión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equipos, mobiliario y materiales.</w:t>
            </w:r>
          </w:p>
        </w:tc>
        <w:tc>
          <w:tcPr>
            <w:tcW w:w="1417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37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4-6 puntos Los rubros que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componen la propuesta se encuentran parcialmente justificados en términos de razonabilidad o eficiencia. El monto total es coherente para el cumplimiento del objetivo propuesto.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evidencia coherencia parcial entre el presupuesto, la metodología y el cronograma del proyecto que son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0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susceptibles de mejora.</w:t>
            </w:r>
          </w:p>
        </w:tc>
        <w:tc>
          <w:tcPr>
            <w:tcW w:w="2552" w:type="dxa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1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7-10 puntos</w:t>
            </w:r>
          </w:p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Existe una descripción y justificación detalladas de los rubros y montos solicitados en relación con los objetivos y la descripción de las actividades.</w:t>
            </w:r>
          </w:p>
        </w:tc>
      </w:tr>
      <w:tr w:rsidR="00783FFB" w:rsidTr="00B56572">
        <w:trPr>
          <w:trHeight w:val="878"/>
        </w:trPr>
        <w:tc>
          <w:tcPr>
            <w:tcW w:w="2883" w:type="dxa"/>
            <w:shd w:val="clear" w:color="auto" w:fill="B4C5E7"/>
            <w:vAlign w:val="center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1" w:type="dxa"/>
            <w:shd w:val="clear" w:color="auto" w:fill="B4C5E7"/>
            <w:vAlign w:val="center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  <w:shd w:val="clear" w:color="auto" w:fill="B4C5E7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4C5E7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4C5E7"/>
          </w:tcPr>
          <w:p w:rsidR="00783FFB" w:rsidRDefault="00783FFB" w:rsidP="00B56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783FFB" w:rsidRDefault="00783FFB" w:rsidP="00783F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783FFB" w:rsidRDefault="00783FFB" w:rsidP="00783FFB"/>
    <w:p w:rsidR="008A4113" w:rsidRPr="00783FFB" w:rsidRDefault="008A4113" w:rsidP="00783FFB"/>
    <w:sectPr w:rsidR="008A4113" w:rsidRPr="00783FFB">
      <w:headerReference w:type="default" r:id="rId14"/>
      <w:footerReference w:type="default" r:id="rId15"/>
      <w:pgSz w:w="12250" w:h="1873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AA3" w:rsidRDefault="00B34AA3">
      <w:pPr>
        <w:spacing w:after="0" w:line="240" w:lineRule="auto"/>
      </w:pPr>
      <w:r>
        <w:separator/>
      </w:r>
    </w:p>
  </w:endnote>
  <w:endnote w:type="continuationSeparator" w:id="0">
    <w:p w:rsidR="00B34AA3" w:rsidRDefault="00B3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53" w:rsidRDefault="002155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FFB" w:rsidRDefault="00783F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215553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  <w:sz w:val="24"/>
        <w:szCs w:val="24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215553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</w:p>
  <w:p w:rsidR="00783FFB" w:rsidRDefault="00783FFB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Candara" w:eastAsia="Candara" w:hAnsi="Candara" w:cs="Candara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53" w:rsidRDefault="00215553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13" w:rsidRDefault="00B34A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386338">
      <w:rPr>
        <w:b/>
        <w:color w:val="000000"/>
        <w:sz w:val="24"/>
        <w:szCs w:val="24"/>
      </w:rPr>
      <w:fldChar w:fldCharType="separate"/>
    </w:r>
    <w:r w:rsidR="00215553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  <w:r>
      <w:rPr>
        <w:color w:val="000000"/>
        <w:sz w:val="24"/>
        <w:szCs w:val="24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386338">
      <w:rPr>
        <w:b/>
        <w:color w:val="000000"/>
        <w:sz w:val="24"/>
        <w:szCs w:val="24"/>
      </w:rPr>
      <w:fldChar w:fldCharType="separate"/>
    </w:r>
    <w:r w:rsidR="00215553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</w:p>
  <w:p w:rsidR="008A4113" w:rsidRDefault="008A4113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Candara" w:eastAsia="Candara" w:hAnsi="Candara" w:cs="Candar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AA3" w:rsidRDefault="00B34AA3">
      <w:pPr>
        <w:spacing w:after="0" w:line="240" w:lineRule="auto"/>
      </w:pPr>
      <w:r>
        <w:separator/>
      </w:r>
    </w:p>
  </w:footnote>
  <w:footnote w:type="continuationSeparator" w:id="0">
    <w:p w:rsidR="00B34AA3" w:rsidRDefault="00B3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53" w:rsidRDefault="002155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FFB" w:rsidRDefault="00783FFB" w:rsidP="00215553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Candara" w:eastAsia="Candara" w:hAnsi="Candara" w:cs="Candara"/>
        <w:color w:val="000000"/>
      </w:rPr>
    </w:pPr>
    <w:bookmarkStart w:id="0" w:name="_GoBack"/>
    <w:r>
      <w:rPr>
        <w:rFonts w:ascii="Candara" w:eastAsia="Candara" w:hAnsi="Candara" w:cs="Candara"/>
        <w:noProof/>
        <w:color w:val="000000"/>
      </w:rPr>
      <w:drawing>
        <wp:inline distT="0" distB="0" distL="0" distR="0" wp14:anchorId="7FD66324" wp14:editId="5EA65490">
          <wp:extent cx="6413500" cy="859790"/>
          <wp:effectExtent l="0" t="0" r="635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53" w:rsidRDefault="00215553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13" w:rsidRDefault="00783FFB" w:rsidP="00783FFB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jc w:val="center"/>
      <w:rPr>
        <w:rFonts w:ascii="Candara" w:eastAsia="Candara" w:hAnsi="Candara" w:cs="Candara"/>
        <w:color w:val="000000"/>
      </w:rPr>
    </w:pPr>
    <w:r>
      <w:rPr>
        <w:rFonts w:ascii="Candara" w:eastAsia="Candara" w:hAnsi="Candara" w:cs="Candara"/>
        <w:noProof/>
        <w:color w:val="000000"/>
      </w:rPr>
      <w:drawing>
        <wp:inline distT="0" distB="0" distL="0" distR="0">
          <wp:extent cx="6413500" cy="859790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94CEE"/>
    <w:multiLevelType w:val="multilevel"/>
    <w:tmpl w:val="F79A5F92"/>
    <w:lvl w:ilvl="0">
      <w:numFmt w:val="bullet"/>
      <w:lvlText w:val="·"/>
      <w:lvlJc w:val="left"/>
      <w:pPr>
        <w:ind w:left="69" w:hanging="85"/>
      </w:pPr>
      <w:rPr>
        <w:rFonts w:ascii="Candara" w:eastAsia="Candara" w:hAnsi="Candara" w:cs="Candara"/>
        <w:sz w:val="18"/>
        <w:szCs w:val="18"/>
      </w:rPr>
    </w:lvl>
    <w:lvl w:ilvl="1">
      <w:numFmt w:val="bullet"/>
      <w:lvlText w:val="•"/>
      <w:lvlJc w:val="left"/>
      <w:pPr>
        <w:ind w:left="341" w:hanging="85"/>
      </w:pPr>
    </w:lvl>
    <w:lvl w:ilvl="2">
      <w:numFmt w:val="bullet"/>
      <w:lvlText w:val="•"/>
      <w:lvlJc w:val="left"/>
      <w:pPr>
        <w:ind w:left="622" w:hanging="85"/>
      </w:pPr>
    </w:lvl>
    <w:lvl w:ilvl="3">
      <w:numFmt w:val="bullet"/>
      <w:lvlText w:val="•"/>
      <w:lvlJc w:val="left"/>
      <w:pPr>
        <w:ind w:left="903" w:hanging="85"/>
      </w:pPr>
    </w:lvl>
    <w:lvl w:ilvl="4">
      <w:numFmt w:val="bullet"/>
      <w:lvlText w:val="•"/>
      <w:lvlJc w:val="left"/>
      <w:pPr>
        <w:ind w:left="1185" w:hanging="85"/>
      </w:pPr>
    </w:lvl>
    <w:lvl w:ilvl="5">
      <w:numFmt w:val="bullet"/>
      <w:lvlText w:val="•"/>
      <w:lvlJc w:val="left"/>
      <w:pPr>
        <w:ind w:left="1466" w:hanging="85"/>
      </w:pPr>
    </w:lvl>
    <w:lvl w:ilvl="6">
      <w:numFmt w:val="bullet"/>
      <w:lvlText w:val="•"/>
      <w:lvlJc w:val="left"/>
      <w:pPr>
        <w:ind w:left="1747" w:hanging="85"/>
      </w:pPr>
    </w:lvl>
    <w:lvl w:ilvl="7">
      <w:numFmt w:val="bullet"/>
      <w:lvlText w:val="•"/>
      <w:lvlJc w:val="left"/>
      <w:pPr>
        <w:ind w:left="2029" w:hanging="85"/>
      </w:pPr>
    </w:lvl>
    <w:lvl w:ilvl="8">
      <w:numFmt w:val="bullet"/>
      <w:lvlText w:val="•"/>
      <w:lvlJc w:val="left"/>
      <w:pPr>
        <w:ind w:left="2310" w:hanging="85"/>
      </w:pPr>
    </w:lvl>
  </w:abstractNum>
  <w:abstractNum w:abstractNumId="1" w15:restartNumberingAfterBreak="0">
    <w:nsid w:val="23CF7F38"/>
    <w:multiLevelType w:val="multilevel"/>
    <w:tmpl w:val="CE6485BA"/>
    <w:lvl w:ilvl="0">
      <w:numFmt w:val="bullet"/>
      <w:lvlText w:val="-"/>
      <w:lvlJc w:val="left"/>
      <w:pPr>
        <w:ind w:left="69" w:hanging="84"/>
      </w:pPr>
      <w:rPr>
        <w:rFonts w:ascii="Candara" w:eastAsia="Candara" w:hAnsi="Candara" w:cs="Candara"/>
        <w:sz w:val="18"/>
        <w:szCs w:val="18"/>
      </w:rPr>
    </w:lvl>
    <w:lvl w:ilvl="1">
      <w:numFmt w:val="bullet"/>
      <w:lvlText w:val="•"/>
      <w:lvlJc w:val="left"/>
      <w:pPr>
        <w:ind w:left="232" w:hanging="84"/>
      </w:pPr>
    </w:lvl>
    <w:lvl w:ilvl="2">
      <w:numFmt w:val="bullet"/>
      <w:lvlText w:val="•"/>
      <w:lvlJc w:val="left"/>
      <w:pPr>
        <w:ind w:left="404" w:hanging="84"/>
      </w:pPr>
    </w:lvl>
    <w:lvl w:ilvl="3">
      <w:numFmt w:val="bullet"/>
      <w:lvlText w:val="•"/>
      <w:lvlJc w:val="left"/>
      <w:pPr>
        <w:ind w:left="576" w:hanging="84"/>
      </w:pPr>
    </w:lvl>
    <w:lvl w:ilvl="4">
      <w:numFmt w:val="bullet"/>
      <w:lvlText w:val="•"/>
      <w:lvlJc w:val="left"/>
      <w:pPr>
        <w:ind w:left="749" w:hanging="84"/>
      </w:pPr>
    </w:lvl>
    <w:lvl w:ilvl="5">
      <w:numFmt w:val="bullet"/>
      <w:lvlText w:val="•"/>
      <w:lvlJc w:val="left"/>
      <w:pPr>
        <w:ind w:left="921" w:hanging="84"/>
      </w:pPr>
    </w:lvl>
    <w:lvl w:ilvl="6">
      <w:numFmt w:val="bullet"/>
      <w:lvlText w:val="•"/>
      <w:lvlJc w:val="left"/>
      <w:pPr>
        <w:ind w:left="1093" w:hanging="84"/>
      </w:pPr>
    </w:lvl>
    <w:lvl w:ilvl="7">
      <w:numFmt w:val="bullet"/>
      <w:lvlText w:val="•"/>
      <w:lvlJc w:val="left"/>
      <w:pPr>
        <w:ind w:left="1266" w:hanging="84"/>
      </w:pPr>
    </w:lvl>
    <w:lvl w:ilvl="8">
      <w:numFmt w:val="bullet"/>
      <w:lvlText w:val="•"/>
      <w:lvlJc w:val="left"/>
      <w:pPr>
        <w:ind w:left="1438" w:hanging="84"/>
      </w:pPr>
    </w:lvl>
  </w:abstractNum>
  <w:abstractNum w:abstractNumId="2" w15:restartNumberingAfterBreak="0">
    <w:nsid w:val="447342B9"/>
    <w:multiLevelType w:val="multilevel"/>
    <w:tmpl w:val="00806C04"/>
    <w:lvl w:ilvl="0">
      <w:numFmt w:val="bullet"/>
      <w:lvlText w:val="·"/>
      <w:lvlJc w:val="left"/>
      <w:pPr>
        <w:ind w:left="69" w:hanging="85"/>
      </w:pPr>
      <w:rPr>
        <w:rFonts w:ascii="Candara" w:eastAsia="Candara" w:hAnsi="Candara" w:cs="Candara"/>
        <w:sz w:val="18"/>
        <w:szCs w:val="18"/>
      </w:rPr>
    </w:lvl>
    <w:lvl w:ilvl="1">
      <w:numFmt w:val="bullet"/>
      <w:lvlText w:val="•"/>
      <w:lvlJc w:val="left"/>
      <w:pPr>
        <w:ind w:left="341" w:hanging="85"/>
      </w:pPr>
    </w:lvl>
    <w:lvl w:ilvl="2">
      <w:numFmt w:val="bullet"/>
      <w:lvlText w:val="•"/>
      <w:lvlJc w:val="left"/>
      <w:pPr>
        <w:ind w:left="622" w:hanging="85"/>
      </w:pPr>
    </w:lvl>
    <w:lvl w:ilvl="3">
      <w:numFmt w:val="bullet"/>
      <w:lvlText w:val="•"/>
      <w:lvlJc w:val="left"/>
      <w:pPr>
        <w:ind w:left="903" w:hanging="85"/>
      </w:pPr>
    </w:lvl>
    <w:lvl w:ilvl="4">
      <w:numFmt w:val="bullet"/>
      <w:lvlText w:val="•"/>
      <w:lvlJc w:val="left"/>
      <w:pPr>
        <w:ind w:left="1185" w:hanging="85"/>
      </w:pPr>
    </w:lvl>
    <w:lvl w:ilvl="5">
      <w:numFmt w:val="bullet"/>
      <w:lvlText w:val="•"/>
      <w:lvlJc w:val="left"/>
      <w:pPr>
        <w:ind w:left="1466" w:hanging="85"/>
      </w:pPr>
    </w:lvl>
    <w:lvl w:ilvl="6">
      <w:numFmt w:val="bullet"/>
      <w:lvlText w:val="•"/>
      <w:lvlJc w:val="left"/>
      <w:pPr>
        <w:ind w:left="1747" w:hanging="85"/>
      </w:pPr>
    </w:lvl>
    <w:lvl w:ilvl="7">
      <w:numFmt w:val="bullet"/>
      <w:lvlText w:val="•"/>
      <w:lvlJc w:val="left"/>
      <w:pPr>
        <w:ind w:left="2029" w:hanging="85"/>
      </w:pPr>
    </w:lvl>
    <w:lvl w:ilvl="8">
      <w:numFmt w:val="bullet"/>
      <w:lvlText w:val="•"/>
      <w:lvlJc w:val="left"/>
      <w:pPr>
        <w:ind w:left="2310" w:hanging="85"/>
      </w:pPr>
    </w:lvl>
  </w:abstractNum>
  <w:abstractNum w:abstractNumId="3" w15:restartNumberingAfterBreak="0">
    <w:nsid w:val="5498074C"/>
    <w:multiLevelType w:val="multilevel"/>
    <w:tmpl w:val="607E380A"/>
    <w:lvl w:ilvl="0">
      <w:numFmt w:val="bullet"/>
      <w:lvlText w:val="·"/>
      <w:lvlJc w:val="left"/>
      <w:pPr>
        <w:ind w:left="69" w:hanging="85"/>
      </w:pPr>
      <w:rPr>
        <w:rFonts w:ascii="Candara" w:eastAsia="Candara" w:hAnsi="Candara" w:cs="Candara"/>
        <w:sz w:val="18"/>
        <w:szCs w:val="18"/>
      </w:rPr>
    </w:lvl>
    <w:lvl w:ilvl="1">
      <w:numFmt w:val="bullet"/>
      <w:lvlText w:val="•"/>
      <w:lvlJc w:val="left"/>
      <w:pPr>
        <w:ind w:left="341" w:hanging="85"/>
      </w:pPr>
    </w:lvl>
    <w:lvl w:ilvl="2">
      <w:numFmt w:val="bullet"/>
      <w:lvlText w:val="•"/>
      <w:lvlJc w:val="left"/>
      <w:pPr>
        <w:ind w:left="622" w:hanging="85"/>
      </w:pPr>
    </w:lvl>
    <w:lvl w:ilvl="3">
      <w:numFmt w:val="bullet"/>
      <w:lvlText w:val="•"/>
      <w:lvlJc w:val="left"/>
      <w:pPr>
        <w:ind w:left="903" w:hanging="85"/>
      </w:pPr>
    </w:lvl>
    <w:lvl w:ilvl="4">
      <w:numFmt w:val="bullet"/>
      <w:lvlText w:val="•"/>
      <w:lvlJc w:val="left"/>
      <w:pPr>
        <w:ind w:left="1185" w:hanging="85"/>
      </w:pPr>
    </w:lvl>
    <w:lvl w:ilvl="5">
      <w:numFmt w:val="bullet"/>
      <w:lvlText w:val="•"/>
      <w:lvlJc w:val="left"/>
      <w:pPr>
        <w:ind w:left="1466" w:hanging="85"/>
      </w:pPr>
    </w:lvl>
    <w:lvl w:ilvl="6">
      <w:numFmt w:val="bullet"/>
      <w:lvlText w:val="•"/>
      <w:lvlJc w:val="left"/>
      <w:pPr>
        <w:ind w:left="1747" w:hanging="85"/>
      </w:pPr>
    </w:lvl>
    <w:lvl w:ilvl="7">
      <w:numFmt w:val="bullet"/>
      <w:lvlText w:val="•"/>
      <w:lvlJc w:val="left"/>
      <w:pPr>
        <w:ind w:left="2029" w:hanging="85"/>
      </w:pPr>
    </w:lvl>
    <w:lvl w:ilvl="8">
      <w:numFmt w:val="bullet"/>
      <w:lvlText w:val="•"/>
      <w:lvlJc w:val="left"/>
      <w:pPr>
        <w:ind w:left="2310" w:hanging="85"/>
      </w:pPr>
    </w:lvl>
  </w:abstractNum>
  <w:abstractNum w:abstractNumId="4" w15:restartNumberingAfterBreak="0">
    <w:nsid w:val="585213EB"/>
    <w:multiLevelType w:val="multilevel"/>
    <w:tmpl w:val="C2549676"/>
    <w:lvl w:ilvl="0">
      <w:numFmt w:val="bullet"/>
      <w:lvlText w:val="·"/>
      <w:lvlJc w:val="left"/>
      <w:pPr>
        <w:ind w:left="69" w:hanging="85"/>
      </w:pPr>
      <w:rPr>
        <w:rFonts w:ascii="Candara" w:eastAsia="Candara" w:hAnsi="Candara" w:cs="Candara"/>
        <w:sz w:val="18"/>
        <w:szCs w:val="18"/>
      </w:rPr>
    </w:lvl>
    <w:lvl w:ilvl="1">
      <w:numFmt w:val="bullet"/>
      <w:lvlText w:val="•"/>
      <w:lvlJc w:val="left"/>
      <w:pPr>
        <w:ind w:left="341" w:hanging="85"/>
      </w:pPr>
    </w:lvl>
    <w:lvl w:ilvl="2">
      <w:numFmt w:val="bullet"/>
      <w:lvlText w:val="•"/>
      <w:lvlJc w:val="left"/>
      <w:pPr>
        <w:ind w:left="622" w:hanging="85"/>
      </w:pPr>
    </w:lvl>
    <w:lvl w:ilvl="3">
      <w:numFmt w:val="bullet"/>
      <w:lvlText w:val="•"/>
      <w:lvlJc w:val="left"/>
      <w:pPr>
        <w:ind w:left="903" w:hanging="85"/>
      </w:pPr>
    </w:lvl>
    <w:lvl w:ilvl="4">
      <w:numFmt w:val="bullet"/>
      <w:lvlText w:val="•"/>
      <w:lvlJc w:val="left"/>
      <w:pPr>
        <w:ind w:left="1185" w:hanging="85"/>
      </w:pPr>
    </w:lvl>
    <w:lvl w:ilvl="5">
      <w:numFmt w:val="bullet"/>
      <w:lvlText w:val="•"/>
      <w:lvlJc w:val="left"/>
      <w:pPr>
        <w:ind w:left="1466" w:hanging="85"/>
      </w:pPr>
    </w:lvl>
    <w:lvl w:ilvl="6">
      <w:numFmt w:val="bullet"/>
      <w:lvlText w:val="•"/>
      <w:lvlJc w:val="left"/>
      <w:pPr>
        <w:ind w:left="1747" w:hanging="85"/>
      </w:pPr>
    </w:lvl>
    <w:lvl w:ilvl="7">
      <w:numFmt w:val="bullet"/>
      <w:lvlText w:val="•"/>
      <w:lvlJc w:val="left"/>
      <w:pPr>
        <w:ind w:left="2029" w:hanging="85"/>
      </w:pPr>
    </w:lvl>
    <w:lvl w:ilvl="8">
      <w:numFmt w:val="bullet"/>
      <w:lvlText w:val="•"/>
      <w:lvlJc w:val="left"/>
      <w:pPr>
        <w:ind w:left="2310" w:hanging="85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13"/>
    <w:rsid w:val="00215553"/>
    <w:rsid w:val="00386338"/>
    <w:rsid w:val="00783FFB"/>
    <w:rsid w:val="008A4113"/>
    <w:rsid w:val="00A45063"/>
    <w:rsid w:val="00AD7FE6"/>
    <w:rsid w:val="00B3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85BE4"/>
  <w15:docId w15:val="{BE468FF3-5B8C-4E04-A24A-D25C98B7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8C1C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rsid w:val="00F7036E"/>
    <w:rPr>
      <w:lang w:val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7036E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036E"/>
    <w:rPr>
      <w:rFonts w:ascii="Calibri" w:eastAsia="Calibri" w:hAnsi="Calibri" w:cs="Calibri"/>
      <w:sz w:val="24"/>
      <w:szCs w:val="24"/>
      <w:lang w:val="es-ES_tradnl"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F7036E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036E"/>
    <w:rPr>
      <w:rFonts w:ascii="Candara" w:eastAsia="Candara" w:hAnsi="Candara" w:cs="Candara"/>
      <w:lang w:val="es-ES"/>
    </w:rPr>
  </w:style>
  <w:style w:type="paragraph" w:customStyle="1" w:styleId="TableParagraph">
    <w:name w:val="Table Paragraph"/>
    <w:basedOn w:val="Normal"/>
    <w:uiPriority w:val="1"/>
    <w:qFormat/>
    <w:rsid w:val="00F7036E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</w:rPr>
  </w:style>
  <w:style w:type="character" w:styleId="Refdecomentario">
    <w:name w:val="annotation reference"/>
    <w:basedOn w:val="Fuentedeprrafopredeter"/>
    <w:uiPriority w:val="99"/>
    <w:semiHidden/>
    <w:unhideWhenUsed/>
    <w:rsid w:val="00F703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03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036E"/>
    <w:rPr>
      <w:rFonts w:ascii="Calibri" w:eastAsia="Calibri" w:hAnsi="Calibri" w:cs="Calibri"/>
      <w:sz w:val="20"/>
      <w:szCs w:val="20"/>
      <w:lang w:eastAsia="es-CO"/>
    </w:rPr>
  </w:style>
  <w:style w:type="character" w:customStyle="1" w:styleId="Ttulo2Car">
    <w:name w:val="Título 2 Car"/>
    <w:basedOn w:val="Fuentedeprrafopredeter"/>
    <w:link w:val="Ttulo2"/>
    <w:uiPriority w:val="1"/>
    <w:rsid w:val="008C1CB6"/>
    <w:rPr>
      <w:rFonts w:ascii="Calibri" w:eastAsia="Calibri" w:hAnsi="Calibri" w:cs="Calibri"/>
      <w:b/>
      <w:sz w:val="36"/>
      <w:szCs w:val="36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783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3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6CU2h9mvnWbdIuqtLTuJNnBVAg==">AMUW2mU5DPg4u3hfDPIpF1VvBEPSGVD8udG7JmZxIrIb1/82tXggb0srxR+fZhYliKSkj0WTPCt36dnDr8jVgNiXe8ybBhLfvCRbZO8vnFoe2n+NyG2aBuE=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1090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Alider Diaz</dc:creator>
  <cp:lastModifiedBy>Alider Rafael Díaz Florez</cp:lastModifiedBy>
  <cp:revision>6</cp:revision>
  <dcterms:created xsi:type="dcterms:W3CDTF">2022-02-14T04:36:00Z</dcterms:created>
  <dcterms:modified xsi:type="dcterms:W3CDTF">2022-04-28T15:50:00Z</dcterms:modified>
</cp:coreProperties>
</file>