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2D9C" w:rsidRDefault="00342767">
      <w:pPr>
        <w:jc w:val="center"/>
        <w:rPr>
          <w:rFonts w:ascii="Candara" w:eastAsia="Candara" w:hAnsi="Candara" w:cs="Candara"/>
          <w:b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</w:rPr>
        <w:t>PRIMERA CONVOCATORIA INTERNA DE ALISTAMIENTO TECNOLÓGICO DE RESULTADOS DE I+D+i PARA EL FORTALECIMIENTO DE LA INVESTIGACIÓN E INNOVACIÓN DE LA UNIVERSIDAD DEL ATLÁNTICO -2021.</w:t>
      </w:r>
    </w:p>
    <w:p w14:paraId="00000002" w14:textId="77777777" w:rsidR="001B2D9C" w:rsidRDefault="001B2D9C">
      <w:pPr>
        <w:tabs>
          <w:tab w:val="left" w:pos="1380"/>
        </w:tabs>
        <w:jc w:val="center"/>
        <w:rPr>
          <w:rFonts w:ascii="Arial" w:eastAsia="Arial" w:hAnsi="Arial" w:cs="Arial"/>
          <w:b/>
        </w:rPr>
      </w:pPr>
    </w:p>
    <w:p w14:paraId="00000003" w14:textId="77777777" w:rsidR="001B2D9C" w:rsidRDefault="00342767">
      <w:pPr>
        <w:tabs>
          <w:tab w:val="left" w:pos="138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6. APÉNDICE PARA LA PRESENTACIÓN DE LA TECNOLOGÍA</w:t>
      </w:r>
    </w:p>
    <w:p w14:paraId="00000004" w14:textId="77777777" w:rsidR="001B2D9C" w:rsidRDefault="001B2D9C">
      <w:pPr>
        <w:tabs>
          <w:tab w:val="left" w:pos="1380"/>
        </w:tabs>
        <w:jc w:val="both"/>
        <w:rPr>
          <w:rFonts w:ascii="Arial" w:eastAsia="Arial" w:hAnsi="Arial" w:cs="Arial"/>
        </w:rPr>
      </w:pPr>
    </w:p>
    <w:p w14:paraId="00000005" w14:textId="77777777" w:rsidR="001B2D9C" w:rsidRDefault="00342767">
      <w:pPr>
        <w:pStyle w:val="Ttulo1"/>
        <w:tabs>
          <w:tab w:val="left" w:pos="1380"/>
        </w:tabs>
        <w:jc w:val="both"/>
      </w:pPr>
      <w:r>
        <w:t>Nombre de la tecnologí</w:t>
      </w:r>
      <w:r>
        <w:t>a.</w:t>
      </w:r>
    </w:p>
    <w:p w14:paraId="00000006" w14:textId="77777777" w:rsidR="001B2D9C" w:rsidRDefault="00342767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5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nombre de la tecnología puede presentarse de forma resumida, como una sigla, o el nombre comercial que se espera o desea emplear.</w:t>
      </w:r>
    </w:p>
    <w:p w14:paraId="00000007" w14:textId="77777777" w:rsidR="001B2D9C" w:rsidRDefault="001B2D9C">
      <w:pPr>
        <w:spacing w:before="6"/>
        <w:rPr>
          <w:rFonts w:ascii="Arial" w:eastAsia="Arial" w:hAnsi="Arial" w:cs="Arial"/>
        </w:rPr>
      </w:pPr>
    </w:p>
    <w:p w14:paraId="00000008" w14:textId="77777777" w:rsidR="001B2D9C" w:rsidRDefault="00342767">
      <w:pPr>
        <w:pStyle w:val="Ttulo1"/>
        <w:tabs>
          <w:tab w:val="left" w:pos="1380"/>
        </w:tabs>
        <w:jc w:val="both"/>
        <w:rPr>
          <w:b w:val="0"/>
        </w:rPr>
      </w:pPr>
      <w:r>
        <w:t>Descripción de la tecnología</w:t>
      </w:r>
      <w:r>
        <w:rPr>
          <w:b w:val="0"/>
        </w:rPr>
        <w:t>.</w:t>
      </w:r>
    </w:p>
    <w:p w14:paraId="00000009" w14:textId="77777777" w:rsidR="001B2D9C" w:rsidRDefault="00342767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este apartado se detallan aspectos como el problema general que resuelve la tecnología</w:t>
      </w:r>
      <w:r>
        <w:rPr>
          <w:rFonts w:ascii="Arial" w:eastAsia="Arial" w:hAnsi="Arial" w:cs="Arial"/>
          <w:color w:val="000000"/>
        </w:rPr>
        <w:t xml:space="preserve"> o la innovación, así como la solución que se ha desarrollado, involucrando algunos datos que puedan ser de interés para un lector. Adicionalmente, se incluyen detalles técnicos y económicos que pueden ser comprendidos por un potencial comprador o inversio</w:t>
      </w:r>
      <w:r>
        <w:rPr>
          <w:rFonts w:ascii="Arial" w:eastAsia="Arial" w:hAnsi="Arial" w:cs="Arial"/>
          <w:color w:val="000000"/>
        </w:rPr>
        <w:t>nista con un nivel intermedio de conocimiento en el campo técnico.</w:t>
      </w:r>
    </w:p>
    <w:p w14:paraId="0000000A" w14:textId="77777777" w:rsidR="001B2D9C" w:rsidRDefault="001B2D9C">
      <w:pPr>
        <w:spacing w:before="3"/>
        <w:rPr>
          <w:rFonts w:ascii="Arial" w:eastAsia="Arial" w:hAnsi="Arial" w:cs="Arial"/>
        </w:rPr>
      </w:pPr>
    </w:p>
    <w:p w14:paraId="0000000B" w14:textId="77777777" w:rsidR="001B2D9C" w:rsidRDefault="00342767">
      <w:pPr>
        <w:pStyle w:val="Ttulo1"/>
        <w:tabs>
          <w:tab w:val="left" w:pos="1380"/>
        </w:tabs>
        <w:ind w:left="1019" w:firstLine="0"/>
        <w:jc w:val="both"/>
        <w:rPr>
          <w:b w:val="0"/>
        </w:rPr>
      </w:pPr>
      <w:r>
        <w:t>Área temática, aplicaciones y usuarios.</w:t>
      </w:r>
    </w:p>
    <w:p w14:paraId="0000000C" w14:textId="77777777" w:rsidR="001B2D9C" w:rsidRDefault="00342767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esta sección se describe el área temática a la que se circunscribe la tecnología o la innovación y se describen sus principales aplicaciones. Adicionalmente, se detallan los correspondientes sectores o subsectores económicos que serían potenciales usuar</w:t>
      </w:r>
      <w:r>
        <w:rPr>
          <w:rFonts w:ascii="Arial" w:eastAsia="Arial" w:hAnsi="Arial" w:cs="Arial"/>
          <w:color w:val="000000"/>
        </w:rPr>
        <w:t>ios, especificando tipos de empresas o industrias, perfiles de usuarios finales, o aplicaciones técnicas específicas, transversales a diversos sectores.</w:t>
      </w:r>
    </w:p>
    <w:p w14:paraId="0000000D" w14:textId="77777777" w:rsidR="001B2D9C" w:rsidRDefault="001B2D9C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49"/>
        <w:jc w:val="both"/>
        <w:rPr>
          <w:rFonts w:ascii="Arial" w:eastAsia="Arial" w:hAnsi="Arial" w:cs="Arial"/>
          <w:color w:val="000000"/>
        </w:rPr>
      </w:pPr>
    </w:p>
    <w:p w14:paraId="0000000E" w14:textId="77777777" w:rsidR="001B2D9C" w:rsidRDefault="00342767">
      <w:pPr>
        <w:pStyle w:val="Ttulo1"/>
        <w:tabs>
          <w:tab w:val="left" w:pos="1380"/>
        </w:tabs>
        <w:spacing w:before="13" w:line="256" w:lineRule="auto"/>
        <w:ind w:right="650"/>
        <w:jc w:val="both"/>
      </w:pPr>
      <w:r>
        <w:t>Beneficios y ventajas.</w:t>
      </w:r>
    </w:p>
    <w:p w14:paraId="0000000F" w14:textId="77777777" w:rsidR="001B2D9C" w:rsidRDefault="00342767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Aquí se presentan los principales beneficios y ventajas derivadas del uso de la</w:t>
      </w:r>
      <w:r>
        <w:rPr>
          <w:rFonts w:ascii="Arial" w:eastAsia="Arial" w:hAnsi="Arial" w:cs="Arial"/>
          <w:color w:val="000000"/>
        </w:rPr>
        <w:t xml:space="preserve"> tecnología o la innovación, que podrían percibir sus usuarios. Puede tratarse de aspectos económicos (reducción de costos, ahorros en el proceso), técnicos (mejores tiempos, menores consumos energéticos, mayor rendimiento), ambientales (reducción de emisi</w:t>
      </w:r>
      <w:r>
        <w:rPr>
          <w:rFonts w:ascii="Arial" w:eastAsia="Arial" w:hAnsi="Arial" w:cs="Arial"/>
          <w:color w:val="000000"/>
        </w:rPr>
        <w:t>ones, menor impacto) y culturales. En la medida de lo posible, es recomendable divulgar datos precisos sobre los beneficios, que hayan sido previamente analizados y cuantificados.</w:t>
      </w:r>
    </w:p>
    <w:p w14:paraId="00000010" w14:textId="77777777" w:rsidR="001B2D9C" w:rsidRDefault="001B2D9C">
      <w:pPr>
        <w:pStyle w:val="Ttulo1"/>
        <w:tabs>
          <w:tab w:val="left" w:pos="1380"/>
        </w:tabs>
        <w:spacing w:before="13" w:line="256" w:lineRule="auto"/>
        <w:ind w:left="1019" w:right="650" w:firstLine="0"/>
        <w:jc w:val="both"/>
        <w:rPr>
          <w:b w:val="0"/>
        </w:rPr>
      </w:pPr>
    </w:p>
    <w:p w14:paraId="00000011" w14:textId="77777777" w:rsidR="001B2D9C" w:rsidRDefault="00342767">
      <w:pPr>
        <w:pStyle w:val="Ttulo1"/>
        <w:tabs>
          <w:tab w:val="left" w:pos="1380"/>
        </w:tabs>
        <w:jc w:val="both"/>
        <w:rPr>
          <w:b w:val="0"/>
        </w:rPr>
      </w:pPr>
      <w:r>
        <w:t>Estado de desarrollo.</w:t>
      </w:r>
    </w:p>
    <w:p w14:paraId="00000012" w14:textId="77777777" w:rsidR="001B2D9C" w:rsidRDefault="00342767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5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esta sección se describe el estado de desarrollo de la tecnología, aclarando si se encuentra a nivel de laboratorio, prototipo, escalado, detallando el tamaño, volumen o características actuales del equipo, dispositivo, proceso, entre otros.</w:t>
      </w:r>
    </w:p>
    <w:p w14:paraId="00000013" w14:textId="77777777" w:rsidR="001B2D9C" w:rsidRDefault="001B2D9C">
      <w:pPr>
        <w:spacing w:before="6"/>
        <w:rPr>
          <w:rFonts w:ascii="Arial" w:eastAsia="Arial" w:hAnsi="Arial" w:cs="Arial"/>
        </w:rPr>
      </w:pPr>
    </w:p>
    <w:p w14:paraId="00000014" w14:textId="77777777" w:rsidR="001B2D9C" w:rsidRDefault="00342767">
      <w:pPr>
        <w:pStyle w:val="Ttulo1"/>
        <w:tabs>
          <w:tab w:val="left" w:pos="1380"/>
        </w:tabs>
        <w:spacing w:before="60" w:line="255" w:lineRule="auto"/>
        <w:ind w:right="107"/>
        <w:jc w:val="both"/>
      </w:pPr>
      <w:r>
        <w:t>Diferencia</w:t>
      </w:r>
      <w:r>
        <w:t>l de tecnología</w:t>
      </w:r>
    </w:p>
    <w:p w14:paraId="00000015" w14:textId="77777777" w:rsidR="001B2D9C" w:rsidRDefault="00342767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este apartado se presentan las ventajas de la tecnología, si se trata de una tecnología disruptiva (p. e. tecnologías emergentes), si tiene potencial de ser disruptiva, o es una tecnología tradicional. También se presenta un análisis com</w:t>
      </w:r>
      <w:r>
        <w:rPr>
          <w:rFonts w:ascii="Arial" w:eastAsia="Arial" w:hAnsi="Arial" w:cs="Arial"/>
          <w:color w:val="000000"/>
        </w:rPr>
        <w:t>parativo de la tecnología o sus productos o servicios tecnológicos derivados, con relación a otras tecnologías existentes bien sea como inventos o como productos o servicios tecnológicos disponibles en el mercado.</w:t>
      </w:r>
    </w:p>
    <w:p w14:paraId="00000016" w14:textId="77777777" w:rsidR="001B2D9C" w:rsidRDefault="001B2D9C">
      <w:pPr>
        <w:pStyle w:val="Ttulo1"/>
        <w:tabs>
          <w:tab w:val="left" w:pos="1380"/>
        </w:tabs>
        <w:spacing w:before="60" w:line="255" w:lineRule="auto"/>
        <w:ind w:right="107" w:firstLine="0"/>
        <w:jc w:val="both"/>
        <w:rPr>
          <w:b w:val="0"/>
        </w:rPr>
      </w:pPr>
    </w:p>
    <w:p w14:paraId="00000017" w14:textId="77777777" w:rsidR="001B2D9C" w:rsidRDefault="001B2D9C">
      <w:pPr>
        <w:spacing w:before="3"/>
        <w:rPr>
          <w:rFonts w:ascii="Arial" w:eastAsia="Arial" w:hAnsi="Arial" w:cs="Arial"/>
        </w:rPr>
      </w:pPr>
    </w:p>
    <w:p w14:paraId="00000018" w14:textId="77777777" w:rsidR="001B2D9C" w:rsidRDefault="001B2D9C">
      <w:pPr>
        <w:spacing w:before="6"/>
        <w:rPr>
          <w:rFonts w:ascii="Arial" w:eastAsia="Arial" w:hAnsi="Arial" w:cs="Arial"/>
        </w:rPr>
      </w:pPr>
    </w:p>
    <w:p w14:paraId="00000019" w14:textId="77777777" w:rsidR="001B2D9C" w:rsidRDefault="001B2D9C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49"/>
        <w:jc w:val="both"/>
        <w:rPr>
          <w:rFonts w:ascii="Arial" w:eastAsia="Arial" w:hAnsi="Arial" w:cs="Arial"/>
          <w:color w:val="000000"/>
        </w:rPr>
      </w:pPr>
    </w:p>
    <w:sectPr w:rsidR="001B2D9C">
      <w:headerReference w:type="default" r:id="rId7"/>
      <w:pgSz w:w="12240" w:h="15840"/>
      <w:pgMar w:top="1640" w:right="740" w:bottom="1840" w:left="680" w:header="705" w:footer="1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8555" w14:textId="77777777" w:rsidR="00342767" w:rsidRDefault="00342767">
      <w:r>
        <w:separator/>
      </w:r>
    </w:p>
  </w:endnote>
  <w:endnote w:type="continuationSeparator" w:id="0">
    <w:p w14:paraId="4CE73598" w14:textId="77777777" w:rsidR="00342767" w:rsidRDefault="0034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7B01" w14:textId="77777777" w:rsidR="00342767" w:rsidRDefault="00342767">
      <w:r>
        <w:separator/>
      </w:r>
    </w:p>
  </w:footnote>
  <w:footnote w:type="continuationSeparator" w:id="0">
    <w:p w14:paraId="7019083F" w14:textId="77777777" w:rsidR="00342767" w:rsidRDefault="0034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1B2D9C" w:rsidRDefault="001B2D9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9C"/>
    <w:rsid w:val="00111832"/>
    <w:rsid w:val="001B2D9C"/>
    <w:rsid w:val="003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2F02DF2-CDE3-8845-AD73-486F364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79" w:hanging="360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"/>
      <w:ind w:left="1019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7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F06"/>
  </w:style>
  <w:style w:type="paragraph" w:styleId="Piedepgina">
    <w:name w:val="footer"/>
    <w:basedOn w:val="Normal"/>
    <w:link w:val="PiedepginaCar"/>
    <w:uiPriority w:val="99"/>
    <w:unhideWhenUsed/>
    <w:rsid w:val="004F7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F0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0S+VZkdiZ2zbXaB1qmQFYwqREA==">AMUW2mWMPSWNcGM0NQtcLFe1B1MfKzBnyk4jlvRaskX4QgEK5Tta2eF3f1YiIyqxNmO+XSCtmTT2aRPvWQXbc/ntlogLx0zCxzpMluc42H3tuqS5mI6zX94kSyYFWxjjmok4OFlxm3tf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Trujillo Beltran</dc:creator>
  <cp:lastModifiedBy>Microsoft Office User</cp:lastModifiedBy>
  <cp:revision>2</cp:revision>
  <dcterms:created xsi:type="dcterms:W3CDTF">2022-05-10T00:12:00Z</dcterms:created>
  <dcterms:modified xsi:type="dcterms:W3CDTF">2022-05-10T00:12:00Z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LastSaved">
    <vt:filetime>2022-03-07T00:00:00Z</vt:filetime>
  </property>
</Properties>
</file>