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0FAC" w14:textId="77777777" w:rsidR="00A86C85" w:rsidRDefault="00A86C8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7F471920" w14:textId="77777777" w:rsidR="00560834" w:rsidRDefault="00560834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345172E8" w14:textId="716D0AE0" w:rsidR="00327D0D" w:rsidRPr="003F7064" w:rsidRDefault="00A31050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  <w:r w:rsidRPr="00F63AFD">
        <w:rPr>
          <w:rFonts w:ascii="Candara" w:hAnsi="Candara" w:cs="Franklin Gothic Book"/>
          <w:b/>
          <w:bCs/>
          <w:color w:val="000000"/>
        </w:rPr>
        <w:t xml:space="preserve">INVITACIÓN PÚBLICA DE MAYOR CUANTÍA No. </w:t>
      </w:r>
      <w:r w:rsidR="002A60E7">
        <w:rPr>
          <w:rFonts w:ascii="Candara" w:hAnsi="Candara" w:cs="Franklin Gothic Book"/>
          <w:b/>
          <w:bCs/>
          <w:color w:val="000000"/>
        </w:rPr>
        <w:t>001-2024</w:t>
      </w:r>
    </w:p>
    <w:p w14:paraId="084FA343" w14:textId="77777777" w:rsidR="00A31050" w:rsidRPr="003F7064" w:rsidRDefault="00A31050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12D72D26" w14:textId="3A686627" w:rsidR="00327D0D" w:rsidRPr="003F7064" w:rsidRDefault="00327D0D" w:rsidP="00FB17A9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>AVISO DE CONVOCATORIA</w:t>
      </w:r>
    </w:p>
    <w:p w14:paraId="63EBC53F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66FAF5CC" w14:textId="0483DEC8" w:rsidR="00327D0D" w:rsidRPr="003F7064" w:rsidRDefault="003F7064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>El Suscrito Rector de la Universidad del Atlántico, nombrado por el Consejo Superior Universitario mediante Acuerdo superior No. 000014 del 11 de octubre de 2021 y posesionado mediante acta de posesión del 12 de octubre de 2021, en uso de sus facultades legales establecidas en la ley 30 de 1992 y en el literal h) del artículo 26 del acuerdo 004 de 2007 expedido por el Consejo Superior Universitario se permite convocar a los interesados a participar en el Proceso de contratación</w:t>
      </w:r>
      <w:r w:rsidR="00A31050" w:rsidRPr="003F7064">
        <w:rPr>
          <w:rFonts w:ascii="Candara" w:hAnsi="Candara"/>
        </w:rPr>
        <w:t>,</w:t>
      </w:r>
      <w:r w:rsidR="00327D0D" w:rsidRPr="003F7064">
        <w:rPr>
          <w:rFonts w:ascii="Candara" w:hAnsi="Candara"/>
        </w:rPr>
        <w:t xml:space="preserve"> </w:t>
      </w:r>
      <w:r w:rsidR="00A31050" w:rsidRPr="003F7064">
        <w:rPr>
          <w:rFonts w:ascii="Candara" w:hAnsi="Candara"/>
          <w:b/>
          <w:bCs/>
        </w:rPr>
        <w:t xml:space="preserve">INVITACIÓN PÚBLICA DE MAYOR CUANTÍA No. </w:t>
      </w:r>
      <w:r w:rsidR="00A31050" w:rsidRPr="00F63AFD">
        <w:rPr>
          <w:rFonts w:ascii="Candara" w:hAnsi="Candara"/>
          <w:b/>
          <w:bCs/>
        </w:rPr>
        <w:t>00</w:t>
      </w:r>
      <w:r w:rsidR="00223873">
        <w:rPr>
          <w:rFonts w:ascii="Candara" w:hAnsi="Candara"/>
          <w:b/>
          <w:bCs/>
        </w:rPr>
        <w:t>1</w:t>
      </w:r>
      <w:r w:rsidR="00A31050" w:rsidRPr="00F63AFD">
        <w:rPr>
          <w:rFonts w:ascii="Candara" w:hAnsi="Candara"/>
          <w:b/>
          <w:bCs/>
        </w:rPr>
        <w:t>-202</w:t>
      </w:r>
      <w:r w:rsidR="00223873">
        <w:rPr>
          <w:rFonts w:ascii="Candara" w:hAnsi="Candara"/>
          <w:b/>
          <w:bCs/>
        </w:rPr>
        <w:t>4</w:t>
      </w:r>
      <w:r w:rsidR="00A31050" w:rsidRPr="00F63AFD">
        <w:rPr>
          <w:rFonts w:ascii="Candara" w:hAnsi="Candara"/>
        </w:rPr>
        <w:t>, la cual tiene</w:t>
      </w:r>
      <w:r w:rsidR="00A31050" w:rsidRPr="003F7064">
        <w:rPr>
          <w:rFonts w:ascii="Candara" w:hAnsi="Candara"/>
        </w:rPr>
        <w:t xml:space="preserve"> por objeto:</w:t>
      </w:r>
      <w:r w:rsidR="00A31050" w:rsidRPr="003F7064">
        <w:rPr>
          <w:rFonts w:ascii="Candara" w:hAnsi="Candara"/>
          <w:b/>
          <w:bCs/>
        </w:rPr>
        <w:t xml:space="preserve"> </w:t>
      </w:r>
      <w:r w:rsidR="004F1459" w:rsidRPr="003F7064">
        <w:rPr>
          <w:rFonts w:ascii="Candara" w:hAnsi="Candara"/>
          <w:b/>
          <w:bCs/>
          <w:i/>
          <w:iCs/>
        </w:rPr>
        <w:t>“</w:t>
      </w:r>
      <w:r w:rsidR="004F1459" w:rsidRPr="004F1459">
        <w:rPr>
          <w:rFonts w:ascii="Candara" w:hAnsi="Candara" w:cs="Arial"/>
          <w:b/>
          <w:bCs/>
          <w:i/>
        </w:rPr>
        <w:t>CONTRATAR LA PRESTACIÓN DEL SERVICIO DE ASEO Y MANTENIMIENTO PARA LAS DIFERENTES ÁREAS Y EQUIPOS; CON LOS RESPECTIVOS INSUMOS, HERRAMIENTAS Y ACCESORIOS NECESARIOS PARA LA REALIZACIÓN DE ESTAS LABORES EN LA UNIVERSIDAD DEL ATLÁNTICO Y SUS SEDES ALTERNAS, CUMPLIENDO CON LA NORMATIVA APLICABLE Y TODOS LOS PROTOCOLOS DE BIOSEGURIDAD</w:t>
      </w:r>
      <w:r w:rsidR="004F1459" w:rsidRPr="003F7064">
        <w:rPr>
          <w:rFonts w:ascii="Candara" w:hAnsi="Candara"/>
          <w:b/>
          <w:bCs/>
          <w:i/>
          <w:iCs/>
        </w:rPr>
        <w:t>”</w:t>
      </w:r>
    </w:p>
    <w:p w14:paraId="44B4933D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5E8155DD" w14:textId="27E80A8D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1. </w:t>
      </w:r>
      <w:r w:rsidR="00FB17A9" w:rsidRPr="003F7064">
        <w:rPr>
          <w:rFonts w:ascii="Candara" w:hAnsi="Candara"/>
          <w:b/>
          <w:bCs/>
        </w:rPr>
        <w:t>INFORMACIÓN</w:t>
      </w:r>
      <w:r w:rsidRPr="003F7064">
        <w:rPr>
          <w:rFonts w:ascii="Candara" w:hAnsi="Candara"/>
          <w:b/>
          <w:bCs/>
        </w:rPr>
        <w:t xml:space="preserve"> ENTIDAD CONTRATANTE </w:t>
      </w:r>
    </w:p>
    <w:p w14:paraId="22C7DCCC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C7431F" w14:paraId="601EA418" w14:textId="77777777" w:rsidTr="00C7431F"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C9C8276" w14:textId="0DB863E5" w:rsidR="00C7431F" w:rsidRPr="002E1879" w:rsidRDefault="00C7431F" w:rsidP="00C7431F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 w:rsidRPr="002E1879">
              <w:rPr>
                <w:rFonts w:ascii="Candara" w:hAnsi="Candara"/>
                <w:b/>
              </w:rPr>
              <w:t>Nombre de la Entidad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B45C2A1" w14:textId="5A45F228" w:rsidR="00C7431F" w:rsidRPr="002E1879" w:rsidRDefault="00C7431F" w:rsidP="00C7431F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 w:rsidRPr="002E1879">
              <w:rPr>
                <w:rFonts w:ascii="Candara" w:hAnsi="Candara"/>
                <w:b/>
              </w:rPr>
              <w:t>Identificación de la Entidad</w:t>
            </w:r>
          </w:p>
        </w:tc>
      </w:tr>
      <w:tr w:rsidR="00C7431F" w14:paraId="39751294" w14:textId="77777777" w:rsidTr="00C7431F">
        <w:tc>
          <w:tcPr>
            <w:tcW w:w="2500" w:type="pct"/>
            <w:vAlign w:val="center"/>
          </w:tcPr>
          <w:p w14:paraId="2CCA5BC5" w14:textId="6C9E4416" w:rsidR="00C7431F" w:rsidRDefault="00C7431F" w:rsidP="00C7431F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2E1879">
              <w:rPr>
                <w:rFonts w:ascii="Candara" w:hAnsi="Candara"/>
              </w:rPr>
              <w:t>Universidad del Atlántico</w:t>
            </w:r>
          </w:p>
        </w:tc>
        <w:tc>
          <w:tcPr>
            <w:tcW w:w="2500" w:type="pct"/>
            <w:vAlign w:val="center"/>
          </w:tcPr>
          <w:p w14:paraId="6A2F5454" w14:textId="64A8D7DC" w:rsidR="00C7431F" w:rsidRDefault="00C7431F" w:rsidP="00C7431F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3F7064">
              <w:rPr>
                <w:rFonts w:ascii="Candara" w:hAnsi="Candara"/>
              </w:rPr>
              <w:t>NIT</w:t>
            </w:r>
            <w:r>
              <w:rPr>
                <w:rFonts w:ascii="Candara" w:hAnsi="Candara"/>
              </w:rPr>
              <w:t xml:space="preserve"> </w:t>
            </w:r>
            <w:r w:rsidRPr="003F7064">
              <w:rPr>
                <w:rFonts w:ascii="Candara" w:hAnsi="Candara"/>
              </w:rPr>
              <w:t xml:space="preserve"> 890.102.257-3</w:t>
            </w:r>
          </w:p>
        </w:tc>
      </w:tr>
    </w:tbl>
    <w:p w14:paraId="6A64EBA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3CB0D329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2. DIRECCIÓN, CORREO ELECTRÓNICO Y TELÉFONO EN DONDE LA ENTIDAD ATENDERÁ A LOS INTERESADOS EN PARTICIPAR EN EL PROCESO DE SELECCIÓN. </w:t>
      </w:r>
    </w:p>
    <w:p w14:paraId="66A1AAE7" w14:textId="3FD69832" w:rsidR="00327D0D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018"/>
        <w:gridCol w:w="3146"/>
        <w:gridCol w:w="2664"/>
      </w:tblGrid>
      <w:tr w:rsidR="00CB6CDE" w14:paraId="636BCC86" w14:textId="3C61CD1E" w:rsidTr="00CB6CDE">
        <w:tc>
          <w:tcPr>
            <w:tcW w:w="1709" w:type="pct"/>
            <w:shd w:val="clear" w:color="auto" w:fill="D9D9D9" w:themeFill="background1" w:themeFillShade="D9"/>
            <w:vAlign w:val="center"/>
          </w:tcPr>
          <w:p w14:paraId="6E780E0A" w14:textId="0F2449FB" w:rsidR="00CB6CDE" w:rsidRPr="002E1879" w:rsidRDefault="00CB6CDE" w:rsidP="000A79F1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Dirección</w:t>
            </w:r>
            <w:r w:rsidRPr="002E1879">
              <w:rPr>
                <w:rFonts w:ascii="Candara" w:hAnsi="Candara"/>
                <w:b/>
              </w:rPr>
              <w:t xml:space="preserve"> de </w:t>
            </w:r>
            <w:r w:rsidR="000A79F1">
              <w:rPr>
                <w:rFonts w:ascii="Candara" w:hAnsi="Candara"/>
                <w:b/>
              </w:rPr>
              <w:t>Atención</w:t>
            </w:r>
          </w:p>
        </w:tc>
        <w:tc>
          <w:tcPr>
            <w:tcW w:w="1782" w:type="pct"/>
            <w:shd w:val="clear" w:color="auto" w:fill="D9D9D9" w:themeFill="background1" w:themeFillShade="D9"/>
            <w:vAlign w:val="center"/>
          </w:tcPr>
          <w:p w14:paraId="0EBF7EB0" w14:textId="35C2DC6C" w:rsidR="00CB6CDE" w:rsidRPr="002E1879" w:rsidRDefault="00CB6CDE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Correo Electrónico</w:t>
            </w:r>
            <w:r w:rsidR="000A79F1">
              <w:rPr>
                <w:rFonts w:ascii="Candara" w:hAnsi="Candara"/>
                <w:b/>
              </w:rPr>
              <w:t xml:space="preserve"> del Departamento de Gestión de Compras y Contratación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0F06D544" w14:textId="6749F332" w:rsidR="00CB6CDE" w:rsidRDefault="00CB6CDE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Página Oficinal de la Universidad</w:t>
            </w:r>
            <w:r w:rsidR="000A79F1">
              <w:rPr>
                <w:rFonts w:ascii="Candara" w:hAnsi="Candara"/>
                <w:b/>
              </w:rPr>
              <w:t xml:space="preserve"> – Sección Proveedores</w:t>
            </w:r>
          </w:p>
        </w:tc>
      </w:tr>
      <w:tr w:rsidR="00CB6CDE" w14:paraId="7C3B67CB" w14:textId="143039A5" w:rsidTr="00CB6CDE">
        <w:tc>
          <w:tcPr>
            <w:tcW w:w="1709" w:type="pct"/>
            <w:vAlign w:val="center"/>
          </w:tcPr>
          <w:p w14:paraId="39921F6D" w14:textId="467418E3" w:rsidR="00CB6CDE" w:rsidRDefault="00CB6CDE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r w:rsidRPr="003F7064">
              <w:rPr>
                <w:rFonts w:ascii="Candara" w:hAnsi="Candara"/>
              </w:rPr>
              <w:t>Ciudadela Universitaria localizada en el km 7, Antigua Vía a Puerto Colombia - Atlántico (Carrera 30 No. 8 – 49), Oficina de Gestión de Compras y Contratación</w:t>
            </w:r>
            <w:r>
              <w:rPr>
                <w:rFonts w:ascii="Candara" w:hAnsi="Candara"/>
              </w:rPr>
              <w:t>.</w:t>
            </w:r>
          </w:p>
        </w:tc>
        <w:tc>
          <w:tcPr>
            <w:tcW w:w="1782" w:type="pct"/>
            <w:vAlign w:val="center"/>
          </w:tcPr>
          <w:p w14:paraId="35CC5DE8" w14:textId="333D791D" w:rsidR="00CB6CDE" w:rsidRDefault="005F60AF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hyperlink r:id="rId8" w:history="1">
              <w:r w:rsidR="00CB6CDE" w:rsidRPr="00776644">
                <w:rPr>
                  <w:rStyle w:val="Hipervnculo"/>
                  <w:rFonts w:ascii="Candara" w:hAnsi="Candara"/>
                </w:rPr>
                <w:t>bienesysuministros@mail.uniatlantico.edu.co</w:t>
              </w:r>
            </w:hyperlink>
          </w:p>
        </w:tc>
        <w:tc>
          <w:tcPr>
            <w:tcW w:w="1509" w:type="pct"/>
            <w:vAlign w:val="center"/>
          </w:tcPr>
          <w:p w14:paraId="19201B4D" w14:textId="2106E595" w:rsidR="00CB6CDE" w:rsidRPr="003F7064" w:rsidRDefault="005F60AF" w:rsidP="00CB6CDE">
            <w:pPr>
              <w:autoSpaceDE w:val="0"/>
              <w:autoSpaceDN w:val="0"/>
              <w:adjustRightInd w:val="0"/>
              <w:jc w:val="center"/>
              <w:rPr>
                <w:rFonts w:ascii="Candara" w:hAnsi="Candara"/>
              </w:rPr>
            </w:pPr>
            <w:hyperlink r:id="rId9" w:history="1">
              <w:r w:rsidR="00CB6CDE" w:rsidRPr="003F7064">
                <w:rPr>
                  <w:rStyle w:val="Hipervnculo"/>
                  <w:rFonts w:ascii="Candara" w:hAnsi="Candara"/>
                </w:rPr>
                <w:t>https://www.uniatlantico.edu.co/proveedores/</w:t>
              </w:r>
            </w:hyperlink>
          </w:p>
        </w:tc>
      </w:tr>
    </w:tbl>
    <w:p w14:paraId="7ED118A0" w14:textId="1B03C093" w:rsidR="00E85E21" w:rsidRDefault="00E85E2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79FF8C8F" w14:textId="5BC03CE3" w:rsidR="000A79F1" w:rsidRDefault="000A79F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78ECC2E1" w14:textId="2DFD1997" w:rsidR="000A79F1" w:rsidRDefault="000A79F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61CB8667" w14:textId="77777777" w:rsidR="000A79F1" w:rsidRPr="003F7064" w:rsidRDefault="000A79F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4CA9FA60" w14:textId="2FF708CC" w:rsidR="00E85E21" w:rsidRPr="003F7064" w:rsidRDefault="00E85E21" w:rsidP="00E85E21">
      <w:pPr>
        <w:autoSpaceDE w:val="0"/>
        <w:autoSpaceDN w:val="0"/>
        <w:adjustRightInd w:val="0"/>
        <w:spacing w:after="0" w:line="240" w:lineRule="auto"/>
        <w:rPr>
          <w:rStyle w:val="Hipervnculo"/>
          <w:rFonts w:ascii="Candara" w:hAnsi="Candara"/>
          <w:color w:val="auto"/>
          <w:u w:val="none"/>
        </w:rPr>
      </w:pPr>
    </w:p>
    <w:p w14:paraId="7C82C40F" w14:textId="77777777" w:rsidR="00833311" w:rsidRPr="003F7064" w:rsidRDefault="00327D0D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  <w:color w:val="000000"/>
        </w:rPr>
      </w:pPr>
      <w:r w:rsidRPr="003F7064">
        <w:rPr>
          <w:rFonts w:ascii="Candara" w:hAnsi="Candara"/>
          <w:b/>
          <w:bCs/>
          <w:color w:val="000000"/>
        </w:rPr>
        <w:t xml:space="preserve">3. OBJETO DEL CONTRATO A CELEBRAR </w:t>
      </w:r>
    </w:p>
    <w:p w14:paraId="3C66BF9F" w14:textId="77777777" w:rsidR="00833311" w:rsidRPr="003F7064" w:rsidRDefault="00833311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  <w:color w:val="000000"/>
        </w:rPr>
      </w:pPr>
    </w:p>
    <w:p w14:paraId="00B8C937" w14:textId="591AA602" w:rsidR="00833311" w:rsidRPr="003F7064" w:rsidRDefault="008E26BA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color w:val="000000"/>
        </w:rPr>
      </w:pPr>
      <w:r w:rsidRPr="003F7064">
        <w:rPr>
          <w:rFonts w:ascii="Candara" w:hAnsi="Candara"/>
          <w:color w:val="000000"/>
        </w:rPr>
        <w:t>“</w:t>
      </w:r>
      <w:r w:rsidR="00EA4F70" w:rsidRPr="002D2011">
        <w:rPr>
          <w:rFonts w:ascii="Candara" w:hAnsi="Candara" w:cs="Arial"/>
          <w:b/>
          <w:bCs/>
          <w:i/>
        </w:rPr>
        <w:t>CONTRATAR LA PRESTACIÓN DEL SERVICIO DE ASEO Y MANTENIMIENTO PARA LAS DIFERENTES ÁREAS Y EQUIPOS; CON LOS RESPECTIVOS INSUMOS, HERRAMIENTAS Y ACCESORIOS NECESARIOS PARA LA REALIZACIÓN DE ESTAS LABORES EN LA UNIVERSIDAD DEL ATLÁNTICO Y SUS SEDES ALTERNAS, CUMPLIENDO CON LA NORMATIVA APLICABLE Y TODOS LOS PROTOCOLOS DE BIOSEGURIDAD</w:t>
      </w:r>
      <w:r w:rsidR="00A725EE">
        <w:rPr>
          <w:rFonts w:ascii="Candara" w:hAnsi="Candara" w:cs="Arial"/>
          <w:b/>
          <w:bCs/>
        </w:rPr>
        <w:t>”.</w:t>
      </w:r>
    </w:p>
    <w:p w14:paraId="57D09614" w14:textId="77777777" w:rsidR="008E26BA" w:rsidRPr="003F7064" w:rsidRDefault="008E26BA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color w:val="000000"/>
        </w:rPr>
      </w:pPr>
    </w:p>
    <w:p w14:paraId="2958B85F" w14:textId="489B1671" w:rsidR="00327D0D" w:rsidRPr="003F7064" w:rsidRDefault="00327D0D" w:rsidP="00833311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4. </w:t>
      </w:r>
      <w:r w:rsidRPr="003F7064">
        <w:rPr>
          <w:rFonts w:ascii="Candara" w:hAnsi="Candara"/>
          <w:b/>
          <w:bCs/>
          <w:color w:val="000000"/>
        </w:rPr>
        <w:t>RÉGIMEN JURÍDICO APLICABLE</w:t>
      </w:r>
      <w:r w:rsidRPr="003F7064">
        <w:rPr>
          <w:rFonts w:ascii="Candara" w:hAnsi="Candara"/>
          <w:b/>
          <w:bCs/>
        </w:rPr>
        <w:t xml:space="preserve"> </w:t>
      </w:r>
    </w:p>
    <w:p w14:paraId="4BA5DDF1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354040B1" w14:textId="51139C1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>El régimen jurídico aplicable al presente Proceso de Selección y del Contrato que se derive de su adjudicación estará sometido a la legislación y jurisdicción colombiana y se regirá para todos sus efectos por lo dispuesto en la Ley 30 de</w:t>
      </w:r>
      <w:r w:rsidR="00A75830">
        <w:rPr>
          <w:rFonts w:ascii="Candara" w:hAnsi="Candara"/>
        </w:rPr>
        <w:t xml:space="preserve"> </w:t>
      </w:r>
      <w:r w:rsidRPr="003F7064">
        <w:rPr>
          <w:rFonts w:ascii="Candara" w:hAnsi="Candara"/>
        </w:rPr>
        <w:t xml:space="preserve">1992, sus decretos reglamentarios y el </w:t>
      </w:r>
      <w:r w:rsidR="00A75830" w:rsidRPr="00A75830">
        <w:rPr>
          <w:rFonts w:ascii="Candara" w:hAnsi="Candara"/>
        </w:rPr>
        <w:t>Acuerdo Superior No. 000023 del 27 de noviembre de 2023</w:t>
      </w:r>
      <w:r w:rsidRPr="003F7064">
        <w:rPr>
          <w:rFonts w:ascii="Candara" w:hAnsi="Candara"/>
        </w:rPr>
        <w:t xml:space="preserve"> y por las normas civiles y comerciales que regulen el objeto del Contrato. </w:t>
      </w:r>
    </w:p>
    <w:p w14:paraId="7CFE8D7B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4C8696F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5. PLAZO ESTIMADO DEL CONTRATO </w:t>
      </w:r>
    </w:p>
    <w:p w14:paraId="6259DE70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2CB759B0" w14:textId="350D756E" w:rsidR="00327D0D" w:rsidRPr="003F7064" w:rsidRDefault="00833311" w:rsidP="009746D0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La duración del Contrato que se suscriba como resultado del presente proceso de Invitación Pública, será </w:t>
      </w:r>
      <w:r w:rsidR="009746D0">
        <w:rPr>
          <w:rFonts w:ascii="Candara" w:hAnsi="Candara"/>
        </w:rPr>
        <w:t>h</w:t>
      </w:r>
      <w:r w:rsidR="009746D0" w:rsidRPr="009746D0">
        <w:rPr>
          <w:rFonts w:ascii="Candara" w:hAnsi="Candara"/>
        </w:rPr>
        <w:t>asta el treinta y uno (31) de diciembre del 2024 o hasta agotarse el recurso, a</w:t>
      </w:r>
      <w:r w:rsidR="001C00D8">
        <w:rPr>
          <w:rFonts w:ascii="Candara" w:hAnsi="Candara"/>
        </w:rPr>
        <w:t xml:space="preserve"> </w:t>
      </w:r>
      <w:r w:rsidR="009746D0" w:rsidRPr="009746D0">
        <w:rPr>
          <w:rFonts w:ascii="Candara" w:hAnsi="Candara"/>
        </w:rPr>
        <w:t>partir de la fecha de suscripción del Acta de Inicio, previo cumplimiento de los</w:t>
      </w:r>
      <w:r w:rsidR="009746D0">
        <w:rPr>
          <w:rFonts w:ascii="Candara" w:hAnsi="Candara"/>
        </w:rPr>
        <w:t xml:space="preserve"> </w:t>
      </w:r>
      <w:r w:rsidR="009746D0" w:rsidRPr="009746D0">
        <w:rPr>
          <w:rFonts w:ascii="Candara" w:hAnsi="Candara"/>
        </w:rPr>
        <w:t>requisitos de perfeccionamiento y legalización del contrato</w:t>
      </w:r>
      <w:r w:rsidR="008E26BA" w:rsidRPr="003F7064">
        <w:rPr>
          <w:rFonts w:ascii="Candara" w:hAnsi="Candara"/>
        </w:rPr>
        <w:t>.</w:t>
      </w:r>
    </w:p>
    <w:p w14:paraId="10F8771A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26FDE2D5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6. FECHA LÍMITE PARA LA PRESENTACIÓN DE LAS OFERTAS Y LUGAR Y FORMA DE PRESENTACIÓN DE LAS MISMAS. </w:t>
      </w:r>
    </w:p>
    <w:p w14:paraId="74F3DCAB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4A657D6A" w14:textId="768D84D3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El plazo para presentar las ofertas será el indicado en el “Cronograma del Proceso de Selección” incluido en el Pliego de Condiciones Definitivo y publicada en la página web de la Universidad. </w:t>
      </w:r>
    </w:p>
    <w:p w14:paraId="32891790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5059B0CD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Las ofertas deberán ser presentadas en las condiciones, plazos y con los requisitos exigidos en el pliego de condiciones y sus anexos. </w:t>
      </w:r>
    </w:p>
    <w:p w14:paraId="1BE078E0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0D89D908" w14:textId="482405A1" w:rsidR="00327D0D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La forma de presentación será la indicada en el proyecto de pliego de condiciones. </w:t>
      </w:r>
    </w:p>
    <w:p w14:paraId="28F8C1AA" w14:textId="6A2A57DE" w:rsidR="0098633C" w:rsidRPr="003F7064" w:rsidRDefault="0098633C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br/>
      </w:r>
    </w:p>
    <w:p w14:paraId="7C57CF76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4FBECD9D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lastRenderedPageBreak/>
        <w:t xml:space="preserve">7. EL VALOR ESTIMADO DEL CONTRATO Y LA MANIFESTACIÓN EXPRESA DE QUE LA ENTIDAD CUENTA CON LA DISPONIBILIDAD PRESUPUESTAL. </w:t>
      </w:r>
    </w:p>
    <w:p w14:paraId="65E2E1AA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22C1C6C9" w14:textId="47FD88B3" w:rsidR="00327D0D" w:rsidRDefault="0098633C" w:rsidP="003F7064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" w:hAnsi="Candara"/>
        </w:rPr>
      </w:pPr>
      <w:r>
        <w:rPr>
          <w:rFonts w:ascii="Candara" w:hAnsi="Candara"/>
        </w:rPr>
        <w:t>E</w:t>
      </w:r>
      <w:r w:rsidR="00327D0D" w:rsidRPr="003F7064">
        <w:rPr>
          <w:rFonts w:ascii="Candara" w:hAnsi="Candara"/>
        </w:rPr>
        <w:t xml:space="preserve">l presupuesto oficial destinado para el presente proceso contractual se estima en </w:t>
      </w:r>
      <w:r w:rsidR="00D517D2">
        <w:rPr>
          <w:rFonts w:ascii="Candara" w:eastAsia="Arial" w:hAnsi="Candara"/>
          <w:b/>
          <w:i/>
        </w:rPr>
        <w:t xml:space="preserve">Tres </w:t>
      </w:r>
      <w:r w:rsidRPr="0098633C">
        <w:rPr>
          <w:rFonts w:ascii="Candara" w:eastAsia="Arial" w:hAnsi="Candara"/>
          <w:b/>
          <w:i/>
        </w:rPr>
        <w:t xml:space="preserve">mil </w:t>
      </w:r>
      <w:r w:rsidR="00D517D2">
        <w:rPr>
          <w:rFonts w:ascii="Candara" w:eastAsia="Arial" w:hAnsi="Candara"/>
          <w:b/>
          <w:i/>
        </w:rPr>
        <w:t xml:space="preserve">seiscientos noventa </w:t>
      </w:r>
      <w:r w:rsidRPr="0098633C">
        <w:rPr>
          <w:rFonts w:ascii="Candara" w:eastAsia="Arial" w:hAnsi="Candara"/>
          <w:b/>
          <w:i/>
        </w:rPr>
        <w:t>millones de pesos ($</w:t>
      </w:r>
      <w:r w:rsidR="00D517D2">
        <w:rPr>
          <w:rFonts w:ascii="Candara" w:eastAsia="Arial" w:hAnsi="Candara"/>
          <w:b/>
          <w:i/>
        </w:rPr>
        <w:t>3.690</w:t>
      </w:r>
      <w:r w:rsidRPr="0098633C">
        <w:rPr>
          <w:rFonts w:ascii="Candara" w:eastAsia="Arial" w:hAnsi="Candara"/>
          <w:b/>
          <w:i/>
        </w:rPr>
        <w:t xml:space="preserve">.000.000.00) </w:t>
      </w:r>
      <w:r w:rsidRPr="0098633C">
        <w:rPr>
          <w:rFonts w:ascii="Candara" w:eastAsia="Arial" w:hAnsi="Candara"/>
          <w:i/>
        </w:rPr>
        <w:t>Moneda Legal Colombiana, incluye IVA y todos los tributos que se generen con ocasión a la celebración, ejecución y liquidación del contrato</w:t>
      </w:r>
      <w:r w:rsidR="003F7064" w:rsidRPr="0098633C">
        <w:rPr>
          <w:rFonts w:ascii="Candara" w:eastAsia="Arial" w:hAnsi="Candara"/>
        </w:rPr>
        <w:t>.</w:t>
      </w:r>
    </w:p>
    <w:p w14:paraId="24CC4DFA" w14:textId="4CD82F82" w:rsidR="0052578F" w:rsidRDefault="0052578F" w:rsidP="003F7064">
      <w:pPr>
        <w:autoSpaceDE w:val="0"/>
        <w:autoSpaceDN w:val="0"/>
        <w:adjustRightInd w:val="0"/>
        <w:spacing w:after="0" w:line="240" w:lineRule="auto"/>
        <w:jc w:val="both"/>
        <w:rPr>
          <w:rFonts w:ascii="Candara" w:eastAsia="Arial" w:hAnsi="Candara"/>
        </w:rPr>
      </w:pPr>
    </w:p>
    <w:p w14:paraId="7EF3CD1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8. CONDICIONES PARA PARTICIPAR EN EL PROCESO DE CONTRATACIÓN </w:t>
      </w:r>
    </w:p>
    <w:p w14:paraId="6A0F841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704AF15E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Los interesados en el proceso, podrán participar con observancia de los requisitos indicados en el Pliego de Condiciones. </w:t>
      </w:r>
    </w:p>
    <w:p w14:paraId="061A97E4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4541B94E" w14:textId="7F9CAE9C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  <w:b/>
          <w:bCs/>
        </w:rPr>
      </w:pPr>
      <w:r w:rsidRPr="003F7064">
        <w:rPr>
          <w:rFonts w:ascii="Candara" w:hAnsi="Candara"/>
          <w:b/>
          <w:bCs/>
        </w:rPr>
        <w:t xml:space="preserve">9. CRONOGRAMA </w:t>
      </w:r>
    </w:p>
    <w:p w14:paraId="056EB703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/>
        </w:rPr>
      </w:pPr>
    </w:p>
    <w:p w14:paraId="036FA11F" w14:textId="3710887E" w:rsidR="00327D0D" w:rsidRDefault="00327D0D" w:rsidP="00327D0D">
      <w:pPr>
        <w:jc w:val="both"/>
        <w:rPr>
          <w:rFonts w:ascii="Candara" w:hAnsi="Candara"/>
        </w:rPr>
      </w:pPr>
      <w:r w:rsidRPr="003F7064">
        <w:rPr>
          <w:rFonts w:ascii="Candara" w:hAnsi="Candara"/>
        </w:rPr>
        <w:t xml:space="preserve">Sin perjuicio de las modificaciones a que hubiere lugar en el curso del proceso de selección, el pliego de condiciones incluye el cronograma del proceso de igual manera, será debidamente informado en la </w:t>
      </w:r>
      <w:r w:rsidR="00833311" w:rsidRPr="003F7064">
        <w:rPr>
          <w:rFonts w:ascii="Candara" w:hAnsi="Candara"/>
        </w:rPr>
        <w:t>página</w:t>
      </w:r>
      <w:r w:rsidRPr="003F7064">
        <w:rPr>
          <w:rFonts w:ascii="Candara" w:hAnsi="Candara"/>
        </w:rPr>
        <w:t xml:space="preserve"> web de la universidad.</w:t>
      </w:r>
    </w:p>
    <w:tbl>
      <w:tblPr>
        <w:tblW w:w="88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8"/>
        <w:gridCol w:w="1807"/>
        <w:gridCol w:w="5053"/>
      </w:tblGrid>
      <w:tr w:rsidR="00251B82" w:rsidRPr="00DD0BA5" w14:paraId="5EFCA6E0" w14:textId="77777777" w:rsidTr="00430A11">
        <w:trPr>
          <w:trHeight w:val="675"/>
        </w:trPr>
        <w:tc>
          <w:tcPr>
            <w:tcW w:w="1968" w:type="dxa"/>
            <w:shd w:val="clear" w:color="auto" w:fill="002060"/>
            <w:vAlign w:val="center"/>
          </w:tcPr>
          <w:p w14:paraId="6F514611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>ACTIVIDAD</w:t>
            </w:r>
          </w:p>
        </w:tc>
        <w:tc>
          <w:tcPr>
            <w:tcW w:w="1807" w:type="dxa"/>
            <w:shd w:val="clear" w:color="auto" w:fill="002060"/>
            <w:vAlign w:val="center"/>
          </w:tcPr>
          <w:p w14:paraId="1BF9FDD4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>FECHA Y HORA</w:t>
            </w:r>
          </w:p>
        </w:tc>
        <w:tc>
          <w:tcPr>
            <w:tcW w:w="5053" w:type="dxa"/>
            <w:shd w:val="clear" w:color="auto" w:fill="002060"/>
            <w:vAlign w:val="center"/>
          </w:tcPr>
          <w:p w14:paraId="608B6709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>LUGAR DE CONSULTA</w:t>
            </w:r>
          </w:p>
        </w:tc>
      </w:tr>
      <w:tr w:rsidR="00251B82" w:rsidRPr="00DD0BA5" w14:paraId="493115BB" w14:textId="77777777" w:rsidTr="00430A11">
        <w:trPr>
          <w:trHeight w:val="20"/>
        </w:trPr>
        <w:tc>
          <w:tcPr>
            <w:tcW w:w="1968" w:type="dxa"/>
            <w:shd w:val="clear" w:color="auto" w:fill="auto"/>
            <w:vAlign w:val="center"/>
          </w:tcPr>
          <w:p w14:paraId="1D9ABAB7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PUBLICACIÓN DEL AVISO DE CONVOCATORIA PÚBLICA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3F9C211" w14:textId="1446DA12" w:rsidR="00251B82" w:rsidRPr="00DD0BA5" w:rsidRDefault="004D70FA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19</w:t>
            </w:r>
            <w:r w:rsidR="00251B82"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2F96D9DF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Departamento del Departamento de Gestión de Compras y Contratación; y a través de la página oficial de la Universidad en el siguiente link:  </w:t>
            </w:r>
            <w:bookmarkStart w:id="0" w:name="_Hlk112613268"/>
            <w:r w:rsidRPr="00DD0BA5">
              <w:rPr>
                <w:rFonts w:asciiTheme="minorHAnsi" w:hAnsiTheme="minorHAnsi"/>
              </w:rPr>
              <w:fldChar w:fldCharType="begin"/>
            </w:r>
            <w:r w:rsidRPr="00DD0BA5">
              <w:rPr>
                <w:rFonts w:ascii="Candara" w:hAnsi="Candara"/>
                <w:sz w:val="23"/>
                <w:szCs w:val="23"/>
              </w:rPr>
              <w:instrText xml:space="preserve"> HYPERLINK "https://www.uniatlantico.edu.co/proveedores/" </w:instrText>
            </w:r>
            <w:r w:rsidRPr="00DD0BA5">
              <w:rPr>
                <w:rFonts w:asciiTheme="minorHAnsi" w:hAnsiTheme="minorHAnsi"/>
              </w:rPr>
              <w:fldChar w:fldCharType="separate"/>
            </w:r>
            <w:r w:rsidRPr="00DD0BA5">
              <w:rPr>
                <w:rStyle w:val="Hipervnculo"/>
                <w:rFonts w:ascii="Candara" w:hAnsi="Candara"/>
                <w:sz w:val="23"/>
                <w:szCs w:val="23"/>
              </w:rPr>
              <w:t>https://www.uniatlantico.edu.co/proveedores/</w:t>
            </w:r>
            <w:r w:rsidRPr="00DD0BA5">
              <w:rPr>
                <w:rStyle w:val="Hipervnculo"/>
                <w:rFonts w:ascii="Candara" w:hAnsi="Candara"/>
                <w:sz w:val="23"/>
                <w:szCs w:val="23"/>
              </w:rPr>
              <w:fldChar w:fldCharType="end"/>
            </w:r>
            <w:bookmarkEnd w:id="0"/>
          </w:p>
        </w:tc>
      </w:tr>
      <w:tr w:rsidR="00251B82" w:rsidRPr="00DD0BA5" w14:paraId="4E889A1F" w14:textId="77777777" w:rsidTr="00430A11">
        <w:trPr>
          <w:trHeight w:val="615"/>
        </w:trPr>
        <w:tc>
          <w:tcPr>
            <w:tcW w:w="1968" w:type="dxa"/>
            <w:shd w:val="clear" w:color="auto" w:fill="auto"/>
            <w:vAlign w:val="center"/>
          </w:tcPr>
          <w:p w14:paraId="7B1B78FA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PROYECTO DE PLIEGO DE CONDICIONES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7FD0B0D" w14:textId="0A11118C" w:rsidR="00251B82" w:rsidRPr="00DD0BA5" w:rsidRDefault="00251B82" w:rsidP="004D70FA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Desde el </w:t>
            </w:r>
            <w:r w:rsidR="004D70FA">
              <w:rPr>
                <w:rFonts w:ascii="Candara" w:hAnsi="Candara"/>
                <w:sz w:val="23"/>
                <w:szCs w:val="23"/>
              </w:rPr>
              <w:t>19</w:t>
            </w:r>
            <w:r w:rsidRPr="00DD0BA5">
              <w:rPr>
                <w:rFonts w:ascii="Candara" w:hAnsi="Candara"/>
                <w:sz w:val="23"/>
                <w:szCs w:val="23"/>
              </w:rPr>
              <w:t>/02/2024 hasta el 2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19DD1DA" w14:textId="6EBA7B26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bookmarkStart w:id="1" w:name="_GoBack"/>
            <w:bookmarkEnd w:id="1"/>
            <w:r w:rsidR="00696924">
              <w:rPr>
                <w:rFonts w:ascii="Candara" w:hAnsi="Candara"/>
                <w:sz w:val="23"/>
                <w:szCs w:val="23"/>
              </w:rPr>
              <w:fldChar w:fldCharType="begin"/>
            </w:r>
            <w:r w:rsidR="00696924">
              <w:rPr>
                <w:rFonts w:ascii="Candara" w:hAnsi="Candara"/>
                <w:sz w:val="23"/>
                <w:szCs w:val="23"/>
              </w:rPr>
              <w:instrText xml:space="preserve"> HYPERLINK "</w:instrText>
            </w:r>
            <w:r w:rsidR="00696924" w:rsidRPr="00696924">
              <w:rPr>
                <w:rFonts w:ascii="Candara" w:hAnsi="Candara"/>
                <w:sz w:val="23"/>
                <w:szCs w:val="23"/>
              </w:rPr>
              <w:instrText>https://ww         w.uniatlantico.edu.co/proveedores/</w:instrText>
            </w:r>
            <w:r w:rsidR="00696924">
              <w:rPr>
                <w:rFonts w:ascii="Candara" w:hAnsi="Candara"/>
                <w:sz w:val="23"/>
                <w:szCs w:val="23"/>
              </w:rPr>
              <w:instrText xml:space="preserve">" </w:instrText>
            </w:r>
            <w:r w:rsidR="00696924">
              <w:rPr>
                <w:rFonts w:ascii="Candara" w:hAnsi="Candara"/>
                <w:sz w:val="23"/>
                <w:szCs w:val="23"/>
              </w:rPr>
              <w:fldChar w:fldCharType="separate"/>
            </w:r>
            <w:r w:rsidR="00696924" w:rsidRPr="00C5249F">
              <w:rPr>
                <w:rStyle w:val="Hipervnculo"/>
                <w:rFonts w:ascii="Candara" w:hAnsi="Candara"/>
                <w:sz w:val="23"/>
                <w:szCs w:val="23"/>
              </w:rPr>
              <w:t>https://ww         w.uniatlantico.edu.co/proveedores/</w:t>
            </w:r>
            <w:r w:rsidR="00696924">
              <w:rPr>
                <w:rFonts w:ascii="Candara" w:hAnsi="Candara"/>
                <w:sz w:val="23"/>
                <w:szCs w:val="23"/>
              </w:rPr>
              <w:fldChar w:fldCharType="end"/>
            </w:r>
          </w:p>
        </w:tc>
      </w:tr>
      <w:tr w:rsidR="00251B82" w:rsidRPr="00DD0BA5" w14:paraId="55EAFD76" w14:textId="77777777" w:rsidTr="00430A11">
        <w:trPr>
          <w:trHeight w:val="600"/>
        </w:trPr>
        <w:tc>
          <w:tcPr>
            <w:tcW w:w="1968" w:type="dxa"/>
            <w:shd w:val="clear" w:color="auto" w:fill="auto"/>
            <w:vAlign w:val="center"/>
          </w:tcPr>
          <w:p w14:paraId="698D6FE6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OBSERVACIONES AL PROYECTO DE PLIEGO DE CONDICIONES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20AC62F" w14:textId="268C9C02" w:rsidR="00251B82" w:rsidRPr="00DD0BA5" w:rsidRDefault="00251B82" w:rsidP="003E7010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Desde el 1</w:t>
            </w:r>
            <w:r w:rsidR="003E7010">
              <w:rPr>
                <w:rFonts w:ascii="Candara" w:hAnsi="Candara"/>
                <w:sz w:val="23"/>
                <w:szCs w:val="23"/>
              </w:rPr>
              <w:t>9</w:t>
            </w:r>
            <w:r w:rsidRPr="00DD0BA5">
              <w:rPr>
                <w:rFonts w:ascii="Candara" w:hAnsi="Candara"/>
                <w:sz w:val="23"/>
                <w:szCs w:val="23"/>
              </w:rPr>
              <w:t>/02/2024 hasta el 2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2261EE0A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Todas las observaciones deberán ser presentadas por medio electrónico, dirigidas a la oficina de Compras y Contratación, al siguiente correo:  </w:t>
            </w:r>
            <w:hyperlink r:id="rId10" w:history="1">
              <w:r w:rsidRPr="00DD0BA5">
                <w:rPr>
                  <w:rStyle w:val="Hipervnculo"/>
                  <w:rFonts w:ascii="Candara" w:eastAsia="Arial" w:hAnsi="Candara"/>
                  <w:sz w:val="23"/>
                  <w:szCs w:val="23"/>
                </w:rPr>
                <w:t>bienesysuministros@mail.uniatlantico.edu.co</w:t>
              </w:r>
            </w:hyperlink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 </w:t>
            </w:r>
          </w:p>
          <w:p w14:paraId="21F5BDF1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con la referencia: </w:t>
            </w:r>
          </w:p>
          <w:p w14:paraId="6B8484E4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OBSERVACIONES </w:t>
            </w:r>
            <w:r w:rsidRPr="00DD0BA5">
              <w:rPr>
                <w:rFonts w:ascii="Candara" w:hAnsi="Candara"/>
                <w:b/>
                <w:sz w:val="23"/>
                <w:szCs w:val="23"/>
              </w:rPr>
              <w:t>AL PROYECTO DE PLIEGO DE CONDICIONES</w:t>
            </w: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 DE LA INVITACIÓN PUBLICA DE MAYOR CUANTÍA No. </w:t>
            </w:r>
            <w:r w:rsidRPr="00DD0BA5">
              <w:rPr>
                <w:rFonts w:ascii="Candara" w:hAnsi="Candara"/>
                <w:b/>
                <w:sz w:val="23"/>
                <w:szCs w:val="23"/>
              </w:rPr>
              <w:t>001-2024</w:t>
            </w:r>
          </w:p>
        </w:tc>
      </w:tr>
      <w:tr w:rsidR="00251B82" w:rsidRPr="00DD0BA5" w14:paraId="6D98471F" w14:textId="77777777" w:rsidTr="00430A11">
        <w:trPr>
          <w:trHeight w:val="570"/>
        </w:trPr>
        <w:tc>
          <w:tcPr>
            <w:tcW w:w="1968" w:type="dxa"/>
            <w:shd w:val="clear" w:color="auto" w:fill="auto"/>
            <w:vAlign w:val="center"/>
          </w:tcPr>
          <w:p w14:paraId="330A8198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RESPUESTAS A LAS OBSERVACIONES PRESENTADAS AL PROYECTO DEL PLIEGO DE CONDICIONES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351A6302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2</w:t>
            </w:r>
            <w:r>
              <w:rPr>
                <w:rFonts w:ascii="Candara" w:hAnsi="Candara"/>
                <w:sz w:val="23"/>
                <w:szCs w:val="23"/>
              </w:rPr>
              <w:t>7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505525CF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r:id="rId11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251B82" w:rsidRPr="00DD0BA5" w14:paraId="31A3F9FE" w14:textId="77777777" w:rsidTr="00430A11">
        <w:trPr>
          <w:trHeight w:val="780"/>
        </w:trPr>
        <w:tc>
          <w:tcPr>
            <w:tcW w:w="1968" w:type="dxa"/>
            <w:shd w:val="clear" w:color="auto" w:fill="auto"/>
            <w:vAlign w:val="center"/>
          </w:tcPr>
          <w:p w14:paraId="05ED50B3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PUBLICACIÓN DEL ACTO ADMINISTRATIVO DE APERTURA DEL PROCESO DE SELECCIÓN Y PUBLICACIÓN DE PLIEGO DE CONDICIONES DEFINITIVO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C3D8DCF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2</w:t>
            </w:r>
            <w:r>
              <w:rPr>
                <w:rFonts w:ascii="Candara" w:hAnsi="Candara"/>
                <w:sz w:val="23"/>
                <w:szCs w:val="23"/>
              </w:rPr>
              <w:t>7</w:t>
            </w:r>
            <w:r w:rsidRPr="00DD0BA5">
              <w:rPr>
                <w:rFonts w:ascii="Candara" w:hAnsi="Candara"/>
                <w:sz w:val="23"/>
                <w:szCs w:val="23"/>
              </w:rPr>
              <w:t>/02/2024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60763389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r:id="rId12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251B82" w:rsidRPr="00DD0BA5" w14:paraId="68F9F384" w14:textId="77777777" w:rsidTr="00430A11">
        <w:trPr>
          <w:trHeight w:val="3216"/>
        </w:trPr>
        <w:tc>
          <w:tcPr>
            <w:tcW w:w="1968" w:type="dxa"/>
            <w:shd w:val="clear" w:color="auto" w:fill="auto"/>
            <w:vAlign w:val="center"/>
          </w:tcPr>
          <w:p w14:paraId="7ABA5C56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AUDIENCIA ACLARACIÓN DE PLIEGOS DE CONDICIONES Y ASIGNACIÓN DE RIESGOS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A7551FE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2</w:t>
            </w:r>
            <w:r>
              <w:rPr>
                <w:rFonts w:ascii="Candara" w:hAnsi="Candara"/>
                <w:sz w:val="23"/>
                <w:szCs w:val="23"/>
              </w:rPr>
              <w:t>9</w:t>
            </w:r>
            <w:r w:rsidRPr="00DD0BA5">
              <w:rPr>
                <w:rFonts w:ascii="Candara" w:hAnsi="Candara"/>
                <w:sz w:val="23"/>
                <w:szCs w:val="23"/>
              </w:rPr>
              <w:t xml:space="preserve">/02/2024 Hora: 10:00 </w:t>
            </w:r>
            <w:proofErr w:type="spellStart"/>
            <w:r w:rsidRPr="00DD0BA5">
              <w:rPr>
                <w:rFonts w:ascii="Candara" w:hAnsi="Candara"/>
                <w:sz w:val="23"/>
                <w:szCs w:val="23"/>
              </w:rPr>
              <w:t>a.m</w:t>
            </w:r>
            <w:proofErr w:type="spellEnd"/>
          </w:p>
        </w:tc>
        <w:tc>
          <w:tcPr>
            <w:tcW w:w="5053" w:type="dxa"/>
            <w:shd w:val="clear" w:color="auto" w:fill="auto"/>
            <w:vAlign w:val="center"/>
          </w:tcPr>
          <w:p w14:paraId="61D755C3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la audiencia se realizará de manera virtual mediante la plataforma </w:t>
            </w:r>
            <w:proofErr w:type="spellStart"/>
            <w:r w:rsidRPr="00DD0BA5">
              <w:rPr>
                <w:rFonts w:ascii="Candara" w:eastAsia="Arial" w:hAnsi="Candara"/>
                <w:sz w:val="23"/>
                <w:szCs w:val="23"/>
              </w:rPr>
              <w:t>meet</w:t>
            </w:r>
            <w:proofErr w:type="spellEnd"/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 en las instalaciones de la Universidad del Atlántico Sede Norte ubicada en la en la Carrera 30 No. 8-49, Puerto Colombia, atlántico, oficina de Compras y Contratación.</w:t>
            </w:r>
          </w:p>
          <w:p w14:paraId="1D02078A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Se adelantará de Forma Virtual en el siguiente link: </w:t>
            </w:r>
          </w:p>
          <w:p w14:paraId="71E7E99C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b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sz w:val="23"/>
                <w:szCs w:val="23"/>
              </w:rPr>
              <w:t>AUDIENCIA DE ACLARACION DE PLIEGO DE CONDICIONES Y ASIGNACION DE RIESGOS IP 001-2024</w:t>
            </w:r>
          </w:p>
        </w:tc>
      </w:tr>
      <w:tr w:rsidR="00251B82" w:rsidRPr="00DD0BA5" w14:paraId="64543B17" w14:textId="77777777" w:rsidTr="00430A11">
        <w:trPr>
          <w:trHeight w:val="525"/>
        </w:trPr>
        <w:tc>
          <w:tcPr>
            <w:tcW w:w="1968" w:type="dxa"/>
            <w:shd w:val="clear" w:color="auto" w:fill="auto"/>
            <w:vAlign w:val="center"/>
          </w:tcPr>
          <w:p w14:paraId="57FFF3E1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OBSERVACIONES AL PLIEGO DE CONDICIONES DEFINITIVO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13BF248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Hasta el </w:t>
            </w:r>
            <w:r>
              <w:rPr>
                <w:rFonts w:ascii="Candara" w:hAnsi="Candara"/>
                <w:sz w:val="23"/>
                <w:szCs w:val="23"/>
              </w:rPr>
              <w:t>01/03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43CA6B14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  <w:u w:val="single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todas las observaciones deberán ser presentadas por medio electrónico, dirigidas a la oficina de Compras y Contratación, al siguiente correo:  </w:t>
            </w:r>
            <w:hyperlink r:id="rId13" w:history="1">
              <w:r w:rsidRPr="00DD0BA5">
                <w:rPr>
                  <w:rStyle w:val="Hipervnculo"/>
                  <w:rFonts w:ascii="Candara" w:eastAsia="Arial" w:hAnsi="Candara"/>
                  <w:sz w:val="23"/>
                  <w:szCs w:val="23"/>
                </w:rPr>
                <w:t>bienesysuministros@mail.uniatlantico.edu.co</w:t>
              </w:r>
            </w:hyperlink>
            <w:r w:rsidRPr="00DD0BA5">
              <w:rPr>
                <w:rFonts w:ascii="Candara" w:hAnsi="Candara"/>
                <w:b/>
                <w:bCs/>
                <w:sz w:val="23"/>
                <w:szCs w:val="23"/>
                <w:u w:val="single"/>
              </w:rPr>
              <w:t xml:space="preserve"> </w:t>
            </w:r>
          </w:p>
          <w:p w14:paraId="477ABD93" w14:textId="77777777" w:rsidR="00251B82" w:rsidRPr="00DD0BA5" w:rsidRDefault="00251B82" w:rsidP="00430A11">
            <w:pPr>
              <w:spacing w:line="276" w:lineRule="auto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Con la Referencia: </w:t>
            </w:r>
          </w:p>
          <w:p w14:paraId="4AC78C0A" w14:textId="77777777" w:rsidR="00251B82" w:rsidRPr="00DD0BA5" w:rsidRDefault="00251B82" w:rsidP="00430A11">
            <w:pPr>
              <w:spacing w:line="276" w:lineRule="auto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 xml:space="preserve">OBSERVACIONES AL PLIEGO DE CONDICIONES DEFINITIVO DE LA INVITACIÓN PUBLICA No. </w:t>
            </w:r>
            <w:r w:rsidRPr="00DD0BA5">
              <w:rPr>
                <w:rFonts w:ascii="Candara" w:hAnsi="Candara"/>
                <w:b/>
                <w:sz w:val="23"/>
                <w:szCs w:val="23"/>
              </w:rPr>
              <w:t>IP 001-2024</w:t>
            </w:r>
          </w:p>
        </w:tc>
      </w:tr>
      <w:tr w:rsidR="00251B82" w:rsidRPr="00DD0BA5" w14:paraId="1F56BE29" w14:textId="77777777" w:rsidTr="00430A11">
        <w:trPr>
          <w:trHeight w:val="630"/>
        </w:trPr>
        <w:tc>
          <w:tcPr>
            <w:tcW w:w="1968" w:type="dxa"/>
            <w:shd w:val="clear" w:color="auto" w:fill="auto"/>
            <w:vAlign w:val="center"/>
          </w:tcPr>
          <w:p w14:paraId="0E6BCAEF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RESPUESTA A LAS OBSERVACIONES PRESENTADAS AL PLIEGO DE CONDICIONES DEFINITIVO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854E3AD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04</w:t>
            </w:r>
            <w:r w:rsidRPr="00DD0BA5">
              <w:rPr>
                <w:rFonts w:ascii="Candara" w:hAnsi="Candara"/>
                <w:sz w:val="23"/>
                <w:szCs w:val="23"/>
              </w:rPr>
              <w:t>/03/2024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4BAF4E2C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r:id="rId14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251B82" w:rsidRPr="00DD0BA5" w14:paraId="7566D05B" w14:textId="77777777" w:rsidTr="00430A11">
        <w:trPr>
          <w:trHeight w:val="630"/>
        </w:trPr>
        <w:tc>
          <w:tcPr>
            <w:tcW w:w="1968" w:type="dxa"/>
            <w:shd w:val="clear" w:color="auto" w:fill="auto"/>
            <w:vAlign w:val="center"/>
          </w:tcPr>
          <w:p w14:paraId="5DC9EC01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EXPEDICIÓN DE ADENDAS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66FDCA6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04</w:t>
            </w:r>
            <w:r w:rsidRPr="00DD0BA5">
              <w:rPr>
                <w:rFonts w:ascii="Candara" w:hAnsi="Candara"/>
                <w:sz w:val="23"/>
                <w:szCs w:val="23"/>
              </w:rPr>
              <w:t>/03/2024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2C709091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Atlántico, Sede Norte, ubicada en la Carrera 30 No. 8-49, Puerto Colombia, Atlántico, oficina de Compras y Contratación; y a través de la </w:t>
            </w:r>
            <w:r w:rsidRPr="00DD0BA5">
              <w:rPr>
                <w:rFonts w:ascii="Candara" w:eastAsia="Arial" w:hAnsi="Candara"/>
                <w:sz w:val="23"/>
                <w:szCs w:val="23"/>
              </w:rPr>
              <w:lastRenderedPageBreak/>
              <w:t xml:space="preserve">página oficial de la Universidad en el siguiente link:  </w:t>
            </w:r>
            <w:bookmarkStart w:id="2" w:name="_Hlk112612718"/>
            <w:r w:rsidRPr="00DD0BA5">
              <w:rPr>
                <w:rFonts w:asciiTheme="minorHAnsi" w:hAnsiTheme="minorHAnsi"/>
              </w:rPr>
              <w:fldChar w:fldCharType="begin"/>
            </w:r>
            <w:r w:rsidRPr="00DD0BA5">
              <w:rPr>
                <w:rFonts w:ascii="Candara" w:hAnsi="Candara"/>
                <w:sz w:val="23"/>
                <w:szCs w:val="23"/>
              </w:rPr>
              <w:instrText xml:space="preserve"> HYPERLINK "https://www.uniatlantico.edu.co/proveedores/" </w:instrText>
            </w:r>
            <w:r w:rsidRPr="00DD0BA5">
              <w:rPr>
                <w:rFonts w:asciiTheme="minorHAnsi" w:hAnsiTheme="minorHAnsi"/>
              </w:rPr>
              <w:fldChar w:fldCharType="separate"/>
            </w:r>
            <w:r w:rsidRPr="00DD0BA5">
              <w:rPr>
                <w:rStyle w:val="Hipervnculo"/>
                <w:rFonts w:ascii="Candara" w:hAnsi="Candara"/>
                <w:sz w:val="23"/>
                <w:szCs w:val="23"/>
              </w:rPr>
              <w:t>https://www.uniatlantico.edu.co/proveedores/</w:t>
            </w:r>
            <w:r w:rsidRPr="00DD0BA5">
              <w:rPr>
                <w:rStyle w:val="Hipervnculo"/>
                <w:rFonts w:ascii="Candara" w:hAnsi="Candara"/>
                <w:sz w:val="23"/>
                <w:szCs w:val="23"/>
              </w:rPr>
              <w:fldChar w:fldCharType="end"/>
            </w:r>
            <w:bookmarkEnd w:id="2"/>
          </w:p>
        </w:tc>
      </w:tr>
      <w:tr w:rsidR="00251B82" w:rsidRPr="00DD0BA5" w14:paraId="56F186F5" w14:textId="77777777" w:rsidTr="00430A11">
        <w:trPr>
          <w:trHeight w:val="780"/>
        </w:trPr>
        <w:tc>
          <w:tcPr>
            <w:tcW w:w="1968" w:type="dxa"/>
            <w:shd w:val="clear" w:color="auto" w:fill="auto"/>
            <w:vAlign w:val="center"/>
          </w:tcPr>
          <w:p w14:paraId="0454306B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CIERRE DEL PROCESO DE SELECCIÓN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CD22801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08</w:t>
            </w:r>
            <w:r w:rsidRPr="00DD0BA5">
              <w:rPr>
                <w:rFonts w:ascii="Candara" w:hAnsi="Candara"/>
                <w:sz w:val="23"/>
                <w:szCs w:val="23"/>
              </w:rPr>
              <w:t>/03/2024</w:t>
            </w:r>
          </w:p>
          <w:p w14:paraId="15556B82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Hora:10:00 am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090A1619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El recibo de las propuestas se realizará en las instalaciones de la Universidad del Atlántico Sede Norte ubicada en la en la Carrera 30 No. 8-49, Puerto Colombia, Atlántico, </w:t>
            </w:r>
            <w:r w:rsidRPr="00DD0BA5">
              <w:rPr>
                <w:rFonts w:ascii="Candara" w:eastAsia="Arial" w:hAnsi="Candara"/>
                <w:b/>
                <w:bCs/>
                <w:sz w:val="23"/>
                <w:szCs w:val="23"/>
              </w:rPr>
              <w:t>Oficina de Compras y Contratación.</w:t>
            </w:r>
          </w:p>
          <w:p w14:paraId="62FE7593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eastAsia="Arial" w:hAnsi="Candara"/>
                <w:b/>
                <w:bCs/>
                <w:sz w:val="23"/>
                <w:szCs w:val="23"/>
                <w:u w:val="single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Para la apertura del sobre No. 1 y No. 2 se realizará una audiencia presencial.</w:t>
            </w:r>
          </w:p>
        </w:tc>
      </w:tr>
      <w:tr w:rsidR="00251B82" w:rsidRPr="00DD0BA5" w14:paraId="2088B020" w14:textId="77777777" w:rsidTr="00430A11">
        <w:trPr>
          <w:trHeight w:val="705"/>
        </w:trPr>
        <w:tc>
          <w:tcPr>
            <w:tcW w:w="1968" w:type="dxa"/>
            <w:shd w:val="clear" w:color="auto" w:fill="auto"/>
            <w:vAlign w:val="center"/>
          </w:tcPr>
          <w:p w14:paraId="0AD336D4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INFORME EVALUACIÓN PRELIMINAR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3EB23FA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14</w:t>
            </w:r>
            <w:r w:rsidRPr="00DD0BA5">
              <w:rPr>
                <w:rFonts w:ascii="Candara" w:hAnsi="Candara"/>
                <w:sz w:val="23"/>
                <w:szCs w:val="23"/>
              </w:rPr>
              <w:t>/03/2024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4ED01A2B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 Sede Norte ubicada en la Carrera 30 No. 8-49, Puerto Colombia, Atlántico, Oficina de Compras y Contratación; y a través de la página oficial de la universidad en el siguiente link:  </w:t>
            </w:r>
            <w:hyperlink r:id="rId15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251B82" w:rsidRPr="00DD0BA5" w14:paraId="7B53B39E" w14:textId="77777777" w:rsidTr="00430A11">
        <w:trPr>
          <w:trHeight w:val="705"/>
        </w:trPr>
        <w:tc>
          <w:tcPr>
            <w:tcW w:w="1968" w:type="dxa"/>
            <w:shd w:val="clear" w:color="auto" w:fill="auto"/>
            <w:vAlign w:val="center"/>
          </w:tcPr>
          <w:p w14:paraId="36D9808F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TRASLADO AL INFORME DE EVALUACIÓN PRELIMINAR Y OBSERVACIONES PRESENTADAS AL MISMO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125CBFC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Desde el </w:t>
            </w:r>
            <w:r>
              <w:rPr>
                <w:rFonts w:ascii="Candara" w:hAnsi="Candara"/>
                <w:sz w:val="23"/>
                <w:szCs w:val="23"/>
              </w:rPr>
              <w:t>14</w:t>
            </w:r>
            <w:r w:rsidRPr="00DD0BA5">
              <w:rPr>
                <w:rFonts w:ascii="Candara" w:hAnsi="Candara"/>
                <w:sz w:val="23"/>
                <w:szCs w:val="23"/>
              </w:rPr>
              <w:t xml:space="preserve">/03/2024 al </w:t>
            </w:r>
            <w:r>
              <w:rPr>
                <w:rFonts w:ascii="Candara" w:hAnsi="Candara"/>
                <w:sz w:val="23"/>
                <w:szCs w:val="23"/>
              </w:rPr>
              <w:t>20</w:t>
            </w:r>
            <w:r w:rsidRPr="00DD0BA5">
              <w:rPr>
                <w:rFonts w:ascii="Candara" w:hAnsi="Candara"/>
                <w:sz w:val="23"/>
                <w:szCs w:val="23"/>
              </w:rPr>
              <w:t>/0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320F5AD0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Atlántico, Sede Norte ubicada en la Carrera 30 No. 8-49, Puerto Colombia, Atlántico, oficina de Compras y Contratación; y a través de la página oficial de la Universidad en el siguiente link:  </w:t>
            </w:r>
            <w:hyperlink r:id="rId16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  <w:p w14:paraId="121BB65B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</w:p>
          <w:p w14:paraId="4C2F7DE6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  <w:u w:val="single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Todas las observaciones y documentos relacionados con el Informe de Evaluación Preliminar deberán ser presentadas por medio electrónico, dirigidas a la Oficina de Compras y Contratación, al siguiente correo:  </w:t>
            </w:r>
            <w:hyperlink r:id="rId17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bienesysuministros@mail.uniatlantico.edu.co</w:t>
              </w:r>
            </w:hyperlink>
            <w:r w:rsidRPr="00DD0BA5">
              <w:rPr>
                <w:rFonts w:ascii="Candara" w:hAnsi="Candara"/>
                <w:b/>
                <w:bCs/>
                <w:sz w:val="23"/>
                <w:szCs w:val="23"/>
                <w:u w:val="single"/>
              </w:rPr>
              <w:t xml:space="preserve">  </w:t>
            </w:r>
          </w:p>
          <w:p w14:paraId="54FDCD46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lastRenderedPageBreak/>
              <w:t xml:space="preserve">con la referencia:  </w:t>
            </w:r>
          </w:p>
          <w:p w14:paraId="27B8E5C6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eastAsia="Arial" w:hAnsi="Candara"/>
                <w:b/>
                <w:bCs/>
                <w:sz w:val="23"/>
                <w:szCs w:val="23"/>
              </w:rPr>
            </w:pPr>
            <w:r w:rsidRPr="00DD0BA5">
              <w:rPr>
                <w:rFonts w:ascii="Candara" w:hAnsi="Candara"/>
                <w:b/>
                <w:bCs/>
                <w:sz w:val="23"/>
                <w:szCs w:val="23"/>
              </w:rPr>
              <w:t>OBSERVACIONES AL INFORME PRELIMINAR INVITACIÓN PÚBLICA No. 001-2024</w:t>
            </w:r>
          </w:p>
        </w:tc>
      </w:tr>
      <w:tr w:rsidR="00251B82" w:rsidRPr="00DD0BA5" w14:paraId="1AF27309" w14:textId="77777777" w:rsidTr="00430A11">
        <w:trPr>
          <w:trHeight w:val="705"/>
        </w:trPr>
        <w:tc>
          <w:tcPr>
            <w:tcW w:w="1968" w:type="dxa"/>
            <w:shd w:val="clear" w:color="auto" w:fill="auto"/>
            <w:vAlign w:val="center"/>
          </w:tcPr>
          <w:p w14:paraId="551EBAAB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RESPUESTA A LAS OBSERVACIONES PRESENTADAS AL INFORME DE EVALUACIÓN RPELIMINAR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6EC1F25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22/</w:t>
            </w:r>
            <w:r w:rsidRPr="00DD0BA5">
              <w:rPr>
                <w:rFonts w:ascii="Candara" w:hAnsi="Candara"/>
                <w:sz w:val="23"/>
                <w:szCs w:val="23"/>
              </w:rPr>
              <w:t>0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B738CEE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eastAsia="Arial" w:hAnsi="Candara"/>
                <w:b/>
                <w:bCs/>
                <w:sz w:val="23"/>
                <w:szCs w:val="23"/>
                <w:u w:val="single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Atlántico, Sede Norte, ubicada en la Carrera 30 No. 8-49, Puerto Colombia, Atlántico, oficina de Compras y Contratación; y a través de la página oficial de la Universidad en el siguiente link:  </w:t>
            </w:r>
            <w:hyperlink r:id="rId18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251B82" w:rsidRPr="00DD0BA5" w14:paraId="09728B17" w14:textId="77777777" w:rsidTr="00430A11">
        <w:trPr>
          <w:trHeight w:val="705"/>
        </w:trPr>
        <w:tc>
          <w:tcPr>
            <w:tcW w:w="1968" w:type="dxa"/>
            <w:shd w:val="clear" w:color="auto" w:fill="auto"/>
            <w:vAlign w:val="center"/>
          </w:tcPr>
          <w:p w14:paraId="6233DB63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INFORME DE EVALUACIÓN DEFINITIVO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A744ADD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22/</w:t>
            </w:r>
            <w:r w:rsidRPr="00DD0BA5">
              <w:rPr>
                <w:rFonts w:ascii="Candara" w:hAnsi="Candara"/>
                <w:sz w:val="23"/>
                <w:szCs w:val="23"/>
              </w:rPr>
              <w:t>0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5A6901AF" w14:textId="77777777" w:rsidR="00251B82" w:rsidRPr="00DD0BA5" w:rsidRDefault="00251B82" w:rsidP="00430A11">
            <w:pPr>
              <w:tabs>
                <w:tab w:val="left" w:pos="-142"/>
              </w:tabs>
              <w:autoSpaceDE w:val="0"/>
              <w:autoSpaceDN w:val="0"/>
              <w:adjustRightInd w:val="0"/>
              <w:spacing w:before="120" w:after="240"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Universidad del Atlántico, Sede Norte, ubicada en la Carrera 30 No. 8-49, Puerto Colombia, Atlántico, oficina de Compras y Contratación; y a través de la página oficial de la Universidad en el siguiente link:  </w:t>
            </w:r>
            <w:hyperlink r:id="rId19" w:history="1">
              <w:r w:rsidRPr="00DD0BA5">
                <w:rPr>
                  <w:rStyle w:val="Hipervnculo"/>
                  <w:rFonts w:ascii="Candara" w:hAnsi="Candara"/>
                  <w:sz w:val="23"/>
                  <w:szCs w:val="23"/>
                </w:rPr>
                <w:t>https://www.uniatlantico.edu.co/proveedores/</w:t>
              </w:r>
            </w:hyperlink>
          </w:p>
        </w:tc>
      </w:tr>
      <w:tr w:rsidR="00251B82" w:rsidRPr="00DD0BA5" w14:paraId="1B435996" w14:textId="77777777" w:rsidTr="00430A11">
        <w:trPr>
          <w:trHeight w:val="990"/>
        </w:trPr>
        <w:tc>
          <w:tcPr>
            <w:tcW w:w="1968" w:type="dxa"/>
            <w:shd w:val="clear" w:color="auto" w:fill="auto"/>
            <w:vAlign w:val="center"/>
          </w:tcPr>
          <w:p w14:paraId="0A4EB625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AUDIENCIA DE ADJUDICACIÓN, PUBLICACIÓN DEL ACTO ADMINISTRATIVO DE ADJUDICACIÓN O DE DECLARATORIA DE DESIERTA DE LA INVITACIÓN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8AE532E" w14:textId="7D0D8068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>
              <w:rPr>
                <w:rFonts w:ascii="Candara" w:hAnsi="Candara"/>
                <w:sz w:val="23"/>
                <w:szCs w:val="23"/>
              </w:rPr>
              <w:t>2</w:t>
            </w:r>
            <w:r w:rsidR="00C75881">
              <w:rPr>
                <w:rFonts w:ascii="Candara" w:hAnsi="Candara"/>
                <w:sz w:val="23"/>
                <w:szCs w:val="23"/>
              </w:rPr>
              <w:t>5</w:t>
            </w:r>
            <w:r w:rsidRPr="00DD0BA5">
              <w:rPr>
                <w:rFonts w:ascii="Candara" w:hAnsi="Candara"/>
                <w:sz w:val="23"/>
                <w:szCs w:val="23"/>
              </w:rPr>
              <w:t>/0</w:t>
            </w:r>
            <w:r>
              <w:rPr>
                <w:rFonts w:ascii="Candara" w:hAnsi="Candara"/>
                <w:sz w:val="23"/>
                <w:szCs w:val="23"/>
              </w:rPr>
              <w:t>3</w:t>
            </w:r>
            <w:r w:rsidRPr="00DD0BA5">
              <w:rPr>
                <w:rFonts w:ascii="Candara" w:hAnsi="Candara"/>
                <w:sz w:val="23"/>
                <w:szCs w:val="23"/>
              </w:rPr>
              <w:t>/2024</w:t>
            </w:r>
          </w:p>
          <w:p w14:paraId="22B9C5DB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Hora:10:00 </w:t>
            </w:r>
            <w:proofErr w:type="spellStart"/>
            <w:r w:rsidRPr="00DD0BA5">
              <w:rPr>
                <w:rFonts w:ascii="Candara" w:hAnsi="Candara"/>
                <w:sz w:val="23"/>
                <w:szCs w:val="23"/>
              </w:rPr>
              <w:t>a.m</w:t>
            </w:r>
            <w:proofErr w:type="spellEnd"/>
          </w:p>
        </w:tc>
        <w:tc>
          <w:tcPr>
            <w:tcW w:w="5053" w:type="dxa"/>
            <w:shd w:val="clear" w:color="auto" w:fill="auto"/>
            <w:vAlign w:val="center"/>
          </w:tcPr>
          <w:p w14:paraId="4BE83A99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La Audiencia de Adjudicación del presente proceso, se realizará de forma virtual mediante la herramienta </w:t>
            </w:r>
            <w:proofErr w:type="spellStart"/>
            <w:r w:rsidRPr="00DD0BA5">
              <w:rPr>
                <w:rFonts w:ascii="Candara" w:eastAsia="Arial" w:hAnsi="Candara"/>
                <w:sz w:val="23"/>
                <w:szCs w:val="23"/>
              </w:rPr>
              <w:t>meet</w:t>
            </w:r>
            <w:proofErr w:type="spellEnd"/>
            <w:r w:rsidRPr="00DD0BA5">
              <w:rPr>
                <w:rFonts w:ascii="Candara" w:eastAsia="Arial" w:hAnsi="Candara"/>
                <w:sz w:val="23"/>
                <w:szCs w:val="23"/>
              </w:rPr>
              <w:t xml:space="preserve">, la audiencia se realizará en las instalaciones de la Universidad del Atlántico, Sede Norte, ubicada en la en la Carrera 30 No. 8-49, Puerto Colombia, </w:t>
            </w:r>
          </w:p>
          <w:p w14:paraId="271CE9D5" w14:textId="77777777" w:rsidR="00251B82" w:rsidRPr="00DD0BA5" w:rsidRDefault="00251B82" w:rsidP="00430A11">
            <w:pPr>
              <w:spacing w:line="276" w:lineRule="auto"/>
              <w:jc w:val="both"/>
              <w:rPr>
                <w:rFonts w:ascii="Candara" w:hAnsi="Candara"/>
                <w:sz w:val="23"/>
                <w:szCs w:val="23"/>
              </w:rPr>
            </w:pPr>
          </w:p>
        </w:tc>
      </w:tr>
      <w:tr w:rsidR="00251B82" w:rsidRPr="00DD0BA5" w14:paraId="659FE180" w14:textId="77777777" w:rsidTr="00430A11">
        <w:trPr>
          <w:trHeight w:val="990"/>
        </w:trPr>
        <w:tc>
          <w:tcPr>
            <w:tcW w:w="1968" w:type="dxa"/>
            <w:shd w:val="clear" w:color="auto" w:fill="auto"/>
            <w:vAlign w:val="center"/>
          </w:tcPr>
          <w:p w14:paraId="01D094BB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>FIRMA DEL CONTRATO</w:t>
            </w:r>
          </w:p>
        </w:tc>
        <w:tc>
          <w:tcPr>
            <w:tcW w:w="1807" w:type="dxa"/>
            <w:shd w:val="clear" w:color="auto" w:fill="auto"/>
          </w:tcPr>
          <w:p w14:paraId="39E6771E" w14:textId="77777777" w:rsidR="00251B82" w:rsidRPr="00DD0BA5" w:rsidRDefault="00251B82" w:rsidP="00430A11">
            <w:pPr>
              <w:spacing w:line="276" w:lineRule="auto"/>
              <w:jc w:val="center"/>
              <w:rPr>
                <w:rFonts w:ascii="Candara" w:hAnsi="Candara"/>
                <w:sz w:val="23"/>
                <w:szCs w:val="23"/>
              </w:rPr>
            </w:pPr>
            <w:r w:rsidRPr="00DD0BA5">
              <w:rPr>
                <w:rFonts w:ascii="Candara" w:hAnsi="Candara"/>
                <w:sz w:val="23"/>
                <w:szCs w:val="23"/>
              </w:rPr>
              <w:t xml:space="preserve">Tres (03) días hábiles </w:t>
            </w:r>
            <w:r w:rsidRPr="00DD0BA5">
              <w:rPr>
                <w:rFonts w:ascii="Candara" w:hAnsi="Candara"/>
                <w:sz w:val="23"/>
                <w:szCs w:val="23"/>
              </w:rPr>
              <w:lastRenderedPageBreak/>
              <w:t>siguientes a la adjudicación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597481AE" w14:textId="77777777" w:rsidR="00251B82" w:rsidRPr="00DD0BA5" w:rsidRDefault="00251B82" w:rsidP="00430A11">
            <w:pPr>
              <w:spacing w:line="276" w:lineRule="auto"/>
              <w:rPr>
                <w:rFonts w:ascii="Candara" w:eastAsia="Arial" w:hAnsi="Candara"/>
                <w:sz w:val="23"/>
                <w:szCs w:val="23"/>
              </w:rPr>
            </w:pPr>
            <w:r w:rsidRPr="00DD0BA5">
              <w:rPr>
                <w:rFonts w:ascii="Candara" w:eastAsia="Arial" w:hAnsi="Candara"/>
                <w:sz w:val="23"/>
                <w:szCs w:val="23"/>
              </w:rPr>
              <w:lastRenderedPageBreak/>
              <w:t>SECOP II</w:t>
            </w:r>
          </w:p>
        </w:tc>
      </w:tr>
    </w:tbl>
    <w:p w14:paraId="1C8688AE" w14:textId="56B17D00" w:rsidR="00327D0D" w:rsidRDefault="00327D0D" w:rsidP="00327D0D">
      <w:pPr>
        <w:autoSpaceDE w:val="0"/>
        <w:autoSpaceDN w:val="0"/>
        <w:adjustRightInd w:val="0"/>
        <w:spacing w:after="0" w:line="240" w:lineRule="auto"/>
        <w:rPr>
          <w:rFonts w:ascii="Candara" w:hAnsi="Candara" w:cs="Franklin Gothic Book"/>
          <w:color w:val="000000"/>
        </w:rPr>
      </w:pPr>
    </w:p>
    <w:p w14:paraId="7036483C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  <w:r w:rsidRPr="003F7064">
        <w:rPr>
          <w:rFonts w:ascii="Candara" w:hAnsi="Candara" w:cs="Franklin Gothic Book"/>
          <w:b/>
          <w:bCs/>
          <w:color w:val="000000"/>
        </w:rPr>
        <w:t>10. FORMA COMO LOS INTERESADOS PUEDEN CONSULTAR LOS DOCUMENTOS DEL PROCESO</w:t>
      </w:r>
      <w:r w:rsidRPr="003F7064">
        <w:rPr>
          <w:rFonts w:ascii="Candara" w:hAnsi="Candara" w:cs="Franklin Gothic Book"/>
          <w:color w:val="000000"/>
        </w:rPr>
        <w:t xml:space="preserve">. </w:t>
      </w:r>
    </w:p>
    <w:p w14:paraId="6D7E1B82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</w:p>
    <w:p w14:paraId="19F231DB" w14:textId="4D9412FA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  <w:r w:rsidRPr="003F7064">
        <w:rPr>
          <w:rFonts w:ascii="Candara" w:hAnsi="Candara" w:cs="Franklin Gothic Book"/>
          <w:color w:val="000000"/>
        </w:rPr>
        <w:t xml:space="preserve">La consulta del pliego de condiciones deberá hacerse durante el plazo del presente proceso en </w:t>
      </w:r>
      <w:r w:rsidR="00C37620" w:rsidRPr="003F7064">
        <w:rPr>
          <w:rFonts w:ascii="Candara" w:hAnsi="Candara" w:cs="Franklin Gothic Book"/>
          <w:color w:val="000000"/>
        </w:rPr>
        <w:t xml:space="preserve">la Universidad del Atlántico Sede Norte </w:t>
      </w:r>
      <w:r w:rsidRPr="003F7064">
        <w:rPr>
          <w:rFonts w:ascii="Candara" w:hAnsi="Candara" w:cs="Franklin Gothic Book"/>
          <w:color w:val="000000"/>
        </w:rPr>
        <w:t xml:space="preserve">ubicada en la en la carrera 30 No. 8-49, Puerto Colombia, Atlántico, </w:t>
      </w:r>
      <w:r w:rsidR="00C37620" w:rsidRPr="003F7064">
        <w:rPr>
          <w:rFonts w:ascii="Candara" w:hAnsi="Candara" w:cs="Franklin Gothic Book"/>
          <w:color w:val="000000"/>
        </w:rPr>
        <w:t>Oficina de Gestión de Compras y Contratación</w:t>
      </w:r>
      <w:r w:rsidRPr="003F7064">
        <w:rPr>
          <w:rFonts w:ascii="Candara" w:hAnsi="Candara" w:cs="Franklin Gothic Book"/>
          <w:color w:val="000000"/>
        </w:rPr>
        <w:t xml:space="preserve">; o a través de la página oficial de la universidad en el siguiente link: </w:t>
      </w:r>
    </w:p>
    <w:p w14:paraId="28DF5020" w14:textId="1A11A655" w:rsidR="0074195B" w:rsidRPr="003F7064" w:rsidRDefault="0074195B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</w:p>
    <w:p w14:paraId="3226C207" w14:textId="13EE5465" w:rsidR="0074195B" w:rsidRPr="003F7064" w:rsidRDefault="005F60AF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34890"/>
        </w:rPr>
      </w:pPr>
      <w:hyperlink r:id="rId20" w:history="1">
        <w:r w:rsidR="0074195B" w:rsidRPr="003F7064">
          <w:rPr>
            <w:rStyle w:val="Hipervnculo"/>
            <w:rFonts w:ascii="Candara" w:hAnsi="Candara"/>
          </w:rPr>
          <w:t>https://www.uniatlantico.edu.co/proveedores/</w:t>
        </w:r>
      </w:hyperlink>
    </w:p>
    <w:p w14:paraId="7B6F5A20" w14:textId="4582AB44" w:rsidR="00327D0D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34890"/>
        </w:rPr>
      </w:pPr>
    </w:p>
    <w:p w14:paraId="40F1244C" w14:textId="77777777" w:rsidR="00AC6818" w:rsidRPr="003F7064" w:rsidRDefault="00AC6818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34890"/>
        </w:rPr>
      </w:pPr>
    </w:p>
    <w:p w14:paraId="79E166F9" w14:textId="607DFDB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both"/>
        <w:rPr>
          <w:rFonts w:ascii="Candara" w:hAnsi="Candara" w:cs="Franklin Gothic Book"/>
          <w:color w:val="000000"/>
        </w:rPr>
      </w:pPr>
      <w:r w:rsidRPr="003F7064">
        <w:rPr>
          <w:rFonts w:ascii="Candara" w:hAnsi="Candara" w:cs="Franklin Gothic Book"/>
          <w:color w:val="000000"/>
        </w:rPr>
        <w:t>Dado en Puerto Colombia Atlántico, a los</w:t>
      </w:r>
      <w:r w:rsidR="003F7064">
        <w:rPr>
          <w:rFonts w:ascii="Candara" w:hAnsi="Candara" w:cs="Franklin Gothic Book"/>
          <w:color w:val="000000"/>
        </w:rPr>
        <w:t xml:space="preserve"> </w:t>
      </w:r>
      <w:r w:rsidR="00795D53">
        <w:rPr>
          <w:rFonts w:ascii="Candara" w:hAnsi="Candara" w:cs="Franklin Gothic Book"/>
          <w:color w:val="000000"/>
        </w:rPr>
        <w:t>diecinueve</w:t>
      </w:r>
      <w:r w:rsidR="00664C54">
        <w:rPr>
          <w:rFonts w:ascii="Candara" w:hAnsi="Candara" w:cs="Franklin Gothic Book"/>
          <w:color w:val="000000"/>
        </w:rPr>
        <w:t xml:space="preserve"> (</w:t>
      </w:r>
      <w:r w:rsidR="003812D8">
        <w:rPr>
          <w:rFonts w:ascii="Candara" w:hAnsi="Candara" w:cs="Franklin Gothic Book"/>
          <w:color w:val="000000"/>
        </w:rPr>
        <w:t>1</w:t>
      </w:r>
      <w:r w:rsidR="00795D53">
        <w:rPr>
          <w:rFonts w:ascii="Candara" w:hAnsi="Candara" w:cs="Franklin Gothic Book"/>
          <w:color w:val="000000"/>
        </w:rPr>
        <w:t>9</w:t>
      </w:r>
      <w:r w:rsidR="00664C54">
        <w:rPr>
          <w:rFonts w:ascii="Candara" w:hAnsi="Candara" w:cs="Franklin Gothic Book"/>
          <w:color w:val="000000"/>
        </w:rPr>
        <w:t>) días del mes de febrero de 2024.</w:t>
      </w:r>
      <w:r w:rsidRPr="003F7064">
        <w:rPr>
          <w:rFonts w:ascii="Candara" w:hAnsi="Candara" w:cs="Franklin Gothic Book"/>
          <w:color w:val="000000"/>
        </w:rPr>
        <w:t xml:space="preserve"> </w:t>
      </w:r>
    </w:p>
    <w:p w14:paraId="57384748" w14:textId="77777777" w:rsidR="00327D0D" w:rsidRPr="003F7064" w:rsidRDefault="00327D0D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2513737E" w14:textId="6BC2E3A5" w:rsidR="00327D0D" w:rsidRDefault="00327D0D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2EA41F63" w14:textId="6954E8E9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79782B93" w14:textId="122CAD0D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56F78EEF" w14:textId="72333E0A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32DFEFF5" w14:textId="54055A40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6C6437B1" w14:textId="5BB97776" w:rsidR="00DD0BA5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7528D4F0" w14:textId="77777777" w:rsidR="00DD0BA5" w:rsidRPr="003F7064" w:rsidRDefault="00DD0BA5" w:rsidP="00327D0D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Franklin Gothic Book"/>
          <w:b/>
          <w:bCs/>
          <w:color w:val="000000"/>
        </w:rPr>
      </w:pPr>
    </w:p>
    <w:p w14:paraId="782CBF5D" w14:textId="1986DC72" w:rsidR="00664C54" w:rsidRDefault="00BC72BD" w:rsidP="003F7064">
      <w:pPr>
        <w:pStyle w:val="Sinespaciado"/>
        <w:jc w:val="center"/>
        <w:rPr>
          <w:rFonts w:ascii="Candara" w:hAnsi="Candara"/>
          <w:b/>
          <w:sz w:val="22"/>
          <w:szCs w:val="22"/>
        </w:rPr>
      </w:pPr>
      <w:r>
        <w:rPr>
          <w:rFonts w:ascii="Candara" w:hAnsi="Candara"/>
          <w:b/>
          <w:sz w:val="22"/>
          <w:szCs w:val="22"/>
        </w:rPr>
        <w:t>(Original Firmado)</w:t>
      </w:r>
    </w:p>
    <w:p w14:paraId="0BEB65A0" w14:textId="07558DC7" w:rsidR="003F7064" w:rsidRPr="003F7064" w:rsidRDefault="003F7064" w:rsidP="003F7064">
      <w:pPr>
        <w:pStyle w:val="Sinespaciado"/>
        <w:jc w:val="center"/>
        <w:rPr>
          <w:rFonts w:ascii="Candara" w:hAnsi="Candara"/>
          <w:b/>
          <w:sz w:val="22"/>
          <w:szCs w:val="22"/>
        </w:rPr>
      </w:pPr>
      <w:r w:rsidRPr="003F7064">
        <w:rPr>
          <w:rFonts w:ascii="Candara" w:hAnsi="Candara"/>
          <w:b/>
          <w:sz w:val="22"/>
          <w:szCs w:val="22"/>
        </w:rPr>
        <w:t>DANILO RAFAEL HERNANEZ RODRIGUEZ</w:t>
      </w:r>
    </w:p>
    <w:p w14:paraId="69FF85E6" w14:textId="6F01D999" w:rsidR="00630BC0" w:rsidRDefault="003F7064" w:rsidP="003F7064">
      <w:pPr>
        <w:pStyle w:val="Sinespaciado"/>
        <w:jc w:val="center"/>
        <w:rPr>
          <w:rFonts w:ascii="Candara" w:hAnsi="Candara"/>
          <w:sz w:val="22"/>
          <w:szCs w:val="22"/>
        </w:rPr>
      </w:pPr>
      <w:r w:rsidRPr="003F7064">
        <w:rPr>
          <w:rFonts w:ascii="Candara" w:hAnsi="Candara"/>
          <w:sz w:val="22"/>
          <w:szCs w:val="22"/>
        </w:rPr>
        <w:t>Rector</w:t>
      </w:r>
    </w:p>
    <w:p w14:paraId="3505B78C" w14:textId="17DA5144" w:rsidR="0052578F" w:rsidRDefault="0052578F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2D6C6A6E" w14:textId="333BD7CD" w:rsidR="00AC6818" w:rsidRDefault="00AC6818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19D2A526" w14:textId="411655D5" w:rsidR="00AC6818" w:rsidRDefault="00AC6818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789349C9" w14:textId="77777777" w:rsidR="00AC6818" w:rsidRDefault="00AC6818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5BE0B5F6" w14:textId="77777777" w:rsidR="0052578F" w:rsidRPr="003F7064" w:rsidRDefault="0052578F" w:rsidP="003F7064">
      <w:pPr>
        <w:pStyle w:val="Sinespaciado"/>
        <w:jc w:val="center"/>
        <w:rPr>
          <w:rFonts w:ascii="Candara" w:hAnsi="Candara"/>
          <w:sz w:val="22"/>
          <w:szCs w:val="22"/>
        </w:rPr>
      </w:pPr>
    </w:p>
    <w:p w14:paraId="3B79B4A9" w14:textId="28A9C620" w:rsidR="00047906" w:rsidRPr="003F7064" w:rsidRDefault="00047906" w:rsidP="00047906">
      <w:pPr>
        <w:pStyle w:val="Sinespaciado"/>
        <w:rPr>
          <w:rFonts w:ascii="Candara" w:hAnsi="Candara"/>
          <w:i/>
          <w:sz w:val="20"/>
          <w:szCs w:val="22"/>
        </w:rPr>
      </w:pPr>
      <w:r w:rsidRPr="003F7064">
        <w:rPr>
          <w:rFonts w:ascii="Candara" w:hAnsi="Candara"/>
          <w:i/>
          <w:sz w:val="20"/>
          <w:szCs w:val="22"/>
        </w:rPr>
        <w:t xml:space="preserve">Proyectó: </w:t>
      </w:r>
      <w:r w:rsidR="00502B50">
        <w:rPr>
          <w:rFonts w:ascii="Candara" w:hAnsi="Candara"/>
          <w:i/>
          <w:sz w:val="20"/>
          <w:szCs w:val="22"/>
        </w:rPr>
        <w:t>SMMP</w:t>
      </w:r>
    </w:p>
    <w:p w14:paraId="47148E50" w14:textId="1F6EB604" w:rsidR="00047906" w:rsidRPr="003F7064" w:rsidRDefault="00047906" w:rsidP="00047906">
      <w:pPr>
        <w:pStyle w:val="Sinespaciado"/>
        <w:rPr>
          <w:rFonts w:ascii="Candara" w:hAnsi="Candara"/>
          <w:i/>
          <w:sz w:val="20"/>
          <w:szCs w:val="22"/>
        </w:rPr>
      </w:pPr>
      <w:r w:rsidRPr="003F7064">
        <w:rPr>
          <w:rFonts w:ascii="Candara" w:hAnsi="Candara"/>
          <w:i/>
          <w:sz w:val="20"/>
          <w:szCs w:val="22"/>
        </w:rPr>
        <w:t>Revisó: EPacheco</w:t>
      </w:r>
      <w:r w:rsidR="00C37620" w:rsidRPr="003F7064">
        <w:rPr>
          <w:rFonts w:ascii="Candara" w:hAnsi="Candara"/>
          <w:i/>
          <w:sz w:val="20"/>
          <w:szCs w:val="22"/>
        </w:rPr>
        <w:t xml:space="preserve"> Jefe</w:t>
      </w:r>
      <w:r w:rsidRPr="003F7064">
        <w:rPr>
          <w:rFonts w:ascii="Candara" w:hAnsi="Candara"/>
          <w:i/>
          <w:sz w:val="20"/>
          <w:szCs w:val="22"/>
        </w:rPr>
        <w:t xml:space="preserve"> Dpto</w:t>
      </w:r>
      <w:r w:rsidR="00C37620" w:rsidRPr="003F7064">
        <w:rPr>
          <w:rFonts w:ascii="Candara" w:hAnsi="Candara"/>
          <w:i/>
          <w:sz w:val="20"/>
          <w:szCs w:val="22"/>
        </w:rPr>
        <w:t>.</w:t>
      </w:r>
      <w:r w:rsidRPr="003F7064">
        <w:rPr>
          <w:rFonts w:ascii="Candara" w:hAnsi="Candara"/>
          <w:i/>
          <w:sz w:val="20"/>
          <w:szCs w:val="22"/>
        </w:rPr>
        <w:t xml:space="preserve"> de Gestión de Compras y Contratación</w:t>
      </w:r>
    </w:p>
    <w:sectPr w:rsidR="00047906" w:rsidRPr="003F7064" w:rsidSect="00A86C85">
      <w:headerReference w:type="default" r:id="rId21"/>
      <w:footerReference w:type="default" r:id="rId22"/>
      <w:pgSz w:w="12240" w:h="15840"/>
      <w:pgMar w:top="1645" w:right="1701" w:bottom="3686" w:left="1701" w:header="1276" w:footer="2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93D60" w14:textId="77777777" w:rsidR="005F60AF" w:rsidRDefault="005F60AF">
      <w:pPr>
        <w:spacing w:after="0" w:line="240" w:lineRule="auto"/>
      </w:pPr>
      <w:r>
        <w:separator/>
      </w:r>
    </w:p>
  </w:endnote>
  <w:endnote w:type="continuationSeparator" w:id="0">
    <w:p w14:paraId="3B0D802B" w14:textId="77777777" w:rsidR="005F60AF" w:rsidRDefault="005F6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F1E31C3" w:rsidR="002461F0" w:rsidRDefault="008333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2533C06C">
          <wp:simplePos x="0" y="0"/>
          <wp:positionH relativeFrom="column">
            <wp:posOffset>-630555</wp:posOffset>
          </wp:positionH>
          <wp:positionV relativeFrom="paragraph">
            <wp:posOffset>1380490</wp:posOffset>
          </wp:positionV>
          <wp:extent cx="846858" cy="114300"/>
          <wp:effectExtent l="0" t="0" r="0" b="0"/>
          <wp:wrapNone/>
          <wp:docPr id="63" name="Imagen 6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45AB2F0E">
          <wp:simplePos x="0" y="0"/>
          <wp:positionH relativeFrom="page">
            <wp:align>left</wp:align>
          </wp:positionH>
          <wp:positionV relativeFrom="paragraph">
            <wp:posOffset>-95250</wp:posOffset>
          </wp:positionV>
          <wp:extent cx="7759700" cy="1762131"/>
          <wp:effectExtent l="0" t="0" r="0" b="9525"/>
          <wp:wrapNone/>
          <wp:docPr id="64" name="Imagen 64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31396A" w14:textId="77777777" w:rsidR="005F60AF" w:rsidRDefault="005F60AF">
      <w:pPr>
        <w:spacing w:after="0" w:line="240" w:lineRule="auto"/>
      </w:pPr>
      <w:r>
        <w:separator/>
      </w:r>
    </w:p>
  </w:footnote>
  <w:footnote w:type="continuationSeparator" w:id="0">
    <w:p w14:paraId="5291A50B" w14:textId="77777777" w:rsidR="005F60AF" w:rsidRDefault="005F6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F7AA7" w14:textId="1FA351D7" w:rsidR="002461F0" w:rsidRDefault="00E85E21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 w:rsidRPr="002461F0">
      <w:rPr>
        <w:b/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48750ED">
          <wp:simplePos x="0" y="0"/>
          <wp:positionH relativeFrom="column">
            <wp:posOffset>4308649</wp:posOffset>
          </wp:positionH>
          <wp:positionV relativeFrom="paragraph">
            <wp:posOffset>-775170</wp:posOffset>
          </wp:positionV>
          <wp:extent cx="1710690" cy="862330"/>
          <wp:effectExtent l="0" t="0" r="3810" b="0"/>
          <wp:wrapNone/>
          <wp:docPr id="61" name="Imagen 6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1F0" w:rsidRPr="002461F0">
      <w:rPr>
        <w:b/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42BC6D82">
          <wp:simplePos x="0" y="0"/>
          <wp:positionH relativeFrom="margin">
            <wp:posOffset>-492875</wp:posOffset>
          </wp:positionH>
          <wp:positionV relativeFrom="paragraph">
            <wp:posOffset>-552788</wp:posOffset>
          </wp:positionV>
          <wp:extent cx="2644775" cy="716280"/>
          <wp:effectExtent l="0" t="0" r="3175" b="7620"/>
          <wp:wrapNone/>
          <wp:docPr id="62" name="Imagen 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DAD97D" w14:textId="2B649ED0" w:rsidR="002461F0" w:rsidRDefault="002461F0" w:rsidP="002461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778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545C0"/>
    <w:multiLevelType w:val="hybridMultilevel"/>
    <w:tmpl w:val="1EF62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2400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01F8"/>
    <w:multiLevelType w:val="hybridMultilevel"/>
    <w:tmpl w:val="5CC67D86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222"/>
    <w:multiLevelType w:val="hybridMultilevel"/>
    <w:tmpl w:val="4C640A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D6295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17B07"/>
    <w:multiLevelType w:val="hybridMultilevel"/>
    <w:tmpl w:val="0F660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2334D"/>
    <w:multiLevelType w:val="hybridMultilevel"/>
    <w:tmpl w:val="8E9A38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82DB3"/>
    <w:multiLevelType w:val="multilevel"/>
    <w:tmpl w:val="CB24BE8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586ADD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876C6"/>
    <w:multiLevelType w:val="hybridMultilevel"/>
    <w:tmpl w:val="40A0D00A"/>
    <w:lvl w:ilvl="0" w:tplc="DD92BDA4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1" w15:restartNumberingAfterBreak="0">
    <w:nsid w:val="1FA960D7"/>
    <w:multiLevelType w:val="hybridMultilevel"/>
    <w:tmpl w:val="ABC881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146C"/>
    <w:multiLevelType w:val="hybridMultilevel"/>
    <w:tmpl w:val="6EE6DFE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95015"/>
    <w:multiLevelType w:val="hybridMultilevel"/>
    <w:tmpl w:val="DE088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A76B7"/>
    <w:multiLevelType w:val="hybridMultilevel"/>
    <w:tmpl w:val="1758E73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B0552"/>
    <w:multiLevelType w:val="hybridMultilevel"/>
    <w:tmpl w:val="284AECF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6764E"/>
    <w:multiLevelType w:val="hybridMultilevel"/>
    <w:tmpl w:val="AEC655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13EF2"/>
    <w:multiLevelType w:val="hybridMultilevel"/>
    <w:tmpl w:val="5918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F7A13"/>
    <w:multiLevelType w:val="hybridMultilevel"/>
    <w:tmpl w:val="FD16C6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C4BD6"/>
    <w:multiLevelType w:val="hybridMultilevel"/>
    <w:tmpl w:val="5268CD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3709A"/>
    <w:multiLevelType w:val="hybridMultilevel"/>
    <w:tmpl w:val="25C2F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6231E"/>
    <w:multiLevelType w:val="hybridMultilevel"/>
    <w:tmpl w:val="639254FE"/>
    <w:lvl w:ilvl="0" w:tplc="62828E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22A15"/>
    <w:multiLevelType w:val="hybridMultilevel"/>
    <w:tmpl w:val="29D432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D4E36"/>
    <w:multiLevelType w:val="hybridMultilevel"/>
    <w:tmpl w:val="0674D5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448DA"/>
    <w:multiLevelType w:val="hybridMultilevel"/>
    <w:tmpl w:val="4D2885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D3CEB"/>
    <w:multiLevelType w:val="hybridMultilevel"/>
    <w:tmpl w:val="822E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F91519"/>
    <w:multiLevelType w:val="hybridMultilevel"/>
    <w:tmpl w:val="F6D03E9C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7280228">
      <w:start w:val="1"/>
      <w:numFmt w:val="decimal"/>
      <w:lvlText w:val="%2."/>
      <w:lvlJc w:val="left"/>
      <w:pPr>
        <w:ind w:left="1982" w:hanging="705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E2E8B"/>
    <w:multiLevelType w:val="hybridMultilevel"/>
    <w:tmpl w:val="B6FC6FAE"/>
    <w:lvl w:ilvl="0" w:tplc="29D8A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948A1"/>
    <w:multiLevelType w:val="hybridMultilevel"/>
    <w:tmpl w:val="DA3EFEE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741F8"/>
    <w:multiLevelType w:val="hybridMultilevel"/>
    <w:tmpl w:val="107015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56F4B"/>
    <w:multiLevelType w:val="hybridMultilevel"/>
    <w:tmpl w:val="39C819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31352"/>
    <w:multiLevelType w:val="hybridMultilevel"/>
    <w:tmpl w:val="E42C2682"/>
    <w:lvl w:ilvl="0" w:tplc="A676A38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BD2CC1"/>
    <w:multiLevelType w:val="hybridMultilevel"/>
    <w:tmpl w:val="6D443CA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93170"/>
    <w:multiLevelType w:val="hybridMultilevel"/>
    <w:tmpl w:val="B40A8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90B53"/>
    <w:multiLevelType w:val="hybridMultilevel"/>
    <w:tmpl w:val="90FC9C12"/>
    <w:lvl w:ilvl="0" w:tplc="EF16C4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A3B37"/>
    <w:multiLevelType w:val="hybridMultilevel"/>
    <w:tmpl w:val="FB56CB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A4023"/>
    <w:multiLevelType w:val="hybridMultilevel"/>
    <w:tmpl w:val="C9684F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130CB6"/>
    <w:multiLevelType w:val="hybridMultilevel"/>
    <w:tmpl w:val="BC3856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21"/>
  </w:num>
  <w:num w:numId="4">
    <w:abstractNumId w:val="38"/>
  </w:num>
  <w:num w:numId="5">
    <w:abstractNumId w:val="26"/>
  </w:num>
  <w:num w:numId="6">
    <w:abstractNumId w:val="14"/>
  </w:num>
  <w:num w:numId="7">
    <w:abstractNumId w:val="37"/>
  </w:num>
  <w:num w:numId="8">
    <w:abstractNumId w:val="20"/>
  </w:num>
  <w:num w:numId="9">
    <w:abstractNumId w:val="32"/>
  </w:num>
  <w:num w:numId="10">
    <w:abstractNumId w:val="15"/>
  </w:num>
  <w:num w:numId="11">
    <w:abstractNumId w:val="17"/>
  </w:num>
  <w:num w:numId="12">
    <w:abstractNumId w:val="3"/>
  </w:num>
  <w:num w:numId="13">
    <w:abstractNumId w:val="24"/>
  </w:num>
  <w:num w:numId="14">
    <w:abstractNumId w:val="34"/>
  </w:num>
  <w:num w:numId="15">
    <w:abstractNumId w:val="36"/>
  </w:num>
  <w:num w:numId="16">
    <w:abstractNumId w:val="22"/>
  </w:num>
  <w:num w:numId="17">
    <w:abstractNumId w:val="6"/>
  </w:num>
  <w:num w:numId="18">
    <w:abstractNumId w:val="33"/>
  </w:num>
  <w:num w:numId="19">
    <w:abstractNumId w:val="30"/>
  </w:num>
  <w:num w:numId="20">
    <w:abstractNumId w:val="35"/>
  </w:num>
  <w:num w:numId="21">
    <w:abstractNumId w:val="12"/>
  </w:num>
  <w:num w:numId="22">
    <w:abstractNumId w:val="23"/>
  </w:num>
  <w:num w:numId="23">
    <w:abstractNumId w:val="9"/>
  </w:num>
  <w:num w:numId="24">
    <w:abstractNumId w:val="11"/>
  </w:num>
  <w:num w:numId="25">
    <w:abstractNumId w:val="16"/>
  </w:num>
  <w:num w:numId="26">
    <w:abstractNumId w:val="5"/>
  </w:num>
  <w:num w:numId="27">
    <w:abstractNumId w:val="7"/>
  </w:num>
  <w:num w:numId="28">
    <w:abstractNumId w:val="4"/>
  </w:num>
  <w:num w:numId="29">
    <w:abstractNumId w:val="2"/>
  </w:num>
  <w:num w:numId="30">
    <w:abstractNumId w:val="18"/>
  </w:num>
  <w:num w:numId="31">
    <w:abstractNumId w:val="31"/>
  </w:num>
  <w:num w:numId="32">
    <w:abstractNumId w:val="19"/>
  </w:num>
  <w:num w:numId="33">
    <w:abstractNumId w:val="0"/>
  </w:num>
  <w:num w:numId="34">
    <w:abstractNumId w:val="8"/>
  </w:num>
  <w:num w:numId="35">
    <w:abstractNumId w:val="1"/>
  </w:num>
  <w:num w:numId="36">
    <w:abstractNumId w:val="25"/>
  </w:num>
  <w:num w:numId="37">
    <w:abstractNumId w:val="28"/>
  </w:num>
  <w:num w:numId="38">
    <w:abstractNumId w:val="10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12EFB"/>
    <w:rsid w:val="00047906"/>
    <w:rsid w:val="000626B3"/>
    <w:rsid w:val="0006347B"/>
    <w:rsid w:val="00071BFE"/>
    <w:rsid w:val="00092BE6"/>
    <w:rsid w:val="000A79F1"/>
    <w:rsid w:val="000B7D80"/>
    <w:rsid w:val="000D4C1E"/>
    <w:rsid w:val="000E2F28"/>
    <w:rsid w:val="001120CA"/>
    <w:rsid w:val="00126B18"/>
    <w:rsid w:val="001426AC"/>
    <w:rsid w:val="0017202F"/>
    <w:rsid w:val="00180429"/>
    <w:rsid w:val="001836F8"/>
    <w:rsid w:val="00193FBA"/>
    <w:rsid w:val="001B1835"/>
    <w:rsid w:val="001C00D8"/>
    <w:rsid w:val="001D507F"/>
    <w:rsid w:val="00205FEB"/>
    <w:rsid w:val="00223873"/>
    <w:rsid w:val="002461F0"/>
    <w:rsid w:val="00251B82"/>
    <w:rsid w:val="00261498"/>
    <w:rsid w:val="002617A1"/>
    <w:rsid w:val="00262381"/>
    <w:rsid w:val="00263EED"/>
    <w:rsid w:val="00270DC0"/>
    <w:rsid w:val="00285EE5"/>
    <w:rsid w:val="002A60E7"/>
    <w:rsid w:val="002A7CC3"/>
    <w:rsid w:val="002D2011"/>
    <w:rsid w:val="002E1879"/>
    <w:rsid w:val="0030066A"/>
    <w:rsid w:val="00307870"/>
    <w:rsid w:val="0031774C"/>
    <w:rsid w:val="003232FA"/>
    <w:rsid w:val="00327D0D"/>
    <w:rsid w:val="00350916"/>
    <w:rsid w:val="003534BD"/>
    <w:rsid w:val="003644DE"/>
    <w:rsid w:val="003812D8"/>
    <w:rsid w:val="00393537"/>
    <w:rsid w:val="00395EFF"/>
    <w:rsid w:val="003B03F2"/>
    <w:rsid w:val="003C3E75"/>
    <w:rsid w:val="003D109B"/>
    <w:rsid w:val="003E7010"/>
    <w:rsid w:val="003F171B"/>
    <w:rsid w:val="003F7064"/>
    <w:rsid w:val="004424C6"/>
    <w:rsid w:val="00462160"/>
    <w:rsid w:val="00486F26"/>
    <w:rsid w:val="004D70FA"/>
    <w:rsid w:val="004E2AA3"/>
    <w:rsid w:val="004F1459"/>
    <w:rsid w:val="004F5BB7"/>
    <w:rsid w:val="00502B50"/>
    <w:rsid w:val="005122DD"/>
    <w:rsid w:val="0052578F"/>
    <w:rsid w:val="00537723"/>
    <w:rsid w:val="00554B3A"/>
    <w:rsid w:val="00554BEA"/>
    <w:rsid w:val="005575A1"/>
    <w:rsid w:val="00560834"/>
    <w:rsid w:val="005B2CB5"/>
    <w:rsid w:val="005C6EC2"/>
    <w:rsid w:val="005D6F40"/>
    <w:rsid w:val="005F60AF"/>
    <w:rsid w:val="00617BB1"/>
    <w:rsid w:val="006204D2"/>
    <w:rsid w:val="00630BC0"/>
    <w:rsid w:val="00641249"/>
    <w:rsid w:val="006413E0"/>
    <w:rsid w:val="00664C54"/>
    <w:rsid w:val="00696924"/>
    <w:rsid w:val="006A4951"/>
    <w:rsid w:val="006B7A4B"/>
    <w:rsid w:val="006C68FC"/>
    <w:rsid w:val="006D3E87"/>
    <w:rsid w:val="006F3F5B"/>
    <w:rsid w:val="007021AB"/>
    <w:rsid w:val="00717A1A"/>
    <w:rsid w:val="00717DAB"/>
    <w:rsid w:val="00721BFB"/>
    <w:rsid w:val="0074195B"/>
    <w:rsid w:val="0077476C"/>
    <w:rsid w:val="0079174F"/>
    <w:rsid w:val="00795D53"/>
    <w:rsid w:val="007D7079"/>
    <w:rsid w:val="007E6A55"/>
    <w:rsid w:val="007F21EC"/>
    <w:rsid w:val="00833311"/>
    <w:rsid w:val="00874096"/>
    <w:rsid w:val="008B211D"/>
    <w:rsid w:val="008C277B"/>
    <w:rsid w:val="008D38CA"/>
    <w:rsid w:val="008E26BA"/>
    <w:rsid w:val="00910F3E"/>
    <w:rsid w:val="00931302"/>
    <w:rsid w:val="0093586C"/>
    <w:rsid w:val="009746D0"/>
    <w:rsid w:val="0098633C"/>
    <w:rsid w:val="009F19DC"/>
    <w:rsid w:val="009F5C3A"/>
    <w:rsid w:val="00A03FEB"/>
    <w:rsid w:val="00A124FD"/>
    <w:rsid w:val="00A203BC"/>
    <w:rsid w:val="00A31050"/>
    <w:rsid w:val="00A31510"/>
    <w:rsid w:val="00A32486"/>
    <w:rsid w:val="00A66470"/>
    <w:rsid w:val="00A70830"/>
    <w:rsid w:val="00A725EE"/>
    <w:rsid w:val="00A75830"/>
    <w:rsid w:val="00A847ED"/>
    <w:rsid w:val="00A86C85"/>
    <w:rsid w:val="00A922CB"/>
    <w:rsid w:val="00AC6818"/>
    <w:rsid w:val="00AC735A"/>
    <w:rsid w:val="00AE75D9"/>
    <w:rsid w:val="00B026BA"/>
    <w:rsid w:val="00B11AFF"/>
    <w:rsid w:val="00B340B7"/>
    <w:rsid w:val="00B4784E"/>
    <w:rsid w:val="00B637B7"/>
    <w:rsid w:val="00B7397E"/>
    <w:rsid w:val="00B7628B"/>
    <w:rsid w:val="00B961E0"/>
    <w:rsid w:val="00BA15EA"/>
    <w:rsid w:val="00BC72BD"/>
    <w:rsid w:val="00BD2ABE"/>
    <w:rsid w:val="00C03E42"/>
    <w:rsid w:val="00C15C88"/>
    <w:rsid w:val="00C2297C"/>
    <w:rsid w:val="00C30976"/>
    <w:rsid w:val="00C37620"/>
    <w:rsid w:val="00C40DDC"/>
    <w:rsid w:val="00C57F6A"/>
    <w:rsid w:val="00C7431F"/>
    <w:rsid w:val="00C75881"/>
    <w:rsid w:val="00CA0B91"/>
    <w:rsid w:val="00CB6CDE"/>
    <w:rsid w:val="00CD3F66"/>
    <w:rsid w:val="00CF0BC3"/>
    <w:rsid w:val="00CF705E"/>
    <w:rsid w:val="00D46C7C"/>
    <w:rsid w:val="00D517D2"/>
    <w:rsid w:val="00D90EA1"/>
    <w:rsid w:val="00D91912"/>
    <w:rsid w:val="00DD0BA5"/>
    <w:rsid w:val="00E147E8"/>
    <w:rsid w:val="00E325AD"/>
    <w:rsid w:val="00E46DB2"/>
    <w:rsid w:val="00E85E21"/>
    <w:rsid w:val="00E93E9A"/>
    <w:rsid w:val="00EA4F70"/>
    <w:rsid w:val="00EA6687"/>
    <w:rsid w:val="00EB59BA"/>
    <w:rsid w:val="00ED07BB"/>
    <w:rsid w:val="00EE14D1"/>
    <w:rsid w:val="00EF4011"/>
    <w:rsid w:val="00F151F0"/>
    <w:rsid w:val="00F178E4"/>
    <w:rsid w:val="00F35B57"/>
    <w:rsid w:val="00F63AFD"/>
    <w:rsid w:val="00F903CB"/>
    <w:rsid w:val="00FB17A9"/>
    <w:rsid w:val="00FF3CB0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41AFC089-05B3-47B5-90A5-EEEBFA16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A1A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uiPriority w:val="99"/>
    <w:rsid w:val="002461F0"/>
    <w:rPr>
      <w:color w:val="0000FF"/>
      <w:u w:val="single"/>
    </w:rPr>
  </w:style>
  <w:style w:type="paragraph" w:styleId="Prrafodelista">
    <w:name w:val="List Paragraph"/>
    <w:aliases w:val="PPP2,List Paragraph,Fotografía,Párrafo de lista1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2461F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461F0"/>
    <w:pPr>
      <w:spacing w:after="120" w:line="276" w:lineRule="auto"/>
    </w:pPr>
    <w:rPr>
      <w:rFonts w:asciiTheme="minorHAnsi" w:eastAsiaTheme="minorHAnsi" w:hAnsiTheme="minorHAnsi" w:cstheme="minorBid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461F0"/>
    <w:rPr>
      <w:rFonts w:asciiTheme="minorHAnsi" w:eastAsiaTheme="minorHAnsi" w:hAnsiTheme="minorHAnsi" w:cstheme="minorBidi"/>
      <w:lang w:val="es-CO"/>
    </w:rPr>
  </w:style>
  <w:style w:type="table" w:styleId="Tablaconcuadrcula">
    <w:name w:val="Table Grid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2461F0"/>
    <w:pPr>
      <w:spacing w:after="0" w:line="240" w:lineRule="auto"/>
    </w:pPr>
    <w:rPr>
      <w:rFonts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customStyle="1" w:styleId="apple-converted-space">
    <w:name w:val="apple-converted-space"/>
    <w:rsid w:val="002461F0"/>
  </w:style>
  <w:style w:type="paragraph" w:customStyle="1" w:styleId="Default">
    <w:name w:val="Default"/>
    <w:rsid w:val="002461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uiPriority w:val="99"/>
    <w:unhideWhenUsed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61F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61F0"/>
    <w:rPr>
      <w:rFonts w:asciiTheme="minorHAnsi" w:eastAsiaTheme="minorHAnsi" w:hAnsiTheme="minorHAnsi" w:cstheme="minorBid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2461F0"/>
    <w:rPr>
      <w:vertAlign w:val="superscript"/>
    </w:rPr>
  </w:style>
  <w:style w:type="paragraph" w:customStyle="1" w:styleId="yiv3682148941msonormal">
    <w:name w:val="yiv3682148941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bleParagraph">
    <w:name w:val="Table Paragraph"/>
    <w:basedOn w:val="Normal"/>
    <w:uiPriority w:val="1"/>
    <w:qFormat/>
    <w:rsid w:val="002461F0"/>
    <w:pPr>
      <w:widowControl w:val="0"/>
      <w:autoSpaceDE w:val="0"/>
      <w:autoSpaceDN w:val="0"/>
      <w:spacing w:before="121" w:after="0" w:line="240" w:lineRule="auto"/>
      <w:jc w:val="right"/>
    </w:pPr>
    <w:rPr>
      <w:rFonts w:ascii="Arial" w:eastAsia="Arial" w:hAnsi="Arial" w:cs="Arial"/>
      <w:lang w:val="es-ES" w:eastAsia="es-ES" w:bidi="es-ES"/>
    </w:rPr>
  </w:style>
  <w:style w:type="paragraph" w:customStyle="1" w:styleId="ecxmsonormal">
    <w:name w:val="ecxmsonormal"/>
    <w:basedOn w:val="Normal"/>
    <w:rsid w:val="002461F0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14">
    <w:name w:val="14"/>
    <w:basedOn w:val="Tablanormal"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2461F0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basedOn w:val="Fuentedeprrafopredeter"/>
    <w:rsid w:val="002461F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61F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2461F0"/>
    <w:rPr>
      <w:sz w:val="20"/>
      <w:szCs w:val="20"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61F0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61F0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461F0"/>
    <w:rPr>
      <w:b/>
      <w:bCs/>
      <w:sz w:val="20"/>
      <w:szCs w:val="20"/>
      <w:lang w:val="es-CO"/>
    </w:rPr>
  </w:style>
  <w:style w:type="paragraph" w:customStyle="1" w:styleId="msonormal0">
    <w:name w:val="msonormal"/>
    <w:basedOn w:val="Normal"/>
    <w:rsid w:val="0024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3">
    <w:name w:val="xl63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customStyle="1" w:styleId="xl64">
    <w:name w:val="xl6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6">
    <w:name w:val="xl66"/>
    <w:basedOn w:val="Normal"/>
    <w:rsid w:val="002461F0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68">
    <w:name w:val="xl68"/>
    <w:basedOn w:val="Normal"/>
    <w:rsid w:val="002461F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69">
    <w:name w:val="xl69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0">
    <w:name w:val="xl70"/>
    <w:basedOn w:val="Normal"/>
    <w:rsid w:val="002461F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1">
    <w:name w:val="xl71"/>
    <w:basedOn w:val="Normal"/>
    <w:rsid w:val="002461F0"/>
    <w:pPr>
      <w:pBdr>
        <w:top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2">
    <w:name w:val="xl72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3">
    <w:name w:val="xl73"/>
    <w:basedOn w:val="Normal"/>
    <w:rsid w:val="002461F0"/>
    <w:pPr>
      <w:pBdr>
        <w:left w:val="single" w:sz="8" w:space="0" w:color="auto"/>
        <w:bottom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4">
    <w:name w:val="xl7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5">
    <w:name w:val="xl75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center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76">
    <w:name w:val="xl76"/>
    <w:basedOn w:val="Normal"/>
    <w:rsid w:val="002461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7">
    <w:name w:val="xl77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78">
    <w:name w:val="xl78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79">
    <w:name w:val="xl79"/>
    <w:basedOn w:val="Normal"/>
    <w:rsid w:val="002461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0">
    <w:name w:val="xl80"/>
    <w:basedOn w:val="Normal"/>
    <w:rsid w:val="002461F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paragraph" w:customStyle="1" w:styleId="xl81">
    <w:name w:val="xl81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2">
    <w:name w:val="xl82"/>
    <w:basedOn w:val="Normal"/>
    <w:rsid w:val="002461F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ES_tradnl"/>
    </w:rPr>
  </w:style>
  <w:style w:type="paragraph" w:customStyle="1" w:styleId="xl83">
    <w:name w:val="xl83"/>
    <w:basedOn w:val="Normal"/>
    <w:rsid w:val="002461F0"/>
    <w:pPr>
      <w:spacing w:before="100" w:beforeAutospacing="1" w:after="100" w:afterAutospacing="1" w:line="240" w:lineRule="auto"/>
    </w:pPr>
    <w:rPr>
      <w:rFonts w:ascii="Calibri (Cuerpo)" w:eastAsia="Times New Roman" w:hAnsi="Calibri (Cuerpo)" w:cs="Times New Roman"/>
      <w:sz w:val="18"/>
      <w:szCs w:val="18"/>
      <w:lang w:eastAsia="es-ES_tradnl"/>
    </w:rPr>
  </w:style>
  <w:style w:type="paragraph" w:customStyle="1" w:styleId="xl84">
    <w:name w:val="xl84"/>
    <w:basedOn w:val="Normal"/>
    <w:rsid w:val="0024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 (Cuerpo)" w:eastAsia="Times New Roman" w:hAnsi="Calibri (Cuerpo)" w:cs="Times New Roman"/>
      <w:color w:val="000000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461F0"/>
    <w:rPr>
      <w:color w:val="954F72"/>
      <w:u w:val="single"/>
    </w:rPr>
  </w:style>
  <w:style w:type="paragraph" w:styleId="Revisin">
    <w:name w:val="Revision"/>
    <w:uiPriority w:val="99"/>
    <w:semiHidden/>
    <w:rsid w:val="00246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461F0"/>
    <w:rPr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461F0"/>
    <w:rPr>
      <w:color w:val="605E5C"/>
      <w:shd w:val="clear" w:color="auto" w:fill="E1DFDD"/>
    </w:rPr>
  </w:style>
  <w:style w:type="character" w:customStyle="1" w:styleId="PrrafodelistaCar">
    <w:name w:val="Párrafo de lista Car"/>
    <w:aliases w:val="PPP2 Car,List Paragraph Car,Fotografía Car,Párrafo de lista1 Car,Fluvial1 Car,Heading iii Car,Numbered Para 1 Car,Dot pt Car,No Spacing1 Car,List Paragraph Char Char Char Car,Indicator Text Car,List Paragraph1 Car,Bullet Points Car"/>
    <w:link w:val="Prrafodelista"/>
    <w:uiPriority w:val="1"/>
    <w:qFormat/>
    <w:rsid w:val="00D46C7C"/>
    <w:rPr>
      <w:rFonts w:asciiTheme="minorHAnsi" w:eastAsiaTheme="minorHAnsi" w:hAnsiTheme="minorHAnsi" w:cstheme="minorBidi"/>
      <w:lang w:val="es-CO"/>
    </w:rPr>
  </w:style>
  <w:style w:type="character" w:customStyle="1" w:styleId="SinespaciadoCar">
    <w:name w:val="Sin espaciado Car"/>
    <w:link w:val="Sinespaciado"/>
    <w:uiPriority w:val="1"/>
    <w:rsid w:val="0004790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enesysuministros@mail.uniatlantico.edu.co" TargetMode="External"/><Relationship Id="rId13" Type="http://schemas.openxmlformats.org/officeDocument/2006/relationships/hyperlink" Target="mailto:bienesysuministros@mail.uniatlantico.edu.co" TargetMode="External"/><Relationship Id="rId18" Type="http://schemas.openxmlformats.org/officeDocument/2006/relationships/hyperlink" Target="https://www.uniatlantico.edu.co/proveedores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niatlantico.edu.co/proveedores/" TargetMode="External"/><Relationship Id="rId17" Type="http://schemas.openxmlformats.org/officeDocument/2006/relationships/hyperlink" Target="mailto:bienesysuministros@mail.uniatlantico.edu.c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iatlantico.edu.co/proveedores/" TargetMode="External"/><Relationship Id="rId20" Type="http://schemas.openxmlformats.org/officeDocument/2006/relationships/hyperlink" Target="https://www.uniatlantico.edu.co/proveedor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atlantico.edu.co/proveedor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atlantico.edu.co/proveedor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ienesysuministros@mail.uniatlantico.edu.co" TargetMode="External"/><Relationship Id="rId19" Type="http://schemas.openxmlformats.org/officeDocument/2006/relationships/hyperlink" Target="https://www.uniatlantico.edu.co/proveedor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iatlantico.edu.co/proveedores/" TargetMode="External"/><Relationship Id="rId14" Type="http://schemas.openxmlformats.org/officeDocument/2006/relationships/hyperlink" Target="https://www.uniatlantico.edu.co/proveedore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1806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Sandy Michell Moltanban Peña</cp:lastModifiedBy>
  <cp:revision>65</cp:revision>
  <cp:lastPrinted>2023-04-26T20:03:00Z</cp:lastPrinted>
  <dcterms:created xsi:type="dcterms:W3CDTF">2024-02-14T20:02:00Z</dcterms:created>
  <dcterms:modified xsi:type="dcterms:W3CDTF">2024-02-19T15:07:00Z</dcterms:modified>
</cp:coreProperties>
</file>