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6604F571" w:rsidR="00F00613" w:rsidRPr="004C64FD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REFERENCIA: INVITACIÓN PÚBLICA DE </w:t>
      </w:r>
      <w:r w:rsidRPr="004C64FD">
        <w:rPr>
          <w:rFonts w:ascii="Candara" w:hAnsi="Candara" w:cs="Arial"/>
          <w:b/>
        </w:rPr>
        <w:t xml:space="preserve">MAYOR CUANTÍA No. </w:t>
      </w:r>
      <w:r w:rsidR="009C6264">
        <w:rPr>
          <w:rFonts w:ascii="Candara" w:hAnsi="Candara" w:cs="Arial"/>
          <w:b/>
        </w:rPr>
        <w:t>001 de 2024</w:t>
      </w:r>
    </w:p>
    <w:p w14:paraId="35B3CFC8" w14:textId="0A37671B" w:rsidR="00AD40FF" w:rsidRPr="004C64FD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4C64FD">
        <w:rPr>
          <w:rFonts w:ascii="Candara" w:hAnsi="Candara" w:cs="Arial"/>
          <w:b/>
        </w:rPr>
        <w:t>OBJETO:</w:t>
      </w:r>
      <w:r w:rsidRPr="004C64FD">
        <w:rPr>
          <w:rFonts w:ascii="Candara" w:hAnsi="Candara" w:cs="Arial"/>
        </w:rPr>
        <w:t xml:space="preserve"> </w:t>
      </w:r>
      <w:r w:rsidR="00BA2142" w:rsidRPr="00BA2142">
        <w:rPr>
          <w:rFonts w:ascii="Candara" w:hAnsi="Candara" w:cs="Arial"/>
          <w:b/>
          <w:bCs/>
          <w:sz w:val="24"/>
          <w:szCs w:val="24"/>
        </w:rPr>
        <w:t>CONTRATAR LA PRESTACIÓN DEL SERVICIO DE ASEO Y MANTENIMIENTO PARA LAS DIFERENTES ÁREAS Y EQUIPOS; CON LOS RESPECTIVOS INSUMOS, HERRAMIENTAS Y ACCESORIOS NECESARIOS PARA LA REALIZACIÓN DE ESTAS LABORES EN LA UNIVERSIDAD DEL ATLÁNTICO Y SUS SEDES ALTERNAS, CUMPLIENDO CON LA NORMATIVA APLICABLE Y TODOS LOS PROTOCOLOS DE BIOSEGURIDAD</w:t>
      </w:r>
      <w:r w:rsidR="00376109" w:rsidRPr="004C64FD">
        <w:rPr>
          <w:rFonts w:ascii="Candara" w:hAnsi="Candara" w:cs="Arial"/>
          <w:b/>
          <w:bCs/>
          <w:sz w:val="24"/>
          <w:szCs w:val="24"/>
        </w:rPr>
        <w:t>.</w:t>
      </w:r>
    </w:p>
    <w:p w14:paraId="14FBC57B" w14:textId="77777777" w:rsidR="001F7559" w:rsidRPr="004C64FD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4E752230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4C64FD">
        <w:rPr>
          <w:rFonts w:ascii="Candara" w:hAnsi="Candara" w:cs="Arial"/>
        </w:rPr>
        <w:t xml:space="preserve">El (los) abajo firmante(s), actuando en nombre y representación de </w:t>
      </w:r>
      <w:r w:rsidRPr="004C64FD">
        <w:rPr>
          <w:rFonts w:ascii="Candara" w:hAnsi="Candara" w:cs="Arial"/>
          <w:b/>
          <w:bCs/>
        </w:rPr>
        <w:t>[Insertar el nombre completo del Proponente, y en el caso de Estructura Plural, debe incluirse el nombre de la Estructura Plural, así como el nombre de cada uno de sus miembros]</w:t>
      </w:r>
      <w:r w:rsidRPr="004C64FD">
        <w:rPr>
          <w:rFonts w:ascii="Candara" w:hAnsi="Candara" w:cs="Arial"/>
        </w:rPr>
        <w:t xml:space="preserve"> presentamos Propuesta en desarrollo de la </w:t>
      </w:r>
      <w:r w:rsidRPr="004C64FD">
        <w:rPr>
          <w:rFonts w:ascii="Candara" w:hAnsi="Candara" w:cs="Arial"/>
          <w:b/>
        </w:rPr>
        <w:t>INVITACIÓN PÚBLICA DE MAYOR CUANTÍA No. 00</w:t>
      </w:r>
      <w:r w:rsidR="009B05A6">
        <w:rPr>
          <w:rFonts w:ascii="Candara" w:hAnsi="Candara" w:cs="Arial"/>
          <w:b/>
        </w:rPr>
        <w:t>1</w:t>
      </w:r>
      <w:r w:rsidRPr="004C64FD">
        <w:rPr>
          <w:rFonts w:ascii="Candara" w:hAnsi="Candara" w:cs="Arial"/>
          <w:b/>
        </w:rPr>
        <w:t xml:space="preserve"> </w:t>
      </w:r>
      <w:r w:rsidR="00751224" w:rsidRPr="004C64FD">
        <w:rPr>
          <w:rFonts w:ascii="Candara" w:hAnsi="Candara" w:cs="Arial"/>
          <w:b/>
        </w:rPr>
        <w:t>de</w:t>
      </w:r>
      <w:r w:rsidRPr="004C64FD">
        <w:rPr>
          <w:rFonts w:ascii="Candara" w:hAnsi="Candara" w:cs="Arial"/>
          <w:b/>
        </w:rPr>
        <w:t xml:space="preserve"> 202</w:t>
      </w:r>
      <w:r w:rsidR="009B05A6">
        <w:rPr>
          <w:rFonts w:ascii="Candara" w:hAnsi="Candara" w:cs="Arial"/>
          <w:b/>
        </w:rPr>
        <w:t>4</w:t>
      </w:r>
      <w:r w:rsidRPr="004C64FD">
        <w:rPr>
          <w:rFonts w:ascii="Candara" w:hAnsi="Candara" w:cs="Arial"/>
        </w:rPr>
        <w:t xml:space="preserve">, </w:t>
      </w:r>
      <w:proofErr w:type="spellStart"/>
      <w:r w:rsidRPr="004C64FD">
        <w:rPr>
          <w:rFonts w:ascii="Candara" w:hAnsi="Candara" w:cs="Arial"/>
        </w:rPr>
        <w:t>aperturado</w:t>
      </w:r>
      <w:proofErr w:type="spellEnd"/>
      <w:r w:rsidRPr="004C64FD">
        <w:rPr>
          <w:rFonts w:ascii="Candara" w:hAnsi="Candara" w:cs="Arial"/>
        </w:rPr>
        <w:t xml:space="preserve"> por la </w:t>
      </w:r>
      <w:r w:rsidR="00AA2246" w:rsidRPr="004C64FD">
        <w:rPr>
          <w:rFonts w:ascii="Candara" w:hAnsi="Candara" w:cs="Arial"/>
        </w:rPr>
        <w:t>Universidad del Atlántico.</w:t>
      </w:r>
      <w:r w:rsidR="00AA2246" w:rsidRPr="00F00613">
        <w:rPr>
          <w:rFonts w:ascii="Candara" w:hAnsi="Candara" w:cs="Arial"/>
        </w:rPr>
        <w:t xml:space="preserve">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</w:t>
      </w:r>
      <w:bookmarkStart w:id="0" w:name="_GoBack"/>
      <w:bookmarkEnd w:id="0"/>
      <w:r w:rsidRPr="00F00613">
        <w:rPr>
          <w:rFonts w:ascii="Candara" w:hAnsi="Candara"/>
          <w:sz w:val="22"/>
          <w:szCs w:val="22"/>
        </w:rPr>
        <w:t xml:space="preserve">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lastRenderedPageBreak/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1C1CB" w14:textId="77777777" w:rsidR="00425614" w:rsidRDefault="00425614">
      <w:pPr>
        <w:spacing w:after="0" w:line="240" w:lineRule="auto"/>
      </w:pPr>
      <w:r>
        <w:separator/>
      </w:r>
    </w:p>
  </w:endnote>
  <w:endnote w:type="continuationSeparator" w:id="0">
    <w:p w14:paraId="70836EF5" w14:textId="77777777" w:rsidR="00425614" w:rsidRDefault="0042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5430" w14:textId="77777777" w:rsidR="00425614" w:rsidRDefault="00425614">
      <w:pPr>
        <w:spacing w:after="0" w:line="240" w:lineRule="auto"/>
      </w:pPr>
      <w:r>
        <w:separator/>
      </w:r>
    </w:p>
  </w:footnote>
  <w:footnote w:type="continuationSeparator" w:id="0">
    <w:p w14:paraId="6129BA41" w14:textId="77777777" w:rsidR="00425614" w:rsidRDefault="0042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639D9"/>
    <w:rsid w:val="00376109"/>
    <w:rsid w:val="003819CD"/>
    <w:rsid w:val="003C1BAB"/>
    <w:rsid w:val="00425614"/>
    <w:rsid w:val="004424C6"/>
    <w:rsid w:val="00473A77"/>
    <w:rsid w:val="00486F26"/>
    <w:rsid w:val="004C64FD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B05A6"/>
    <w:rsid w:val="009C6264"/>
    <w:rsid w:val="009F5B6C"/>
    <w:rsid w:val="00A205D6"/>
    <w:rsid w:val="00A922CB"/>
    <w:rsid w:val="00AA2246"/>
    <w:rsid w:val="00AC735A"/>
    <w:rsid w:val="00AD40FF"/>
    <w:rsid w:val="00B11AFF"/>
    <w:rsid w:val="00B6588D"/>
    <w:rsid w:val="00B961E0"/>
    <w:rsid w:val="00BA2142"/>
    <w:rsid w:val="00BB58C4"/>
    <w:rsid w:val="00CF0BC3"/>
    <w:rsid w:val="00CF705E"/>
    <w:rsid w:val="00D46C7C"/>
    <w:rsid w:val="00E46DB2"/>
    <w:rsid w:val="00E7206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Sandy Michell Moltanban Peña</cp:lastModifiedBy>
  <cp:revision>14</cp:revision>
  <dcterms:created xsi:type="dcterms:W3CDTF">2023-04-13T02:57:00Z</dcterms:created>
  <dcterms:modified xsi:type="dcterms:W3CDTF">2024-02-14T14:17:00Z</dcterms:modified>
</cp:coreProperties>
</file>